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593847">
      <w:pPr>
        <w:jc w:val="center"/>
      </w:pPr>
      <w:r>
        <w:rPr>
          <w:noProof/>
        </w:rPr>
        <w:drawing>
          <wp:anchor distT="0" distB="0" distL="114300" distR="114300" simplePos="0" relativeHeight="251659264" behindDoc="0" locked="0" layoutInCell="0" allowOverlap="1" wp14:anchorId="24EB78E6" wp14:editId="7889C50D">
            <wp:simplePos x="0" y="0"/>
            <wp:positionH relativeFrom="column">
              <wp:posOffset>2619375</wp:posOffset>
            </wp:positionH>
            <wp:positionV relativeFrom="paragraph">
              <wp:posOffset>-330835</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7"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B038FD">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B038FD">
              <w:rPr>
                <w:sz w:val="32"/>
                <w:szCs w:val="32"/>
                <w:u w:val="single"/>
              </w:rPr>
              <w:t>09.01.2024 г.</w:t>
            </w:r>
          </w:p>
        </w:tc>
        <w:tc>
          <w:tcPr>
            <w:tcW w:w="4927" w:type="dxa"/>
          </w:tcPr>
          <w:p w:rsidR="0005118A" w:rsidRPr="002F5DD7" w:rsidRDefault="0005118A" w:rsidP="00B038FD">
            <w:pPr>
              <w:jc w:val="center"/>
              <w:rPr>
                <w:sz w:val="32"/>
                <w:szCs w:val="32"/>
                <w:u w:val="single"/>
              </w:rPr>
            </w:pPr>
            <w:r w:rsidRPr="002F5DD7">
              <w:rPr>
                <w:sz w:val="32"/>
                <w:szCs w:val="32"/>
                <w:u w:val="single"/>
                <w:lang w:val="en-US"/>
              </w:rPr>
              <w:t>N</w:t>
            </w:r>
            <w:r w:rsidR="00B81028">
              <w:rPr>
                <w:sz w:val="32"/>
                <w:szCs w:val="32"/>
                <w:u w:val="single"/>
              </w:rPr>
              <w:t xml:space="preserve">  </w:t>
            </w:r>
            <w:r w:rsidR="00B038FD">
              <w:rPr>
                <w:sz w:val="32"/>
                <w:szCs w:val="32"/>
                <w:u w:val="single"/>
              </w:rPr>
              <w:t>1</w:t>
            </w:r>
          </w:p>
        </w:tc>
      </w:tr>
    </w:tbl>
    <w:p w:rsidR="00B038FD" w:rsidRDefault="00B038FD" w:rsidP="00B038FD">
      <w:pPr>
        <w:ind w:firstLine="851"/>
        <w:jc w:val="both"/>
        <w:rPr>
          <w:sz w:val="28"/>
          <w:szCs w:val="28"/>
        </w:rPr>
      </w:pPr>
    </w:p>
    <w:p w:rsidR="00B038FD" w:rsidRPr="00B038FD" w:rsidRDefault="00B038FD" w:rsidP="00B038FD">
      <w:pPr>
        <w:ind w:firstLine="851"/>
        <w:jc w:val="both"/>
        <w:rPr>
          <w:sz w:val="28"/>
          <w:szCs w:val="28"/>
        </w:rPr>
      </w:pPr>
      <w:r w:rsidRPr="00B038FD">
        <w:rPr>
          <w:sz w:val="28"/>
          <w:szCs w:val="28"/>
        </w:rPr>
        <w:t>Об утверждении муниципальной</w:t>
      </w:r>
    </w:p>
    <w:p w:rsidR="00B038FD" w:rsidRPr="00B038FD" w:rsidRDefault="00B038FD" w:rsidP="00B038FD">
      <w:pPr>
        <w:ind w:firstLine="851"/>
        <w:jc w:val="both"/>
        <w:rPr>
          <w:sz w:val="28"/>
          <w:szCs w:val="28"/>
        </w:rPr>
      </w:pPr>
      <w:r w:rsidRPr="00B038FD">
        <w:rPr>
          <w:sz w:val="28"/>
          <w:szCs w:val="28"/>
        </w:rPr>
        <w:t>программы «Развитие дорожного хозяйства</w:t>
      </w:r>
    </w:p>
    <w:p w:rsidR="00B038FD" w:rsidRPr="00B038FD" w:rsidRDefault="00B038FD" w:rsidP="00B038FD">
      <w:pPr>
        <w:ind w:firstLine="851"/>
        <w:jc w:val="both"/>
        <w:rPr>
          <w:sz w:val="28"/>
          <w:szCs w:val="28"/>
        </w:rPr>
      </w:pPr>
      <w:r w:rsidRPr="00B038FD">
        <w:rPr>
          <w:sz w:val="28"/>
          <w:szCs w:val="28"/>
        </w:rPr>
        <w:t>Володарского района Астраханской области</w:t>
      </w:r>
    </w:p>
    <w:p w:rsidR="00B038FD" w:rsidRPr="00B038FD" w:rsidRDefault="00B038FD" w:rsidP="00B038FD">
      <w:pPr>
        <w:ind w:firstLine="851"/>
        <w:jc w:val="both"/>
        <w:rPr>
          <w:sz w:val="28"/>
          <w:szCs w:val="28"/>
        </w:rPr>
      </w:pPr>
      <w:r w:rsidRPr="00B038FD">
        <w:rPr>
          <w:sz w:val="28"/>
          <w:szCs w:val="28"/>
        </w:rPr>
        <w:t>на 2024 – 2026 годы»</w:t>
      </w: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r w:rsidRPr="00B038FD">
        <w:rPr>
          <w:sz w:val="28"/>
          <w:szCs w:val="28"/>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w:t>
      </w:r>
      <w:r>
        <w:rPr>
          <w:sz w:val="28"/>
          <w:szCs w:val="28"/>
        </w:rPr>
        <w:t xml:space="preserve"> </w:t>
      </w:r>
      <w:r w:rsidRPr="00B038FD">
        <w:rPr>
          <w:sz w:val="28"/>
          <w:szCs w:val="28"/>
        </w:rPr>
        <w:t>муниципального образования «Володарский район»,</w:t>
      </w:r>
      <w:r>
        <w:rPr>
          <w:sz w:val="28"/>
          <w:szCs w:val="28"/>
        </w:rPr>
        <w:t xml:space="preserve"> </w:t>
      </w:r>
      <w:r w:rsidRPr="00B038FD">
        <w:rPr>
          <w:sz w:val="28"/>
          <w:szCs w:val="28"/>
        </w:rPr>
        <w:t xml:space="preserve">администрация </w:t>
      </w:r>
      <w:r>
        <w:rPr>
          <w:sz w:val="28"/>
          <w:szCs w:val="28"/>
        </w:rPr>
        <w:t>муниципального образования</w:t>
      </w:r>
      <w:r w:rsidRPr="00B038FD">
        <w:rPr>
          <w:sz w:val="28"/>
          <w:szCs w:val="28"/>
        </w:rPr>
        <w:t xml:space="preserve"> «Володарский район»</w:t>
      </w:r>
    </w:p>
    <w:p w:rsidR="00B038FD" w:rsidRPr="00B038FD" w:rsidRDefault="00B038FD" w:rsidP="00B038FD">
      <w:pPr>
        <w:ind w:firstLine="851"/>
        <w:jc w:val="both"/>
        <w:rPr>
          <w:sz w:val="28"/>
          <w:szCs w:val="28"/>
        </w:rPr>
      </w:pPr>
    </w:p>
    <w:p w:rsidR="00B038FD" w:rsidRPr="00B038FD" w:rsidRDefault="00B038FD" w:rsidP="00B038FD">
      <w:pPr>
        <w:jc w:val="both"/>
        <w:rPr>
          <w:sz w:val="28"/>
          <w:szCs w:val="28"/>
        </w:rPr>
      </w:pPr>
      <w:r w:rsidRPr="00B038FD">
        <w:rPr>
          <w:sz w:val="28"/>
          <w:szCs w:val="28"/>
        </w:rPr>
        <w:t>ПОСТАНОВЛЯЕТ:</w:t>
      </w: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r w:rsidRPr="00B038FD">
        <w:rPr>
          <w:sz w:val="28"/>
          <w:szCs w:val="28"/>
        </w:rPr>
        <w:t>1. Утвердить прилагаемую муниципальную программу «Развитие дорожного хозяйства Володарского района Астраханской области на 2024 - 2026 годы» (приложения № 1, № 2).</w:t>
      </w:r>
    </w:p>
    <w:p w:rsidR="00B038FD" w:rsidRPr="00B038FD" w:rsidRDefault="00B038FD" w:rsidP="00B038FD">
      <w:pPr>
        <w:ind w:firstLine="851"/>
        <w:jc w:val="both"/>
        <w:rPr>
          <w:sz w:val="28"/>
          <w:szCs w:val="28"/>
        </w:rPr>
      </w:pPr>
      <w:r w:rsidRPr="00B038FD">
        <w:rPr>
          <w:sz w:val="28"/>
          <w:szCs w:val="28"/>
        </w:rPr>
        <w:t>2. Финансово</w:t>
      </w:r>
      <w:r>
        <w:rPr>
          <w:sz w:val="28"/>
          <w:szCs w:val="28"/>
        </w:rPr>
        <w:t xml:space="preserve"> </w:t>
      </w:r>
      <w:r w:rsidRPr="00B038FD">
        <w:rPr>
          <w:sz w:val="28"/>
          <w:szCs w:val="28"/>
        </w:rPr>
        <w:t>-</w:t>
      </w:r>
      <w:r>
        <w:rPr>
          <w:sz w:val="28"/>
          <w:szCs w:val="28"/>
        </w:rPr>
        <w:t xml:space="preserve"> </w:t>
      </w:r>
      <w:r w:rsidRPr="00B038FD">
        <w:rPr>
          <w:sz w:val="28"/>
          <w:szCs w:val="28"/>
        </w:rPr>
        <w:t xml:space="preserve">экономическому управлению администрации </w:t>
      </w:r>
      <w:r>
        <w:rPr>
          <w:sz w:val="28"/>
          <w:szCs w:val="28"/>
        </w:rPr>
        <w:t>муниципального образования</w:t>
      </w:r>
      <w:r w:rsidRPr="00B038FD">
        <w:rPr>
          <w:sz w:val="28"/>
          <w:szCs w:val="28"/>
        </w:rPr>
        <w:t xml:space="preserve"> «Володарский район» внести в реестр муниципальных программ программу «Развитие дорожного хозяйства Володарского района Астраханской области на 2024 – 2026 годы».</w:t>
      </w:r>
    </w:p>
    <w:p w:rsidR="00B038FD" w:rsidRPr="00B038FD" w:rsidRDefault="00B038FD" w:rsidP="00B038FD">
      <w:pPr>
        <w:ind w:firstLine="851"/>
        <w:jc w:val="both"/>
        <w:rPr>
          <w:sz w:val="28"/>
          <w:szCs w:val="28"/>
        </w:rPr>
      </w:pPr>
      <w:r w:rsidRPr="00B038FD">
        <w:rPr>
          <w:sz w:val="28"/>
          <w:szCs w:val="28"/>
        </w:rPr>
        <w:t xml:space="preserve">3. 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финансово-экономического управления администрации </w:t>
      </w:r>
      <w:r>
        <w:rPr>
          <w:sz w:val="28"/>
          <w:szCs w:val="28"/>
        </w:rPr>
        <w:t>муниципального образования</w:t>
      </w:r>
      <w:r w:rsidRPr="00B038FD">
        <w:rPr>
          <w:sz w:val="28"/>
          <w:szCs w:val="28"/>
        </w:rPr>
        <w:t xml:space="preserve"> «Володарский район» квартальный, годовой (итоговый) отчеты согласно формам и срокам, установленным постановлением администрации </w:t>
      </w:r>
      <w:r>
        <w:rPr>
          <w:sz w:val="28"/>
          <w:szCs w:val="28"/>
        </w:rPr>
        <w:t>муниципального образования</w:t>
      </w:r>
      <w:r w:rsidRPr="00B038FD">
        <w:rPr>
          <w:sz w:val="28"/>
          <w:szCs w:val="28"/>
        </w:rPr>
        <w:t xml:space="preserve">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B038FD" w:rsidRPr="00B038FD" w:rsidRDefault="00B038FD" w:rsidP="00B038FD">
      <w:pPr>
        <w:ind w:firstLine="851"/>
        <w:jc w:val="both"/>
        <w:rPr>
          <w:sz w:val="28"/>
          <w:szCs w:val="28"/>
        </w:rPr>
      </w:pPr>
      <w:r w:rsidRPr="00B038FD">
        <w:rPr>
          <w:sz w:val="28"/>
          <w:szCs w:val="28"/>
        </w:rPr>
        <w:t xml:space="preserve">4. Сектору информационных технологий организационного отдела администрации </w:t>
      </w:r>
      <w:r>
        <w:rPr>
          <w:sz w:val="28"/>
          <w:szCs w:val="28"/>
        </w:rPr>
        <w:t>муниципального образования</w:t>
      </w:r>
      <w:r w:rsidRPr="00B038FD">
        <w:rPr>
          <w:sz w:val="28"/>
          <w:szCs w:val="28"/>
        </w:rPr>
        <w:t xml:space="preserve"> «Володарский район» (Петрухин) </w:t>
      </w:r>
      <w:r w:rsidRPr="00B038FD">
        <w:rPr>
          <w:sz w:val="28"/>
          <w:szCs w:val="28"/>
        </w:rPr>
        <w:lastRenderedPageBreak/>
        <w:t xml:space="preserve">опубликовать настоящее постановление на официальном сайте администрации </w:t>
      </w:r>
      <w:r>
        <w:rPr>
          <w:sz w:val="28"/>
          <w:szCs w:val="28"/>
        </w:rPr>
        <w:t>муниципального образования</w:t>
      </w:r>
      <w:r w:rsidRPr="00B038FD">
        <w:rPr>
          <w:sz w:val="28"/>
          <w:szCs w:val="28"/>
        </w:rPr>
        <w:t xml:space="preserve"> «Володарский район».</w:t>
      </w:r>
    </w:p>
    <w:p w:rsidR="00B038FD" w:rsidRPr="00B038FD" w:rsidRDefault="00B038FD" w:rsidP="00B038FD">
      <w:pPr>
        <w:ind w:firstLine="851"/>
        <w:jc w:val="both"/>
        <w:rPr>
          <w:sz w:val="28"/>
          <w:szCs w:val="28"/>
        </w:rPr>
      </w:pPr>
      <w:r w:rsidRPr="00B038FD">
        <w:rPr>
          <w:sz w:val="28"/>
          <w:szCs w:val="28"/>
        </w:rPr>
        <w:t xml:space="preserve">5. Главному редактору МАУ «Редакция газеты </w:t>
      </w:r>
      <w:r>
        <w:rPr>
          <w:sz w:val="28"/>
          <w:szCs w:val="28"/>
        </w:rPr>
        <w:t>«</w:t>
      </w:r>
      <w:r w:rsidRPr="00B038FD">
        <w:rPr>
          <w:sz w:val="28"/>
          <w:szCs w:val="28"/>
        </w:rPr>
        <w:t>Заря Каспия» (Мусралиева Ш.Х.) опубликовать настоящее постановление в районной газете «Заря Каспия».</w:t>
      </w:r>
    </w:p>
    <w:p w:rsidR="00B038FD" w:rsidRPr="00B038FD" w:rsidRDefault="00B038FD" w:rsidP="00B038FD">
      <w:pPr>
        <w:ind w:firstLine="851"/>
        <w:jc w:val="both"/>
        <w:rPr>
          <w:sz w:val="28"/>
          <w:szCs w:val="28"/>
        </w:rPr>
      </w:pPr>
      <w:r w:rsidRPr="00B038FD">
        <w:rPr>
          <w:sz w:val="28"/>
          <w:szCs w:val="28"/>
        </w:rPr>
        <w:t>6. Постановление вступает в силу со дня его официального опубликования и распространяется на правоотношения, возникшие с 01.01.2024 г.</w:t>
      </w:r>
    </w:p>
    <w:p w:rsidR="00B038FD" w:rsidRPr="00B038FD" w:rsidRDefault="00B038FD" w:rsidP="00B038FD">
      <w:pPr>
        <w:ind w:firstLine="851"/>
        <w:jc w:val="both"/>
        <w:rPr>
          <w:sz w:val="28"/>
          <w:szCs w:val="28"/>
        </w:rPr>
      </w:pPr>
      <w:r w:rsidRPr="00B038FD">
        <w:rPr>
          <w:sz w:val="28"/>
          <w:szCs w:val="28"/>
        </w:rPr>
        <w:t xml:space="preserve">7. Контроль за исполнением настоящего постановления возложить на первого заместителя главы администрации </w:t>
      </w:r>
      <w:r>
        <w:rPr>
          <w:sz w:val="28"/>
          <w:szCs w:val="28"/>
        </w:rPr>
        <w:t>муниципального образования</w:t>
      </w:r>
      <w:r w:rsidRPr="00B038FD">
        <w:rPr>
          <w:sz w:val="28"/>
          <w:szCs w:val="28"/>
        </w:rPr>
        <w:t xml:space="preserve"> "Володарский район" Курьянова Д.В.</w:t>
      </w:r>
    </w:p>
    <w:p w:rsidR="00B038FD" w:rsidRPr="00B038FD" w:rsidRDefault="00B038FD" w:rsidP="00B038FD">
      <w:pPr>
        <w:ind w:firstLine="851"/>
        <w:jc w:val="both"/>
        <w:rPr>
          <w:sz w:val="28"/>
          <w:szCs w:val="28"/>
        </w:rPr>
      </w:pPr>
    </w:p>
    <w:p w:rsidR="00B038FD" w:rsidRDefault="00B038FD" w:rsidP="00B038FD">
      <w:pPr>
        <w:ind w:firstLine="851"/>
        <w:jc w:val="both"/>
        <w:rPr>
          <w:sz w:val="28"/>
          <w:szCs w:val="28"/>
        </w:rPr>
      </w:pPr>
    </w:p>
    <w:p w:rsid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r w:rsidRPr="00B038FD">
        <w:rPr>
          <w:sz w:val="28"/>
          <w:szCs w:val="28"/>
        </w:rPr>
        <w:t xml:space="preserve">Глава </w:t>
      </w:r>
      <w:r>
        <w:rPr>
          <w:sz w:val="28"/>
          <w:szCs w:val="28"/>
        </w:rPr>
        <w:t>муниципального образования</w:t>
      </w:r>
    </w:p>
    <w:p w:rsidR="00B038FD" w:rsidRPr="00B038FD" w:rsidRDefault="00B038FD" w:rsidP="00B038FD">
      <w:pPr>
        <w:ind w:firstLine="851"/>
        <w:jc w:val="both"/>
        <w:rPr>
          <w:sz w:val="28"/>
          <w:szCs w:val="28"/>
        </w:rPr>
      </w:pPr>
      <w:r w:rsidRPr="00B038FD">
        <w:rPr>
          <w:sz w:val="28"/>
          <w:szCs w:val="28"/>
        </w:rPr>
        <w:t xml:space="preserve">«Володарский район» </w:t>
      </w:r>
      <w:r w:rsidRPr="00B038FD">
        <w:rPr>
          <w:sz w:val="28"/>
          <w:szCs w:val="28"/>
        </w:rPr>
        <w:tab/>
      </w:r>
      <w:r w:rsidRPr="00B038FD">
        <w:rPr>
          <w:sz w:val="28"/>
          <w:szCs w:val="28"/>
        </w:rPr>
        <w:tab/>
        <w:t xml:space="preserve">                     </w:t>
      </w:r>
      <w:r w:rsidRPr="00B038FD">
        <w:rPr>
          <w:sz w:val="28"/>
          <w:szCs w:val="28"/>
        </w:rPr>
        <w:tab/>
      </w:r>
      <w:r w:rsidRPr="00B038FD">
        <w:rPr>
          <w:sz w:val="28"/>
          <w:szCs w:val="28"/>
        </w:rPr>
        <w:tab/>
        <w:t xml:space="preserve">          Х.Г. Исмуханов</w:t>
      </w: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Pr="00B038FD" w:rsidRDefault="00B038FD" w:rsidP="00B038FD">
      <w:pPr>
        <w:ind w:firstLine="851"/>
        <w:jc w:val="both"/>
        <w:rPr>
          <w:sz w:val="28"/>
          <w:szCs w:val="28"/>
        </w:rPr>
      </w:pPr>
    </w:p>
    <w:p w:rsidR="00B038FD" w:rsidRDefault="00B038FD" w:rsidP="00C81A74">
      <w:pPr>
        <w:ind w:firstLine="851"/>
        <w:jc w:val="both"/>
        <w:rPr>
          <w:sz w:val="28"/>
          <w:szCs w:val="28"/>
        </w:rPr>
      </w:pPr>
    </w:p>
    <w:p w:rsidR="00B038FD" w:rsidRDefault="00B038FD" w:rsidP="00B038FD">
      <w:pPr>
        <w:rPr>
          <w:sz w:val="28"/>
          <w:szCs w:val="28"/>
        </w:rPr>
      </w:pPr>
    </w:p>
    <w:p w:rsidR="00C81A74" w:rsidRDefault="00B038FD" w:rsidP="00B038FD">
      <w:pPr>
        <w:tabs>
          <w:tab w:val="left" w:pos="4240"/>
        </w:tabs>
        <w:rPr>
          <w:sz w:val="28"/>
          <w:szCs w:val="28"/>
        </w:rPr>
      </w:pPr>
      <w:r>
        <w:rPr>
          <w:sz w:val="28"/>
          <w:szCs w:val="28"/>
        </w:rPr>
        <w:tab/>
      </w:r>
    </w:p>
    <w:p w:rsidR="00B038FD" w:rsidRDefault="00B038FD" w:rsidP="00B038FD">
      <w:pPr>
        <w:tabs>
          <w:tab w:val="left" w:pos="4240"/>
        </w:tabs>
        <w:rPr>
          <w:sz w:val="28"/>
          <w:szCs w:val="28"/>
        </w:rPr>
      </w:pPr>
    </w:p>
    <w:p w:rsidR="00B038FD" w:rsidRDefault="00B038FD" w:rsidP="00B038FD">
      <w:pPr>
        <w:tabs>
          <w:tab w:val="left" w:pos="4240"/>
        </w:tabs>
        <w:rPr>
          <w:sz w:val="28"/>
          <w:szCs w:val="28"/>
        </w:rPr>
      </w:pPr>
    </w:p>
    <w:p w:rsidR="00B038FD" w:rsidRDefault="00B038FD" w:rsidP="00B038FD">
      <w:pPr>
        <w:tabs>
          <w:tab w:val="left" w:pos="4240"/>
        </w:tabs>
        <w:rPr>
          <w:sz w:val="28"/>
          <w:szCs w:val="28"/>
        </w:rPr>
      </w:pPr>
    </w:p>
    <w:p w:rsidR="00B038FD" w:rsidRDefault="00B038FD" w:rsidP="00B038FD">
      <w:pPr>
        <w:tabs>
          <w:tab w:val="left" w:pos="4240"/>
        </w:tabs>
        <w:jc w:val="right"/>
        <w:rPr>
          <w:sz w:val="28"/>
          <w:szCs w:val="28"/>
        </w:rPr>
      </w:pPr>
      <w:r>
        <w:rPr>
          <w:sz w:val="28"/>
          <w:szCs w:val="28"/>
        </w:rPr>
        <w:lastRenderedPageBreak/>
        <w:t>Приложение №1</w:t>
      </w:r>
    </w:p>
    <w:p w:rsidR="00B038FD" w:rsidRDefault="00B038FD" w:rsidP="00B038FD">
      <w:pPr>
        <w:tabs>
          <w:tab w:val="left" w:pos="4240"/>
        </w:tabs>
        <w:jc w:val="right"/>
        <w:rPr>
          <w:sz w:val="28"/>
          <w:szCs w:val="28"/>
        </w:rPr>
      </w:pPr>
      <w:r>
        <w:rPr>
          <w:sz w:val="28"/>
          <w:szCs w:val="28"/>
        </w:rPr>
        <w:t>к постановлению администрации</w:t>
      </w:r>
    </w:p>
    <w:p w:rsidR="00B038FD" w:rsidRDefault="00B038FD" w:rsidP="00B038FD">
      <w:pPr>
        <w:tabs>
          <w:tab w:val="left" w:pos="4240"/>
        </w:tabs>
        <w:jc w:val="right"/>
        <w:rPr>
          <w:sz w:val="28"/>
          <w:szCs w:val="28"/>
        </w:rPr>
      </w:pPr>
      <w:r>
        <w:rPr>
          <w:sz w:val="28"/>
          <w:szCs w:val="28"/>
        </w:rPr>
        <w:t>муниципального образования</w:t>
      </w:r>
    </w:p>
    <w:p w:rsidR="00B038FD" w:rsidRDefault="00B038FD" w:rsidP="00B038FD">
      <w:pPr>
        <w:tabs>
          <w:tab w:val="left" w:pos="4240"/>
        </w:tabs>
        <w:jc w:val="right"/>
        <w:rPr>
          <w:sz w:val="28"/>
          <w:szCs w:val="28"/>
        </w:rPr>
      </w:pPr>
      <w:r>
        <w:rPr>
          <w:sz w:val="28"/>
          <w:szCs w:val="28"/>
        </w:rPr>
        <w:t>«Володарский район»</w:t>
      </w:r>
    </w:p>
    <w:p w:rsidR="00B038FD" w:rsidRDefault="00B038FD" w:rsidP="00B038FD">
      <w:pPr>
        <w:tabs>
          <w:tab w:val="left" w:pos="4240"/>
        </w:tabs>
        <w:jc w:val="right"/>
        <w:rPr>
          <w:sz w:val="28"/>
          <w:szCs w:val="28"/>
        </w:rPr>
      </w:pPr>
      <w:r>
        <w:rPr>
          <w:sz w:val="28"/>
          <w:szCs w:val="28"/>
        </w:rPr>
        <w:t xml:space="preserve">от </w:t>
      </w:r>
      <w:r w:rsidRPr="00B038FD">
        <w:rPr>
          <w:sz w:val="28"/>
          <w:szCs w:val="28"/>
          <w:u w:val="single"/>
        </w:rPr>
        <w:t>09.01.202</w:t>
      </w:r>
      <w:r>
        <w:rPr>
          <w:sz w:val="28"/>
          <w:szCs w:val="28"/>
          <w:u w:val="single"/>
        </w:rPr>
        <w:t>4</w:t>
      </w:r>
      <w:r w:rsidRPr="00B038FD">
        <w:rPr>
          <w:sz w:val="28"/>
          <w:szCs w:val="28"/>
          <w:u w:val="single"/>
        </w:rPr>
        <w:t xml:space="preserve"> г. № 1</w:t>
      </w:r>
    </w:p>
    <w:p w:rsidR="00B038FD" w:rsidRPr="00B038FD" w:rsidRDefault="00B038FD" w:rsidP="00B038FD">
      <w:pPr>
        <w:rPr>
          <w:sz w:val="28"/>
          <w:szCs w:val="28"/>
        </w:rPr>
      </w:pPr>
    </w:p>
    <w:p w:rsidR="00B038FD" w:rsidRPr="00B038FD" w:rsidRDefault="00B038FD" w:rsidP="00B038FD">
      <w:pPr>
        <w:rPr>
          <w:sz w:val="28"/>
          <w:szCs w:val="28"/>
        </w:rPr>
      </w:pPr>
    </w:p>
    <w:p w:rsidR="00B038FD" w:rsidRDefault="00B038FD" w:rsidP="00B038FD">
      <w:pPr>
        <w:rPr>
          <w:sz w:val="28"/>
          <w:szCs w:val="28"/>
        </w:rPr>
      </w:pPr>
    </w:p>
    <w:p w:rsidR="00B038FD" w:rsidRPr="00AE794C" w:rsidRDefault="00B038FD" w:rsidP="00B038FD">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B038FD" w:rsidRPr="00AE794C" w:rsidRDefault="00B038FD" w:rsidP="00B038FD">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B038FD" w:rsidRPr="009A102A" w:rsidRDefault="00B038FD" w:rsidP="00B038FD">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B038FD" w:rsidRPr="009A102A" w:rsidRDefault="00B038FD" w:rsidP="00B038FD">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B038FD" w:rsidRPr="009A102A" w:rsidRDefault="00B038FD" w:rsidP="00B038FD">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24</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26годы</w:t>
      </w:r>
      <w:r w:rsidRPr="009A102A">
        <w:rPr>
          <w:rFonts w:ascii="Times New Roman" w:hAnsi="Times New Roman" w:cs="Times New Roman"/>
          <w:caps/>
          <w:sz w:val="28"/>
          <w:szCs w:val="28"/>
        </w:rPr>
        <w:t>»</w:t>
      </w:r>
    </w:p>
    <w:tbl>
      <w:tblPr>
        <w:tblW w:w="11007"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2038"/>
      </w:tblGrid>
      <w:tr w:rsidR="00B038FD" w:rsidRPr="00E009D9" w:rsidTr="0065209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038FD" w:rsidRPr="00AE794C" w:rsidRDefault="00B038FD" w:rsidP="00652097">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038FD" w:rsidRPr="00AE794C" w:rsidRDefault="00B038FD" w:rsidP="00652097">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24 – 2026 годы</w:t>
            </w:r>
          </w:p>
        </w:tc>
      </w:tr>
      <w:tr w:rsidR="00B038FD" w:rsidRPr="00E009D9" w:rsidTr="0065209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038FD" w:rsidRPr="00AE794C" w:rsidRDefault="00B038FD" w:rsidP="00652097">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038FD" w:rsidRPr="00AE794C" w:rsidRDefault="00B038FD" w:rsidP="00652097">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B038FD" w:rsidRPr="00E009D9" w:rsidTr="0065209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038FD" w:rsidRPr="00AE794C" w:rsidRDefault="00B038FD" w:rsidP="00652097">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038FD" w:rsidRPr="00E009D9" w:rsidRDefault="00B038FD" w:rsidP="00652097">
            <w:pPr>
              <w:spacing w:line="23" w:lineRule="atLeast"/>
              <w:rPr>
                <w:sz w:val="24"/>
                <w:szCs w:val="24"/>
              </w:rPr>
            </w:pPr>
            <w:r w:rsidRPr="00E009D9">
              <w:rPr>
                <w:sz w:val="24"/>
                <w:szCs w:val="24"/>
              </w:rPr>
              <w:t>Основными задачами муниципальной программы являются:</w:t>
            </w:r>
          </w:p>
          <w:p w:rsidR="00B038FD" w:rsidRPr="005039BC" w:rsidRDefault="00B038FD" w:rsidP="00B038FD">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B038FD" w:rsidRPr="005039BC" w:rsidRDefault="00B038FD" w:rsidP="00B038FD">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B038FD" w:rsidRPr="005039BC" w:rsidRDefault="00B038FD" w:rsidP="00B038FD">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B038FD" w:rsidRPr="005039BC" w:rsidRDefault="00B038FD" w:rsidP="00B038FD">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B038FD" w:rsidRPr="005039BC" w:rsidRDefault="00B038FD" w:rsidP="00B038FD">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B038FD" w:rsidRPr="0073112E" w:rsidRDefault="00B038FD" w:rsidP="00B038FD">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B038FD" w:rsidRPr="00E009D9" w:rsidTr="0065209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038FD" w:rsidRPr="00AE794C" w:rsidRDefault="00B038FD" w:rsidP="00652097">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038FD" w:rsidRPr="00E009D9" w:rsidRDefault="00B038FD" w:rsidP="00652097">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p>
        </w:tc>
      </w:tr>
      <w:tr w:rsidR="00B038FD" w:rsidRPr="00E009D9" w:rsidTr="00652097">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B038FD" w:rsidRPr="00402335" w:rsidRDefault="00B038FD" w:rsidP="00652097">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38FD" w:rsidRPr="00402335" w:rsidRDefault="00B038FD" w:rsidP="00652097">
            <w:pPr>
              <w:pStyle w:val="ConsPlusTitle"/>
              <w:rPr>
                <w:rFonts w:ascii="Times New Roman" w:hAnsi="Times New Roman" w:cs="Times New Roman"/>
                <w:b w:val="0"/>
                <w:sz w:val="24"/>
                <w:szCs w:val="24"/>
              </w:rPr>
            </w:pPr>
          </w:p>
        </w:tc>
      </w:tr>
      <w:tr w:rsidR="00B038FD" w:rsidRPr="00E009D9" w:rsidTr="00652097">
        <w:trPr>
          <w:trHeight w:val="400"/>
          <w:jc w:val="center"/>
        </w:trPr>
        <w:tc>
          <w:tcPr>
            <w:tcW w:w="3441" w:type="dxa"/>
            <w:tcBorders>
              <w:top w:val="nil"/>
              <w:left w:val="single" w:sz="4" w:space="0" w:color="auto"/>
              <w:bottom w:val="single" w:sz="4" w:space="0" w:color="auto"/>
              <w:right w:val="single" w:sz="4" w:space="0" w:color="auto"/>
            </w:tcBorders>
          </w:tcPr>
          <w:p w:rsidR="00B038FD" w:rsidRPr="00AE794C" w:rsidRDefault="00B038FD" w:rsidP="00652097">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B038FD" w:rsidRPr="0012668C" w:rsidRDefault="00B038FD" w:rsidP="00B038FD">
            <w:pPr>
              <w:numPr>
                <w:ilvl w:val="0"/>
                <w:numId w:val="7"/>
              </w:numPr>
              <w:ind w:left="714" w:hanging="357"/>
              <w:jc w:val="both"/>
              <w:rPr>
                <w:sz w:val="24"/>
                <w:szCs w:val="24"/>
              </w:rPr>
            </w:pPr>
            <w:r>
              <w:rPr>
                <w:sz w:val="24"/>
                <w:szCs w:val="24"/>
              </w:rPr>
              <w:t>2024-2026 гг.</w:t>
            </w:r>
          </w:p>
        </w:tc>
      </w:tr>
      <w:tr w:rsidR="00B038FD" w:rsidRPr="00E009D9" w:rsidTr="00652097">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B038FD" w:rsidRPr="00E069EA" w:rsidRDefault="00B038FD" w:rsidP="00652097">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B038FD" w:rsidRPr="00E069EA" w:rsidRDefault="00B038FD" w:rsidP="00652097">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B038FD" w:rsidRPr="00E009D9" w:rsidTr="00652097">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B038FD" w:rsidRPr="00E069EA" w:rsidRDefault="00B038FD" w:rsidP="00652097">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38FD" w:rsidRPr="00E069EA" w:rsidRDefault="00B038FD" w:rsidP="00652097">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B038FD" w:rsidRPr="00E069EA" w:rsidRDefault="00B038FD" w:rsidP="00652097">
            <w:pPr>
              <w:widowControl w:val="0"/>
              <w:autoSpaceDE w:val="0"/>
              <w:autoSpaceDN w:val="0"/>
              <w:adjustRightInd w:val="0"/>
              <w:spacing w:line="23" w:lineRule="atLeast"/>
              <w:jc w:val="center"/>
              <w:rPr>
                <w:sz w:val="24"/>
                <w:szCs w:val="24"/>
              </w:rPr>
            </w:pPr>
            <w:r>
              <w:rPr>
                <w:sz w:val="24"/>
                <w:szCs w:val="24"/>
              </w:rPr>
              <w:t>2024г.</w:t>
            </w:r>
          </w:p>
        </w:tc>
        <w:tc>
          <w:tcPr>
            <w:tcW w:w="1985" w:type="dxa"/>
            <w:tcBorders>
              <w:top w:val="single" w:sz="4" w:space="0" w:color="auto"/>
              <w:left w:val="single" w:sz="4" w:space="0" w:color="auto"/>
              <w:bottom w:val="single" w:sz="4" w:space="0" w:color="auto"/>
              <w:right w:val="single" w:sz="4" w:space="0" w:color="auto"/>
            </w:tcBorders>
          </w:tcPr>
          <w:p w:rsidR="00B038FD" w:rsidRPr="00E069EA" w:rsidRDefault="00B038FD" w:rsidP="00652097">
            <w:pPr>
              <w:spacing w:after="200" w:line="276" w:lineRule="auto"/>
              <w:ind w:right="-151"/>
              <w:jc w:val="center"/>
              <w:rPr>
                <w:sz w:val="24"/>
                <w:szCs w:val="24"/>
              </w:rPr>
            </w:pPr>
            <w:r w:rsidRPr="00E069EA">
              <w:rPr>
                <w:sz w:val="24"/>
                <w:szCs w:val="24"/>
              </w:rPr>
              <w:t>20</w:t>
            </w:r>
            <w:r>
              <w:rPr>
                <w:sz w:val="24"/>
                <w:szCs w:val="24"/>
              </w:rPr>
              <w:t>25</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B038FD" w:rsidRPr="00E069EA" w:rsidRDefault="00B038FD" w:rsidP="00652097">
            <w:pPr>
              <w:spacing w:after="200" w:line="276" w:lineRule="auto"/>
              <w:jc w:val="center"/>
              <w:rPr>
                <w:sz w:val="24"/>
                <w:szCs w:val="24"/>
              </w:rPr>
            </w:pPr>
            <w:r w:rsidRPr="00E069EA">
              <w:rPr>
                <w:sz w:val="24"/>
                <w:szCs w:val="24"/>
              </w:rPr>
              <w:t>20</w:t>
            </w:r>
            <w:r>
              <w:rPr>
                <w:sz w:val="24"/>
                <w:szCs w:val="24"/>
              </w:rPr>
              <w:t>26</w:t>
            </w:r>
            <w:r w:rsidRPr="00E069EA">
              <w:rPr>
                <w:sz w:val="24"/>
                <w:szCs w:val="24"/>
              </w:rPr>
              <w:t>г.</w:t>
            </w:r>
          </w:p>
        </w:tc>
      </w:tr>
      <w:tr w:rsidR="00B038FD" w:rsidRPr="00E009D9" w:rsidTr="0065209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038FD" w:rsidRPr="00071263" w:rsidRDefault="00B038FD" w:rsidP="00652097">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038FD" w:rsidRPr="00246084" w:rsidRDefault="00B038FD" w:rsidP="00652097">
            <w:pPr>
              <w:jc w:val="center"/>
              <w:rPr>
                <w:b/>
                <w:bCs/>
                <w:color w:val="000000"/>
                <w:sz w:val="22"/>
                <w:szCs w:val="22"/>
              </w:rPr>
            </w:pPr>
            <w:r>
              <w:rPr>
                <w:b/>
                <w:bCs/>
                <w:color w:val="000000"/>
                <w:sz w:val="22"/>
                <w:szCs w:val="22"/>
              </w:rPr>
              <w:t>146 466</w:t>
            </w:r>
            <w:r w:rsidRPr="00246084">
              <w:rPr>
                <w:b/>
                <w:bCs/>
                <w:color w:val="000000"/>
                <w:sz w:val="22"/>
                <w:szCs w:val="22"/>
              </w:rPr>
              <w:t>,</w:t>
            </w:r>
            <w:r>
              <w:rPr>
                <w:b/>
                <w:bCs/>
                <w:color w:val="000000"/>
                <w:sz w:val="22"/>
                <w:szCs w:val="22"/>
              </w:rPr>
              <w:t>11</w:t>
            </w:r>
          </w:p>
        </w:tc>
        <w:tc>
          <w:tcPr>
            <w:tcW w:w="1984" w:type="dxa"/>
            <w:tcBorders>
              <w:top w:val="single" w:sz="4" w:space="0" w:color="auto"/>
              <w:left w:val="single" w:sz="4" w:space="0" w:color="auto"/>
              <w:bottom w:val="single" w:sz="4" w:space="0" w:color="auto"/>
              <w:right w:val="single" w:sz="4" w:space="0" w:color="auto"/>
            </w:tcBorders>
            <w:vAlign w:val="center"/>
          </w:tcPr>
          <w:p w:rsidR="00B038FD" w:rsidRPr="00246084" w:rsidRDefault="00B038FD" w:rsidP="00652097">
            <w:pPr>
              <w:jc w:val="center"/>
              <w:rPr>
                <w:b/>
                <w:bCs/>
                <w:color w:val="000000"/>
                <w:sz w:val="22"/>
                <w:szCs w:val="22"/>
              </w:rPr>
            </w:pPr>
            <w:r>
              <w:rPr>
                <w:b/>
                <w:bCs/>
                <w:color w:val="000000"/>
                <w:sz w:val="22"/>
                <w:szCs w:val="22"/>
              </w:rPr>
              <w:t>45 777,40</w:t>
            </w:r>
          </w:p>
        </w:tc>
        <w:tc>
          <w:tcPr>
            <w:tcW w:w="1985"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48 280,20</w:t>
            </w:r>
          </w:p>
        </w:tc>
        <w:tc>
          <w:tcPr>
            <w:tcW w:w="2038"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52 408,51</w:t>
            </w:r>
          </w:p>
        </w:tc>
      </w:tr>
      <w:tr w:rsidR="00B038FD" w:rsidRPr="00E009D9" w:rsidTr="0065209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038FD" w:rsidRPr="00071263" w:rsidRDefault="00B038FD" w:rsidP="00652097">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 </w:t>
            </w:r>
          </w:p>
        </w:tc>
      </w:tr>
      <w:tr w:rsidR="00B038FD" w:rsidRPr="00E009D9" w:rsidTr="00652097">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B038FD" w:rsidRPr="00071263" w:rsidRDefault="00B038FD" w:rsidP="00652097">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 </w:t>
            </w:r>
          </w:p>
        </w:tc>
      </w:tr>
      <w:tr w:rsidR="00B038FD" w:rsidRPr="00E009D9" w:rsidTr="00652097">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B038FD" w:rsidRPr="00071263" w:rsidRDefault="00B038FD" w:rsidP="00652097">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B038FD" w:rsidRPr="00246084" w:rsidRDefault="00B038FD" w:rsidP="00652097">
            <w:pPr>
              <w:jc w:val="center"/>
              <w:rPr>
                <w:b/>
                <w:bCs/>
                <w:color w:val="000000"/>
                <w:sz w:val="22"/>
                <w:szCs w:val="22"/>
              </w:rPr>
            </w:pPr>
            <w:r>
              <w:rPr>
                <w:b/>
                <w:bCs/>
                <w:color w:val="000000"/>
                <w:sz w:val="22"/>
                <w:szCs w:val="22"/>
              </w:rPr>
              <w:t>57 480</w:t>
            </w:r>
            <w:r w:rsidRPr="00246084">
              <w:rPr>
                <w:b/>
                <w:bCs/>
                <w:color w:val="000000"/>
                <w:sz w:val="22"/>
                <w:szCs w:val="22"/>
              </w:rPr>
              <w:t>,</w:t>
            </w:r>
            <w:r>
              <w:rPr>
                <w:b/>
                <w:bCs/>
                <w:color w:val="000000"/>
                <w:sz w:val="22"/>
                <w:szCs w:val="22"/>
              </w:rPr>
              <w:t>60</w:t>
            </w:r>
          </w:p>
        </w:tc>
        <w:tc>
          <w:tcPr>
            <w:tcW w:w="1984" w:type="dxa"/>
            <w:tcBorders>
              <w:top w:val="single" w:sz="4" w:space="0" w:color="auto"/>
              <w:left w:val="single" w:sz="4" w:space="0" w:color="auto"/>
              <w:bottom w:val="single" w:sz="4" w:space="0" w:color="auto"/>
              <w:right w:val="single" w:sz="4" w:space="0" w:color="auto"/>
            </w:tcBorders>
            <w:vAlign w:val="center"/>
          </w:tcPr>
          <w:p w:rsidR="00B038FD" w:rsidRPr="00246084" w:rsidRDefault="00B038FD" w:rsidP="00652097">
            <w:pPr>
              <w:jc w:val="center"/>
              <w:rPr>
                <w:b/>
                <w:bCs/>
                <w:color w:val="000000"/>
                <w:sz w:val="22"/>
                <w:szCs w:val="22"/>
              </w:rPr>
            </w:pPr>
            <w:r>
              <w:rPr>
                <w:b/>
                <w:bCs/>
                <w:color w:val="000000"/>
                <w:sz w:val="22"/>
                <w:szCs w:val="22"/>
              </w:rPr>
              <w:t>17 069</w:t>
            </w:r>
            <w:r w:rsidRPr="00246084">
              <w:rPr>
                <w:b/>
                <w:bCs/>
                <w:color w:val="000000"/>
                <w:sz w:val="22"/>
                <w:szCs w:val="22"/>
              </w:rPr>
              <w:t>,</w:t>
            </w:r>
            <w:r>
              <w:rPr>
                <w:b/>
                <w:bCs/>
                <w:color w:val="000000"/>
                <w:sz w:val="22"/>
                <w:szCs w:val="22"/>
              </w:rPr>
              <w:t>20</w:t>
            </w:r>
          </w:p>
        </w:tc>
        <w:tc>
          <w:tcPr>
            <w:tcW w:w="1985"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17 927,40</w:t>
            </w:r>
          </w:p>
        </w:tc>
        <w:tc>
          <w:tcPr>
            <w:tcW w:w="2038"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22 484,00</w:t>
            </w:r>
          </w:p>
        </w:tc>
      </w:tr>
      <w:tr w:rsidR="00B038FD" w:rsidRPr="00E009D9" w:rsidTr="00652097">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B038FD" w:rsidRPr="00071263" w:rsidRDefault="00B038FD" w:rsidP="00652097">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88 985,51</w:t>
            </w:r>
          </w:p>
        </w:tc>
        <w:tc>
          <w:tcPr>
            <w:tcW w:w="1984"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28 708,20</w:t>
            </w:r>
          </w:p>
        </w:tc>
        <w:tc>
          <w:tcPr>
            <w:tcW w:w="1985"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30 352,80</w:t>
            </w:r>
          </w:p>
        </w:tc>
        <w:tc>
          <w:tcPr>
            <w:tcW w:w="2038" w:type="dxa"/>
            <w:tcBorders>
              <w:top w:val="single" w:sz="4" w:space="0" w:color="auto"/>
              <w:left w:val="single" w:sz="4" w:space="0" w:color="auto"/>
              <w:bottom w:val="single" w:sz="4" w:space="0" w:color="auto"/>
              <w:right w:val="single" w:sz="4" w:space="0" w:color="auto"/>
            </w:tcBorders>
            <w:vAlign w:val="center"/>
          </w:tcPr>
          <w:p w:rsidR="00B038FD" w:rsidRDefault="00B038FD" w:rsidP="00652097">
            <w:pPr>
              <w:jc w:val="center"/>
              <w:rPr>
                <w:b/>
                <w:bCs/>
                <w:color w:val="000000"/>
                <w:sz w:val="22"/>
                <w:szCs w:val="22"/>
              </w:rPr>
            </w:pPr>
            <w:r>
              <w:rPr>
                <w:b/>
                <w:bCs/>
                <w:color w:val="000000"/>
                <w:sz w:val="22"/>
                <w:szCs w:val="22"/>
              </w:rPr>
              <w:t>29 924,51</w:t>
            </w:r>
          </w:p>
        </w:tc>
      </w:tr>
    </w:tbl>
    <w:p w:rsidR="00B038FD" w:rsidRDefault="00B038FD" w:rsidP="00B038FD">
      <w:pPr>
        <w:spacing w:after="200" w:line="276" w:lineRule="auto"/>
        <w:jc w:val="center"/>
        <w:rPr>
          <w:b/>
          <w:sz w:val="24"/>
          <w:szCs w:val="24"/>
        </w:rPr>
      </w:pPr>
    </w:p>
    <w:p w:rsidR="00B038FD" w:rsidRDefault="00B038FD" w:rsidP="00B038FD">
      <w:pPr>
        <w:spacing w:after="200" w:line="276" w:lineRule="auto"/>
        <w:jc w:val="center"/>
        <w:rPr>
          <w:b/>
          <w:sz w:val="24"/>
          <w:szCs w:val="24"/>
        </w:rPr>
      </w:pPr>
    </w:p>
    <w:p w:rsidR="00B038FD" w:rsidRPr="0040004F" w:rsidRDefault="00B038FD" w:rsidP="00B038FD">
      <w:pPr>
        <w:spacing w:line="276" w:lineRule="auto"/>
        <w:jc w:val="center"/>
        <w:rPr>
          <w:b/>
          <w:sz w:val="24"/>
          <w:szCs w:val="24"/>
        </w:rPr>
      </w:pPr>
      <w:r w:rsidRPr="0040004F">
        <w:rPr>
          <w:b/>
          <w:sz w:val="24"/>
          <w:szCs w:val="24"/>
        </w:rPr>
        <w:t>1.Содержание проблемы и обоснование необходимости ее решения программными методами</w:t>
      </w:r>
    </w:p>
    <w:p w:rsidR="00B038FD" w:rsidRPr="0040004F" w:rsidRDefault="00B038FD" w:rsidP="00B038FD">
      <w:pPr>
        <w:widowControl w:val="0"/>
        <w:autoSpaceDE w:val="0"/>
        <w:autoSpaceDN w:val="0"/>
        <w:adjustRightInd w:val="0"/>
        <w:spacing w:line="276" w:lineRule="auto"/>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B038FD" w:rsidRPr="0040004F" w:rsidRDefault="00B038FD" w:rsidP="00B038FD">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Камызякским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B038FD" w:rsidRPr="0040004F" w:rsidRDefault="00B038FD" w:rsidP="00B038FD">
      <w:pPr>
        <w:spacing w:line="276" w:lineRule="auto"/>
        <w:ind w:firstLine="708"/>
        <w:jc w:val="both"/>
        <w:rPr>
          <w:sz w:val="24"/>
          <w:szCs w:val="24"/>
        </w:rPr>
      </w:pPr>
      <w:r w:rsidRPr="0040004F">
        <w:rPr>
          <w:sz w:val="24"/>
          <w:szCs w:val="24"/>
        </w:rPr>
        <w:t>Район включает 7</w:t>
      </w:r>
      <w:r>
        <w:rPr>
          <w:sz w:val="24"/>
          <w:szCs w:val="24"/>
        </w:rPr>
        <w:t>4</w:t>
      </w:r>
      <w:r w:rsidRPr="0040004F">
        <w:rPr>
          <w:sz w:val="24"/>
          <w:szCs w:val="24"/>
        </w:rPr>
        <w:t xml:space="preserve"> населенных пунктов, из них: районный поселок – 1, сел – 54, поселков – 18, хуторов – </w:t>
      </w:r>
      <w:r>
        <w:rPr>
          <w:sz w:val="24"/>
          <w:szCs w:val="24"/>
        </w:rPr>
        <w:t>1</w:t>
      </w:r>
      <w:r w:rsidRPr="0040004F">
        <w:rPr>
          <w:sz w:val="24"/>
          <w:szCs w:val="24"/>
        </w:rPr>
        <w:t>.</w:t>
      </w:r>
    </w:p>
    <w:p w:rsidR="00B038FD" w:rsidRPr="0040004F" w:rsidRDefault="00B038FD" w:rsidP="00B038FD">
      <w:pPr>
        <w:spacing w:line="276" w:lineRule="auto"/>
        <w:ind w:firstLine="708"/>
        <w:jc w:val="both"/>
        <w:rPr>
          <w:sz w:val="24"/>
          <w:szCs w:val="24"/>
        </w:rPr>
      </w:pPr>
      <w:r w:rsidRPr="0040004F">
        <w:rPr>
          <w:sz w:val="24"/>
          <w:szCs w:val="24"/>
        </w:rPr>
        <w:t xml:space="preserve">Население составляет – </w:t>
      </w:r>
      <w:r>
        <w:rPr>
          <w:sz w:val="24"/>
          <w:szCs w:val="24"/>
        </w:rPr>
        <w:t>44,30</w:t>
      </w:r>
      <w:r w:rsidRPr="0040004F">
        <w:rPr>
          <w:sz w:val="24"/>
          <w:szCs w:val="24"/>
        </w:rPr>
        <w:t xml:space="preserve"> тыс. человек.</w:t>
      </w:r>
    </w:p>
    <w:p w:rsidR="00B038FD" w:rsidRPr="0040004F" w:rsidRDefault="00B038FD" w:rsidP="00B038FD">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B038FD" w:rsidRPr="0040004F" w:rsidRDefault="00B038FD" w:rsidP="00B038FD">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B038FD" w:rsidRPr="0040004F" w:rsidRDefault="00B038FD" w:rsidP="00B038FD">
      <w:pPr>
        <w:ind w:firstLine="709"/>
        <w:jc w:val="both"/>
        <w:rPr>
          <w:sz w:val="24"/>
          <w:szCs w:val="24"/>
        </w:rPr>
      </w:pPr>
      <w:r w:rsidRPr="0040004F">
        <w:rPr>
          <w:sz w:val="24"/>
          <w:szCs w:val="24"/>
        </w:rPr>
        <w:t xml:space="preserve">Протяженность муниципальных дорог – </w:t>
      </w:r>
      <w:r>
        <w:rPr>
          <w:sz w:val="24"/>
          <w:szCs w:val="24"/>
        </w:rPr>
        <w:t xml:space="preserve">424 </w:t>
      </w:r>
      <w:r w:rsidRPr="0040004F">
        <w:rPr>
          <w:sz w:val="24"/>
          <w:szCs w:val="24"/>
        </w:rPr>
        <w:t>км.</w:t>
      </w:r>
    </w:p>
    <w:p w:rsidR="00B038FD" w:rsidRDefault="00B038FD" w:rsidP="00B038FD">
      <w:pPr>
        <w:ind w:firstLine="709"/>
        <w:jc w:val="center"/>
        <w:rPr>
          <w:b/>
          <w:sz w:val="24"/>
          <w:szCs w:val="24"/>
        </w:rPr>
      </w:pPr>
    </w:p>
    <w:p w:rsidR="00B038FD" w:rsidRPr="00611ECE" w:rsidRDefault="00B038FD" w:rsidP="00B038FD">
      <w:pPr>
        <w:ind w:firstLine="709"/>
        <w:jc w:val="center"/>
        <w:rPr>
          <w:b/>
          <w:sz w:val="24"/>
          <w:szCs w:val="24"/>
        </w:rPr>
      </w:pPr>
      <w:r w:rsidRPr="00611ECE">
        <w:rPr>
          <w:b/>
          <w:sz w:val="24"/>
          <w:szCs w:val="24"/>
        </w:rPr>
        <w:t>2. Цели и задачи программы</w:t>
      </w:r>
    </w:p>
    <w:p w:rsidR="00B038FD" w:rsidRDefault="00B038FD" w:rsidP="00B038FD">
      <w:pPr>
        <w:spacing w:line="276" w:lineRule="auto"/>
        <w:ind w:firstLine="709"/>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B038FD" w:rsidRDefault="00B038FD" w:rsidP="00B038FD">
      <w:pPr>
        <w:spacing w:line="276" w:lineRule="auto"/>
        <w:ind w:firstLine="709"/>
        <w:jc w:val="both"/>
        <w:rPr>
          <w:sz w:val="24"/>
          <w:szCs w:val="24"/>
        </w:rPr>
      </w:pPr>
      <w:r w:rsidRPr="0040004F">
        <w:rPr>
          <w:sz w:val="24"/>
          <w:szCs w:val="24"/>
        </w:rPr>
        <w:t>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B038FD" w:rsidRDefault="00B038FD" w:rsidP="00B038FD">
      <w:pPr>
        <w:spacing w:line="276" w:lineRule="auto"/>
        <w:ind w:firstLine="709"/>
        <w:jc w:val="both"/>
        <w:rPr>
          <w:sz w:val="24"/>
          <w:szCs w:val="24"/>
        </w:rPr>
      </w:pPr>
      <w:r w:rsidRPr="0040004F">
        <w:rPr>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B038FD" w:rsidRDefault="00B038FD" w:rsidP="00B038FD">
      <w:pPr>
        <w:spacing w:line="276" w:lineRule="auto"/>
        <w:ind w:firstLine="709"/>
        <w:jc w:val="both"/>
        <w:rPr>
          <w:sz w:val="24"/>
          <w:szCs w:val="24"/>
        </w:rPr>
      </w:pPr>
      <w:r w:rsidRPr="0040004F">
        <w:rPr>
          <w:sz w:val="24"/>
          <w:szCs w:val="24"/>
        </w:rPr>
        <w:t>Общая протяженность сети автомобильных дорог муниципального значения на территории Володарского района на 01.01.20</w:t>
      </w:r>
      <w:r>
        <w:rPr>
          <w:sz w:val="24"/>
          <w:szCs w:val="24"/>
        </w:rPr>
        <w:t>24 года</w:t>
      </w:r>
      <w:r w:rsidRPr="0040004F">
        <w:rPr>
          <w:sz w:val="24"/>
          <w:szCs w:val="24"/>
        </w:rPr>
        <w:t xml:space="preserve"> составила </w:t>
      </w:r>
      <w:r>
        <w:rPr>
          <w:sz w:val="24"/>
          <w:szCs w:val="24"/>
        </w:rPr>
        <w:t>424</w:t>
      </w:r>
      <w:r w:rsidRPr="0040004F">
        <w:rPr>
          <w:sz w:val="24"/>
          <w:szCs w:val="24"/>
        </w:rPr>
        <w:t xml:space="preserve"> км, с расположенными на них </w:t>
      </w:r>
      <w:r>
        <w:rPr>
          <w:sz w:val="24"/>
          <w:szCs w:val="24"/>
        </w:rPr>
        <w:t>17</w:t>
      </w:r>
      <w:r w:rsidRPr="0040004F">
        <w:rPr>
          <w:sz w:val="24"/>
          <w:szCs w:val="24"/>
        </w:rPr>
        <w:t xml:space="preserve"> искусственными сооружениями (мостами) и </w:t>
      </w:r>
      <w:r>
        <w:rPr>
          <w:sz w:val="24"/>
          <w:szCs w:val="24"/>
        </w:rPr>
        <w:t>6 паромными переправами.</w:t>
      </w:r>
    </w:p>
    <w:p w:rsidR="00B038FD" w:rsidRPr="0040004F" w:rsidRDefault="00B038FD" w:rsidP="00B038FD">
      <w:pPr>
        <w:spacing w:line="276" w:lineRule="auto"/>
        <w:ind w:firstLine="709"/>
        <w:jc w:val="both"/>
        <w:rPr>
          <w:sz w:val="24"/>
          <w:szCs w:val="24"/>
        </w:rPr>
      </w:pPr>
      <w:r w:rsidRPr="0040004F">
        <w:rPr>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392"/>
      </w:tblGrid>
      <w:tr w:rsidR="00B038FD" w:rsidRPr="0040004F" w:rsidTr="00652097">
        <w:tc>
          <w:tcPr>
            <w:tcW w:w="7338"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B038FD" w:rsidRPr="0040004F" w:rsidTr="00652097">
        <w:tc>
          <w:tcPr>
            <w:tcW w:w="7338"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w:t>
            </w:r>
            <w:r>
              <w:rPr>
                <w:rFonts w:ascii="Times New Roman" w:hAnsi="Times New Roman" w:cs="Times New Roman"/>
                <w:sz w:val="24"/>
                <w:szCs w:val="24"/>
              </w:rPr>
              <w:t>,00</w:t>
            </w:r>
            <w:r w:rsidRPr="0040004F">
              <w:rPr>
                <w:rFonts w:ascii="Times New Roman" w:hAnsi="Times New Roman" w:cs="Times New Roman"/>
                <w:sz w:val="24"/>
                <w:szCs w:val="24"/>
              </w:rPr>
              <w:t xml:space="preserve"> км</w:t>
            </w:r>
          </w:p>
        </w:tc>
      </w:tr>
      <w:tr w:rsidR="00B038FD" w:rsidRPr="0040004F" w:rsidTr="00652097">
        <w:tc>
          <w:tcPr>
            <w:tcW w:w="7338"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424,00</w:t>
            </w:r>
            <w:r w:rsidRPr="0040004F">
              <w:rPr>
                <w:rFonts w:ascii="Times New Roman" w:hAnsi="Times New Roman" w:cs="Times New Roman"/>
                <w:sz w:val="24"/>
                <w:szCs w:val="24"/>
              </w:rPr>
              <w:t>км</w:t>
            </w:r>
          </w:p>
        </w:tc>
      </w:tr>
      <w:tr w:rsidR="00B038FD" w:rsidRPr="0040004F" w:rsidTr="00652097">
        <w:tc>
          <w:tcPr>
            <w:tcW w:w="7338"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B038FD" w:rsidRPr="0040004F" w:rsidTr="00652097">
        <w:tc>
          <w:tcPr>
            <w:tcW w:w="7338"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Бесхозяйные дороги</w:t>
            </w:r>
          </w:p>
        </w:tc>
        <w:tc>
          <w:tcPr>
            <w:tcW w:w="2392"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p>
        </w:tc>
      </w:tr>
      <w:tr w:rsidR="00B038FD" w:rsidRPr="0040004F" w:rsidTr="00652097">
        <w:tc>
          <w:tcPr>
            <w:tcW w:w="7338"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B038FD" w:rsidRPr="0040004F" w:rsidRDefault="00B038FD" w:rsidP="00652097">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655,00</w:t>
            </w:r>
            <w:r w:rsidRPr="0040004F">
              <w:rPr>
                <w:rFonts w:ascii="Times New Roman" w:hAnsi="Times New Roman" w:cs="Times New Roman"/>
                <w:sz w:val="24"/>
                <w:szCs w:val="24"/>
              </w:rPr>
              <w:t xml:space="preserve"> км</w:t>
            </w:r>
          </w:p>
        </w:tc>
      </w:tr>
    </w:tbl>
    <w:p w:rsidR="00B038FD" w:rsidRPr="0040004F" w:rsidRDefault="00B038FD" w:rsidP="00B038F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424,00</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170,00</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254,00</w:t>
      </w:r>
      <w:r w:rsidRPr="0040004F">
        <w:rPr>
          <w:rFonts w:ascii="Times New Roman" w:hAnsi="Times New Roman" w:cs="Times New Roman"/>
          <w:sz w:val="24"/>
          <w:szCs w:val="24"/>
        </w:rPr>
        <w:t xml:space="preserve"> км – грунтовые.</w:t>
      </w:r>
    </w:p>
    <w:p w:rsidR="00B038FD" w:rsidRPr="0040004F" w:rsidRDefault="00B038FD" w:rsidP="00B038F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B038FD" w:rsidRPr="0040004F" w:rsidRDefault="00B038FD" w:rsidP="00B038F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B038FD" w:rsidRPr="0040004F" w:rsidRDefault="00B038FD" w:rsidP="00B038F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B038FD" w:rsidRPr="002F13DB" w:rsidRDefault="00B038FD" w:rsidP="00B038FD">
      <w:pPr>
        <w:pStyle w:val="ConsPlusNormal"/>
        <w:widowControl/>
        <w:spacing w:line="276" w:lineRule="auto"/>
        <w:ind w:firstLine="540"/>
        <w:jc w:val="both"/>
        <w:rPr>
          <w:rFonts w:ascii="Times New Roman" w:hAnsi="Times New Roman" w:cs="Times New Roman"/>
          <w:sz w:val="28"/>
          <w:szCs w:val="28"/>
        </w:rPr>
      </w:pPr>
    </w:p>
    <w:p w:rsidR="00B038FD" w:rsidRDefault="00B038FD" w:rsidP="00B038FD">
      <w:pPr>
        <w:pStyle w:val="ae"/>
        <w:spacing w:before="0" w:beforeAutospacing="0" w:after="0" w:afterAutospacing="0" w:line="276" w:lineRule="auto"/>
        <w:ind w:firstLine="709"/>
        <w:jc w:val="center"/>
        <w:rPr>
          <w:rStyle w:val="af"/>
          <w:rFonts w:eastAsia="Calibri"/>
        </w:rPr>
      </w:pPr>
      <w:r>
        <w:rPr>
          <w:b/>
          <w:bCs/>
        </w:rPr>
        <w:t>3</w:t>
      </w:r>
      <w:r w:rsidRPr="001F346F">
        <w:rPr>
          <w:b/>
          <w:bCs/>
        </w:rPr>
        <w:t xml:space="preserve">. </w:t>
      </w:r>
      <w:r w:rsidRPr="001F346F">
        <w:rPr>
          <w:rStyle w:val="af"/>
          <w:rFonts w:eastAsia="Calibri"/>
        </w:rPr>
        <w:t xml:space="preserve">Прогноз развития </w:t>
      </w:r>
      <w:r>
        <w:rPr>
          <w:rStyle w:val="af"/>
          <w:rFonts w:eastAsia="Calibri"/>
        </w:rPr>
        <w:t>дорожного хозяйства</w:t>
      </w:r>
      <w:r w:rsidRPr="001F346F">
        <w:rPr>
          <w:rStyle w:val="af"/>
          <w:rFonts w:eastAsia="Calibri"/>
        </w:rPr>
        <w:t xml:space="preserve"> Володарского района</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постадийная ликвидация бездорожья района;</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B038FD" w:rsidRPr="00DC369C" w:rsidRDefault="00B038FD" w:rsidP="00B038FD">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B038FD" w:rsidRDefault="00B038FD" w:rsidP="00B038FD">
      <w:pPr>
        <w:pStyle w:val="ConsPlusNormal"/>
        <w:widowControl/>
        <w:spacing w:line="276" w:lineRule="auto"/>
        <w:ind w:firstLine="708"/>
        <w:jc w:val="center"/>
        <w:outlineLvl w:val="1"/>
        <w:rPr>
          <w:rFonts w:ascii="Times New Roman" w:hAnsi="Times New Roman" w:cs="Times New Roman"/>
          <w:b/>
          <w:sz w:val="24"/>
          <w:szCs w:val="24"/>
        </w:rPr>
      </w:pPr>
    </w:p>
    <w:p w:rsidR="00B038FD" w:rsidRDefault="00B038FD" w:rsidP="00B038FD">
      <w:pPr>
        <w:pStyle w:val="ConsPlusNormal"/>
        <w:widowControl/>
        <w:spacing w:line="276" w:lineRule="auto"/>
        <w:ind w:firstLine="708"/>
        <w:jc w:val="center"/>
        <w:outlineLvl w:val="1"/>
        <w:rPr>
          <w:rFonts w:ascii="Times New Roman" w:hAnsi="Times New Roman" w:cs="Times New Roman"/>
          <w:b/>
          <w:sz w:val="24"/>
          <w:szCs w:val="24"/>
        </w:rPr>
      </w:pPr>
    </w:p>
    <w:p w:rsidR="00B038FD" w:rsidRDefault="00B038FD" w:rsidP="00B038FD">
      <w:pPr>
        <w:pStyle w:val="ConsPlusNormal"/>
        <w:widowControl/>
        <w:spacing w:line="276" w:lineRule="auto"/>
        <w:ind w:firstLine="708"/>
        <w:jc w:val="center"/>
        <w:outlineLvl w:val="1"/>
        <w:rPr>
          <w:rFonts w:ascii="Times New Roman" w:hAnsi="Times New Roman" w:cs="Times New Roman"/>
          <w:b/>
          <w:sz w:val="24"/>
          <w:szCs w:val="24"/>
        </w:rPr>
      </w:pPr>
    </w:p>
    <w:p w:rsidR="00B038FD" w:rsidRDefault="00B038FD" w:rsidP="00B038FD">
      <w:pPr>
        <w:pStyle w:val="ConsPlusNormal"/>
        <w:widowControl/>
        <w:spacing w:line="276" w:lineRule="auto"/>
        <w:ind w:firstLine="708"/>
        <w:jc w:val="center"/>
        <w:outlineLvl w:val="1"/>
        <w:rPr>
          <w:rFonts w:ascii="Times New Roman" w:hAnsi="Times New Roman" w:cs="Times New Roman"/>
          <w:b/>
          <w:sz w:val="24"/>
          <w:szCs w:val="24"/>
        </w:rPr>
      </w:pPr>
    </w:p>
    <w:p w:rsidR="00B038FD" w:rsidRDefault="00B038FD" w:rsidP="00B038FD">
      <w:pPr>
        <w:pStyle w:val="ConsPlusNormal"/>
        <w:widowControl/>
        <w:spacing w:line="276" w:lineRule="auto"/>
        <w:ind w:firstLine="708"/>
        <w:jc w:val="center"/>
        <w:outlineLvl w:val="1"/>
        <w:rPr>
          <w:rFonts w:ascii="Times New Roman" w:hAnsi="Times New Roman" w:cs="Times New Roman"/>
          <w:b/>
          <w:sz w:val="24"/>
          <w:szCs w:val="24"/>
        </w:rPr>
      </w:pPr>
    </w:p>
    <w:p w:rsidR="00B038FD" w:rsidRDefault="00B038FD" w:rsidP="00B038FD">
      <w:pPr>
        <w:pStyle w:val="ConsPlusNormal"/>
        <w:widowControl/>
        <w:spacing w:line="276" w:lineRule="auto"/>
        <w:ind w:firstLine="708"/>
        <w:jc w:val="center"/>
        <w:outlineLvl w:val="1"/>
        <w:rPr>
          <w:rFonts w:ascii="Times New Roman" w:hAnsi="Times New Roman" w:cs="Times New Roman"/>
          <w:b/>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B038FD" w:rsidRPr="00372BD3" w:rsidRDefault="00B038FD" w:rsidP="00B038FD">
      <w:pPr>
        <w:pStyle w:val="ConsPlusNormal"/>
        <w:widowControl/>
        <w:spacing w:line="276" w:lineRule="auto"/>
        <w:ind w:firstLine="708"/>
        <w:jc w:val="center"/>
        <w:outlineLvl w:val="1"/>
        <w:rPr>
          <w:rFonts w:ascii="Times New Roman" w:hAnsi="Times New Roman" w:cs="Times New Roman"/>
          <w:sz w:val="24"/>
          <w:szCs w:val="24"/>
        </w:rPr>
      </w:pPr>
    </w:p>
    <w:p w:rsidR="00B038FD" w:rsidRPr="00372BD3" w:rsidRDefault="00B038FD" w:rsidP="00B038FD">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B038FD" w:rsidRPr="00372BD3" w:rsidRDefault="00B038FD" w:rsidP="00B038FD">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B038FD" w:rsidRPr="00F77756" w:rsidRDefault="00B038FD" w:rsidP="00B038FD">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984"/>
        <w:gridCol w:w="2268"/>
        <w:gridCol w:w="1985"/>
      </w:tblGrid>
      <w:tr w:rsidR="00B038FD" w:rsidRPr="005761FF" w:rsidTr="00652097">
        <w:tc>
          <w:tcPr>
            <w:tcW w:w="1702" w:type="dxa"/>
          </w:tcPr>
          <w:p w:rsidR="00B038FD" w:rsidRPr="005761FF" w:rsidRDefault="00B038FD" w:rsidP="00652097">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B038FD" w:rsidRPr="005761FF" w:rsidRDefault="00B038FD" w:rsidP="00652097">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B038FD" w:rsidRPr="005761FF" w:rsidRDefault="00B038FD" w:rsidP="00652097">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2024</w:t>
            </w:r>
          </w:p>
        </w:tc>
        <w:tc>
          <w:tcPr>
            <w:tcW w:w="2268" w:type="dxa"/>
            <w:vAlign w:val="center"/>
          </w:tcPr>
          <w:p w:rsidR="00B038FD" w:rsidRPr="005761FF" w:rsidRDefault="00B038FD" w:rsidP="00652097">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2025</w:t>
            </w:r>
          </w:p>
        </w:tc>
        <w:tc>
          <w:tcPr>
            <w:tcW w:w="1985" w:type="dxa"/>
            <w:vAlign w:val="center"/>
          </w:tcPr>
          <w:p w:rsidR="00B038FD" w:rsidRPr="005761FF" w:rsidRDefault="00B038FD" w:rsidP="00652097">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2026</w:t>
            </w:r>
          </w:p>
        </w:tc>
      </w:tr>
      <w:tr w:rsidR="00B038FD" w:rsidRPr="005761FF" w:rsidTr="00652097">
        <w:tc>
          <w:tcPr>
            <w:tcW w:w="1702" w:type="dxa"/>
          </w:tcPr>
          <w:p w:rsidR="00B038FD" w:rsidRPr="00E069EA" w:rsidRDefault="00B038FD" w:rsidP="00652097">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B038FD" w:rsidRPr="00246084" w:rsidRDefault="00B038FD" w:rsidP="00652097">
            <w:pPr>
              <w:jc w:val="center"/>
              <w:rPr>
                <w:b/>
                <w:bCs/>
                <w:color w:val="000000"/>
                <w:sz w:val="22"/>
                <w:szCs w:val="22"/>
              </w:rPr>
            </w:pPr>
            <w:r>
              <w:rPr>
                <w:b/>
                <w:bCs/>
                <w:color w:val="000000"/>
                <w:sz w:val="22"/>
                <w:szCs w:val="22"/>
              </w:rPr>
              <w:t>146 466</w:t>
            </w:r>
            <w:r w:rsidRPr="00246084">
              <w:rPr>
                <w:b/>
                <w:bCs/>
                <w:color w:val="000000"/>
                <w:sz w:val="22"/>
                <w:szCs w:val="22"/>
              </w:rPr>
              <w:t>,</w:t>
            </w:r>
            <w:r>
              <w:rPr>
                <w:b/>
                <w:bCs/>
                <w:color w:val="000000"/>
                <w:sz w:val="22"/>
                <w:szCs w:val="22"/>
              </w:rPr>
              <w:t>11</w:t>
            </w:r>
          </w:p>
        </w:tc>
        <w:tc>
          <w:tcPr>
            <w:tcW w:w="1984" w:type="dxa"/>
            <w:vAlign w:val="center"/>
          </w:tcPr>
          <w:p w:rsidR="00B038FD" w:rsidRPr="00246084" w:rsidRDefault="00B038FD" w:rsidP="00652097">
            <w:pPr>
              <w:jc w:val="center"/>
              <w:rPr>
                <w:b/>
                <w:bCs/>
                <w:color w:val="000000"/>
                <w:sz w:val="22"/>
                <w:szCs w:val="22"/>
              </w:rPr>
            </w:pPr>
            <w:r>
              <w:rPr>
                <w:b/>
                <w:bCs/>
                <w:color w:val="000000"/>
                <w:sz w:val="22"/>
                <w:szCs w:val="22"/>
              </w:rPr>
              <w:t>45 777,40</w:t>
            </w:r>
          </w:p>
        </w:tc>
        <w:tc>
          <w:tcPr>
            <w:tcW w:w="2268" w:type="dxa"/>
            <w:vAlign w:val="center"/>
          </w:tcPr>
          <w:p w:rsidR="00B038FD" w:rsidRDefault="00B038FD" w:rsidP="00652097">
            <w:pPr>
              <w:jc w:val="center"/>
              <w:rPr>
                <w:b/>
                <w:bCs/>
                <w:color w:val="000000"/>
                <w:sz w:val="22"/>
                <w:szCs w:val="22"/>
              </w:rPr>
            </w:pPr>
            <w:r>
              <w:rPr>
                <w:b/>
                <w:bCs/>
                <w:color w:val="000000"/>
                <w:sz w:val="22"/>
                <w:szCs w:val="22"/>
              </w:rPr>
              <w:t>48 280,20</w:t>
            </w:r>
          </w:p>
        </w:tc>
        <w:tc>
          <w:tcPr>
            <w:tcW w:w="1985" w:type="dxa"/>
            <w:vAlign w:val="center"/>
          </w:tcPr>
          <w:p w:rsidR="00B038FD" w:rsidRDefault="00B038FD" w:rsidP="00652097">
            <w:pPr>
              <w:jc w:val="center"/>
              <w:rPr>
                <w:b/>
                <w:bCs/>
                <w:color w:val="000000"/>
                <w:sz w:val="22"/>
                <w:szCs w:val="22"/>
              </w:rPr>
            </w:pPr>
            <w:r>
              <w:rPr>
                <w:b/>
                <w:bCs/>
                <w:color w:val="000000"/>
                <w:sz w:val="22"/>
                <w:szCs w:val="22"/>
              </w:rPr>
              <w:t>52 408,51</w:t>
            </w:r>
          </w:p>
        </w:tc>
      </w:tr>
      <w:tr w:rsidR="00B038FD" w:rsidRPr="005761FF" w:rsidTr="00652097">
        <w:tc>
          <w:tcPr>
            <w:tcW w:w="1702" w:type="dxa"/>
          </w:tcPr>
          <w:p w:rsidR="00B038FD" w:rsidRPr="00E069EA" w:rsidRDefault="00B038FD" w:rsidP="00652097">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B038FD" w:rsidRPr="00F041CE" w:rsidRDefault="00B038FD" w:rsidP="00652097">
            <w:pPr>
              <w:jc w:val="center"/>
              <w:rPr>
                <w:b/>
                <w:bCs/>
                <w:color w:val="000000"/>
                <w:sz w:val="18"/>
                <w:szCs w:val="18"/>
              </w:rPr>
            </w:pPr>
            <w:r w:rsidRPr="00F041CE">
              <w:rPr>
                <w:b/>
                <w:bCs/>
                <w:color w:val="000000"/>
                <w:sz w:val="18"/>
                <w:szCs w:val="18"/>
              </w:rPr>
              <w:t> </w:t>
            </w:r>
          </w:p>
        </w:tc>
        <w:tc>
          <w:tcPr>
            <w:tcW w:w="1984" w:type="dxa"/>
            <w:vAlign w:val="center"/>
          </w:tcPr>
          <w:p w:rsidR="00B038FD" w:rsidRPr="00F041CE" w:rsidRDefault="00B038FD" w:rsidP="00652097">
            <w:pPr>
              <w:jc w:val="center"/>
              <w:rPr>
                <w:b/>
                <w:bCs/>
                <w:color w:val="000000"/>
                <w:sz w:val="18"/>
                <w:szCs w:val="18"/>
              </w:rPr>
            </w:pPr>
            <w:r w:rsidRPr="00F041CE">
              <w:rPr>
                <w:b/>
                <w:bCs/>
                <w:color w:val="000000"/>
                <w:sz w:val="18"/>
                <w:szCs w:val="18"/>
              </w:rPr>
              <w:t> </w:t>
            </w:r>
          </w:p>
        </w:tc>
        <w:tc>
          <w:tcPr>
            <w:tcW w:w="2268" w:type="dxa"/>
            <w:vAlign w:val="center"/>
          </w:tcPr>
          <w:p w:rsidR="00B038FD" w:rsidRPr="009552CD" w:rsidRDefault="00B038FD" w:rsidP="00652097">
            <w:pPr>
              <w:jc w:val="center"/>
              <w:rPr>
                <w:b/>
                <w:bCs/>
                <w:color w:val="000000"/>
                <w:sz w:val="18"/>
                <w:szCs w:val="18"/>
              </w:rPr>
            </w:pPr>
            <w:r w:rsidRPr="009552CD">
              <w:rPr>
                <w:b/>
                <w:bCs/>
                <w:color w:val="000000"/>
                <w:sz w:val="18"/>
                <w:szCs w:val="18"/>
              </w:rPr>
              <w:t> </w:t>
            </w:r>
          </w:p>
        </w:tc>
        <w:tc>
          <w:tcPr>
            <w:tcW w:w="1985" w:type="dxa"/>
            <w:vAlign w:val="center"/>
          </w:tcPr>
          <w:p w:rsidR="00B038FD" w:rsidRPr="009552CD" w:rsidRDefault="00B038FD" w:rsidP="00652097">
            <w:pPr>
              <w:jc w:val="center"/>
              <w:rPr>
                <w:b/>
                <w:bCs/>
                <w:color w:val="000000"/>
                <w:sz w:val="18"/>
                <w:szCs w:val="18"/>
              </w:rPr>
            </w:pPr>
            <w:r w:rsidRPr="009552CD">
              <w:rPr>
                <w:b/>
                <w:bCs/>
                <w:color w:val="000000"/>
                <w:sz w:val="18"/>
                <w:szCs w:val="18"/>
              </w:rPr>
              <w:t> </w:t>
            </w:r>
          </w:p>
        </w:tc>
      </w:tr>
      <w:tr w:rsidR="00B038FD" w:rsidRPr="00A608C0" w:rsidTr="00652097">
        <w:tc>
          <w:tcPr>
            <w:tcW w:w="1702" w:type="dxa"/>
            <w:vAlign w:val="bottom"/>
          </w:tcPr>
          <w:p w:rsidR="00B038FD" w:rsidRPr="00E069EA" w:rsidRDefault="00B038FD" w:rsidP="00652097">
            <w:pPr>
              <w:spacing w:line="276" w:lineRule="auto"/>
              <w:jc w:val="center"/>
              <w:rPr>
                <w:bCs/>
                <w:sz w:val="18"/>
                <w:szCs w:val="18"/>
              </w:rPr>
            </w:pPr>
            <w:r w:rsidRPr="00E069EA">
              <w:rPr>
                <w:bCs/>
                <w:sz w:val="18"/>
                <w:szCs w:val="18"/>
              </w:rPr>
              <w:t xml:space="preserve">Федеральный бюджет </w:t>
            </w:r>
          </w:p>
        </w:tc>
        <w:tc>
          <w:tcPr>
            <w:tcW w:w="1701" w:type="dxa"/>
            <w:vAlign w:val="center"/>
          </w:tcPr>
          <w:p w:rsidR="00B038FD" w:rsidRPr="00F041CE" w:rsidRDefault="00B038FD" w:rsidP="00652097">
            <w:pPr>
              <w:jc w:val="center"/>
              <w:rPr>
                <w:b/>
                <w:bCs/>
                <w:color w:val="000000"/>
                <w:sz w:val="18"/>
                <w:szCs w:val="18"/>
              </w:rPr>
            </w:pPr>
            <w:r w:rsidRPr="00F041CE">
              <w:rPr>
                <w:b/>
                <w:bCs/>
                <w:color w:val="000000"/>
                <w:sz w:val="18"/>
                <w:szCs w:val="18"/>
              </w:rPr>
              <w:t> </w:t>
            </w:r>
          </w:p>
        </w:tc>
        <w:tc>
          <w:tcPr>
            <w:tcW w:w="1984" w:type="dxa"/>
            <w:vAlign w:val="center"/>
          </w:tcPr>
          <w:p w:rsidR="00B038FD" w:rsidRPr="00F041CE" w:rsidRDefault="00B038FD" w:rsidP="00652097">
            <w:pPr>
              <w:jc w:val="center"/>
              <w:rPr>
                <w:b/>
                <w:bCs/>
                <w:color w:val="000000"/>
                <w:sz w:val="18"/>
                <w:szCs w:val="18"/>
              </w:rPr>
            </w:pPr>
            <w:r w:rsidRPr="00F041CE">
              <w:rPr>
                <w:b/>
                <w:bCs/>
                <w:color w:val="000000"/>
                <w:sz w:val="18"/>
                <w:szCs w:val="18"/>
              </w:rPr>
              <w:t> </w:t>
            </w:r>
          </w:p>
        </w:tc>
        <w:tc>
          <w:tcPr>
            <w:tcW w:w="2268" w:type="dxa"/>
            <w:vAlign w:val="center"/>
          </w:tcPr>
          <w:p w:rsidR="00B038FD" w:rsidRPr="009552CD" w:rsidRDefault="00B038FD" w:rsidP="00652097">
            <w:pPr>
              <w:jc w:val="center"/>
              <w:rPr>
                <w:b/>
                <w:bCs/>
                <w:color w:val="000000"/>
                <w:sz w:val="18"/>
                <w:szCs w:val="18"/>
              </w:rPr>
            </w:pPr>
            <w:r w:rsidRPr="009552CD">
              <w:rPr>
                <w:b/>
                <w:bCs/>
                <w:color w:val="000000"/>
                <w:sz w:val="18"/>
                <w:szCs w:val="18"/>
              </w:rPr>
              <w:t> </w:t>
            </w:r>
          </w:p>
        </w:tc>
        <w:tc>
          <w:tcPr>
            <w:tcW w:w="1985" w:type="dxa"/>
            <w:vAlign w:val="center"/>
          </w:tcPr>
          <w:p w:rsidR="00B038FD" w:rsidRPr="009552CD" w:rsidRDefault="00B038FD" w:rsidP="00652097">
            <w:pPr>
              <w:jc w:val="center"/>
              <w:rPr>
                <w:b/>
                <w:bCs/>
                <w:color w:val="000000"/>
                <w:sz w:val="18"/>
                <w:szCs w:val="18"/>
              </w:rPr>
            </w:pPr>
            <w:r w:rsidRPr="009552CD">
              <w:rPr>
                <w:b/>
                <w:bCs/>
                <w:color w:val="000000"/>
                <w:sz w:val="18"/>
                <w:szCs w:val="18"/>
              </w:rPr>
              <w:t> </w:t>
            </w:r>
          </w:p>
        </w:tc>
      </w:tr>
      <w:tr w:rsidR="00B038FD" w:rsidRPr="00A608C0" w:rsidTr="00652097">
        <w:tc>
          <w:tcPr>
            <w:tcW w:w="1702" w:type="dxa"/>
            <w:vAlign w:val="bottom"/>
          </w:tcPr>
          <w:p w:rsidR="00B038FD" w:rsidRPr="00E069EA" w:rsidRDefault="00B038FD" w:rsidP="00652097">
            <w:pPr>
              <w:spacing w:line="276" w:lineRule="auto"/>
              <w:jc w:val="center"/>
              <w:rPr>
                <w:bCs/>
                <w:sz w:val="18"/>
                <w:szCs w:val="18"/>
              </w:rPr>
            </w:pPr>
            <w:r w:rsidRPr="00E069EA">
              <w:rPr>
                <w:bCs/>
                <w:sz w:val="18"/>
                <w:szCs w:val="18"/>
              </w:rPr>
              <w:t xml:space="preserve">Бюджет Астраханской области </w:t>
            </w:r>
          </w:p>
        </w:tc>
        <w:tc>
          <w:tcPr>
            <w:tcW w:w="1701" w:type="dxa"/>
            <w:vAlign w:val="center"/>
          </w:tcPr>
          <w:p w:rsidR="00B038FD" w:rsidRPr="00246084" w:rsidRDefault="00B038FD" w:rsidP="00652097">
            <w:pPr>
              <w:jc w:val="center"/>
              <w:rPr>
                <w:b/>
                <w:bCs/>
                <w:color w:val="000000"/>
                <w:sz w:val="22"/>
                <w:szCs w:val="22"/>
              </w:rPr>
            </w:pPr>
            <w:r>
              <w:rPr>
                <w:b/>
                <w:bCs/>
                <w:color w:val="000000"/>
                <w:sz w:val="22"/>
                <w:szCs w:val="22"/>
              </w:rPr>
              <w:t>57 480</w:t>
            </w:r>
            <w:r w:rsidRPr="00246084">
              <w:rPr>
                <w:b/>
                <w:bCs/>
                <w:color w:val="000000"/>
                <w:sz w:val="22"/>
                <w:szCs w:val="22"/>
              </w:rPr>
              <w:t>,</w:t>
            </w:r>
            <w:r>
              <w:rPr>
                <w:b/>
                <w:bCs/>
                <w:color w:val="000000"/>
                <w:sz w:val="22"/>
                <w:szCs w:val="22"/>
              </w:rPr>
              <w:t>60</w:t>
            </w:r>
          </w:p>
        </w:tc>
        <w:tc>
          <w:tcPr>
            <w:tcW w:w="1984" w:type="dxa"/>
            <w:vAlign w:val="center"/>
          </w:tcPr>
          <w:p w:rsidR="00B038FD" w:rsidRPr="00246084" w:rsidRDefault="00B038FD" w:rsidP="00652097">
            <w:pPr>
              <w:jc w:val="center"/>
              <w:rPr>
                <w:b/>
                <w:bCs/>
                <w:color w:val="000000"/>
                <w:sz w:val="22"/>
                <w:szCs w:val="22"/>
              </w:rPr>
            </w:pPr>
            <w:r>
              <w:rPr>
                <w:b/>
                <w:bCs/>
                <w:color w:val="000000"/>
                <w:sz w:val="22"/>
                <w:szCs w:val="22"/>
              </w:rPr>
              <w:t>17 069</w:t>
            </w:r>
            <w:r w:rsidRPr="00246084">
              <w:rPr>
                <w:b/>
                <w:bCs/>
                <w:color w:val="000000"/>
                <w:sz w:val="22"/>
                <w:szCs w:val="22"/>
              </w:rPr>
              <w:t>,</w:t>
            </w:r>
            <w:r>
              <w:rPr>
                <w:b/>
                <w:bCs/>
                <w:color w:val="000000"/>
                <w:sz w:val="22"/>
                <w:szCs w:val="22"/>
              </w:rPr>
              <w:t>20</w:t>
            </w:r>
          </w:p>
        </w:tc>
        <w:tc>
          <w:tcPr>
            <w:tcW w:w="2268" w:type="dxa"/>
            <w:vAlign w:val="center"/>
          </w:tcPr>
          <w:p w:rsidR="00B038FD" w:rsidRDefault="00B038FD" w:rsidP="00652097">
            <w:pPr>
              <w:jc w:val="center"/>
              <w:rPr>
                <w:b/>
                <w:bCs/>
                <w:color w:val="000000"/>
                <w:sz w:val="22"/>
                <w:szCs w:val="22"/>
              </w:rPr>
            </w:pPr>
            <w:r>
              <w:rPr>
                <w:b/>
                <w:bCs/>
                <w:color w:val="000000"/>
                <w:sz w:val="22"/>
                <w:szCs w:val="22"/>
              </w:rPr>
              <w:t>17 927,40</w:t>
            </w:r>
          </w:p>
        </w:tc>
        <w:tc>
          <w:tcPr>
            <w:tcW w:w="1985" w:type="dxa"/>
            <w:vAlign w:val="center"/>
          </w:tcPr>
          <w:p w:rsidR="00B038FD" w:rsidRDefault="00B038FD" w:rsidP="00652097">
            <w:pPr>
              <w:jc w:val="center"/>
              <w:rPr>
                <w:b/>
                <w:bCs/>
                <w:color w:val="000000"/>
                <w:sz w:val="22"/>
                <w:szCs w:val="22"/>
              </w:rPr>
            </w:pPr>
            <w:r>
              <w:rPr>
                <w:b/>
                <w:bCs/>
                <w:color w:val="000000"/>
                <w:sz w:val="22"/>
                <w:szCs w:val="22"/>
              </w:rPr>
              <w:t>22 484,00</w:t>
            </w:r>
          </w:p>
        </w:tc>
      </w:tr>
      <w:tr w:rsidR="00B038FD" w:rsidRPr="00A608C0" w:rsidTr="00652097">
        <w:tc>
          <w:tcPr>
            <w:tcW w:w="1702" w:type="dxa"/>
            <w:vAlign w:val="bottom"/>
          </w:tcPr>
          <w:p w:rsidR="00B038FD" w:rsidRPr="00E069EA" w:rsidRDefault="00B038FD" w:rsidP="00652097">
            <w:pPr>
              <w:spacing w:line="276" w:lineRule="auto"/>
              <w:jc w:val="center"/>
              <w:rPr>
                <w:bCs/>
                <w:sz w:val="18"/>
                <w:szCs w:val="18"/>
              </w:rPr>
            </w:pPr>
            <w:r w:rsidRPr="00E069EA">
              <w:rPr>
                <w:sz w:val="18"/>
                <w:szCs w:val="18"/>
              </w:rPr>
              <w:t>Бюджет МО «Володарский район»</w:t>
            </w:r>
          </w:p>
        </w:tc>
        <w:tc>
          <w:tcPr>
            <w:tcW w:w="1701" w:type="dxa"/>
            <w:vAlign w:val="center"/>
          </w:tcPr>
          <w:p w:rsidR="00B038FD" w:rsidRDefault="00B038FD" w:rsidP="00652097">
            <w:pPr>
              <w:jc w:val="center"/>
              <w:rPr>
                <w:b/>
                <w:bCs/>
                <w:color w:val="000000"/>
                <w:sz w:val="22"/>
                <w:szCs w:val="22"/>
              </w:rPr>
            </w:pPr>
            <w:r>
              <w:rPr>
                <w:b/>
                <w:bCs/>
                <w:color w:val="000000"/>
                <w:sz w:val="22"/>
                <w:szCs w:val="22"/>
              </w:rPr>
              <w:t>88 985,51</w:t>
            </w:r>
          </w:p>
        </w:tc>
        <w:tc>
          <w:tcPr>
            <w:tcW w:w="1984" w:type="dxa"/>
            <w:vAlign w:val="center"/>
          </w:tcPr>
          <w:p w:rsidR="00B038FD" w:rsidRDefault="00B038FD" w:rsidP="00652097">
            <w:pPr>
              <w:jc w:val="center"/>
              <w:rPr>
                <w:b/>
                <w:bCs/>
                <w:color w:val="000000"/>
                <w:sz w:val="22"/>
                <w:szCs w:val="22"/>
              </w:rPr>
            </w:pPr>
            <w:r>
              <w:rPr>
                <w:b/>
                <w:bCs/>
                <w:color w:val="000000"/>
                <w:sz w:val="22"/>
                <w:szCs w:val="22"/>
              </w:rPr>
              <w:t>28 708,20</w:t>
            </w:r>
          </w:p>
        </w:tc>
        <w:tc>
          <w:tcPr>
            <w:tcW w:w="2268" w:type="dxa"/>
            <w:vAlign w:val="center"/>
          </w:tcPr>
          <w:p w:rsidR="00B038FD" w:rsidRDefault="00B038FD" w:rsidP="00652097">
            <w:pPr>
              <w:jc w:val="center"/>
              <w:rPr>
                <w:b/>
                <w:bCs/>
                <w:color w:val="000000"/>
                <w:sz w:val="22"/>
                <w:szCs w:val="22"/>
              </w:rPr>
            </w:pPr>
            <w:r>
              <w:rPr>
                <w:b/>
                <w:bCs/>
                <w:color w:val="000000"/>
                <w:sz w:val="22"/>
                <w:szCs w:val="22"/>
              </w:rPr>
              <w:t>30 352,80</w:t>
            </w:r>
          </w:p>
        </w:tc>
        <w:tc>
          <w:tcPr>
            <w:tcW w:w="1985" w:type="dxa"/>
            <w:vAlign w:val="center"/>
          </w:tcPr>
          <w:p w:rsidR="00B038FD" w:rsidRDefault="00B038FD" w:rsidP="00652097">
            <w:pPr>
              <w:jc w:val="center"/>
              <w:rPr>
                <w:b/>
                <w:bCs/>
                <w:color w:val="000000"/>
                <w:sz w:val="22"/>
                <w:szCs w:val="22"/>
              </w:rPr>
            </w:pPr>
            <w:r>
              <w:rPr>
                <w:b/>
                <w:bCs/>
                <w:color w:val="000000"/>
                <w:sz w:val="22"/>
                <w:szCs w:val="22"/>
              </w:rPr>
              <w:t>29 924,51</w:t>
            </w:r>
          </w:p>
        </w:tc>
      </w:tr>
    </w:tbl>
    <w:p w:rsidR="00B038FD" w:rsidRPr="002F13DB" w:rsidRDefault="00B038FD" w:rsidP="00B038FD">
      <w:pPr>
        <w:pStyle w:val="ConsPlusNormal"/>
        <w:widowControl/>
        <w:spacing w:line="276" w:lineRule="auto"/>
        <w:ind w:firstLine="0"/>
        <w:jc w:val="both"/>
        <w:outlineLvl w:val="1"/>
        <w:rPr>
          <w:rFonts w:ascii="Times New Roman" w:hAnsi="Times New Roman" w:cs="Times New Roman"/>
          <w:sz w:val="28"/>
          <w:szCs w:val="28"/>
        </w:rPr>
      </w:pPr>
    </w:p>
    <w:p w:rsidR="00B038FD" w:rsidRPr="005716E4" w:rsidRDefault="00B038FD" w:rsidP="00B038FD">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B038FD" w:rsidRPr="005716E4" w:rsidRDefault="00B038FD" w:rsidP="00B038FD">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B038FD" w:rsidRDefault="00B038FD" w:rsidP="00B038FD">
      <w:pPr>
        <w:widowControl w:val="0"/>
        <w:autoSpaceDE w:val="0"/>
        <w:autoSpaceDN w:val="0"/>
        <w:adjustRightInd w:val="0"/>
        <w:spacing w:line="276" w:lineRule="auto"/>
        <w:jc w:val="center"/>
        <w:outlineLvl w:val="1"/>
        <w:rPr>
          <w:b/>
          <w:sz w:val="24"/>
          <w:szCs w:val="24"/>
        </w:rPr>
      </w:pPr>
    </w:p>
    <w:p w:rsidR="00B038FD" w:rsidRPr="00532DDA" w:rsidRDefault="00B038FD" w:rsidP="00B038FD">
      <w:pPr>
        <w:widowControl w:val="0"/>
        <w:autoSpaceDE w:val="0"/>
        <w:autoSpaceDN w:val="0"/>
        <w:adjustRightInd w:val="0"/>
        <w:spacing w:line="276" w:lineRule="auto"/>
        <w:jc w:val="center"/>
        <w:outlineLvl w:val="1"/>
        <w:rPr>
          <w:b/>
          <w:sz w:val="24"/>
          <w:szCs w:val="24"/>
        </w:rPr>
      </w:pPr>
      <w:r w:rsidRPr="00532DDA">
        <w:rPr>
          <w:b/>
          <w:sz w:val="24"/>
          <w:szCs w:val="24"/>
        </w:rPr>
        <w:t>6. Организация управления муниципальной целевой</w:t>
      </w:r>
    </w:p>
    <w:p w:rsidR="00B038FD" w:rsidRPr="00532DDA" w:rsidRDefault="00B038FD" w:rsidP="00B038FD">
      <w:pPr>
        <w:widowControl w:val="0"/>
        <w:autoSpaceDE w:val="0"/>
        <w:autoSpaceDN w:val="0"/>
        <w:adjustRightInd w:val="0"/>
        <w:spacing w:line="276" w:lineRule="auto"/>
        <w:jc w:val="center"/>
        <w:rPr>
          <w:b/>
          <w:sz w:val="24"/>
          <w:szCs w:val="24"/>
        </w:rPr>
      </w:pPr>
      <w:r w:rsidRPr="00532DDA">
        <w:rPr>
          <w:b/>
          <w:sz w:val="24"/>
          <w:szCs w:val="24"/>
        </w:rPr>
        <w:t>программой и контроль за ходом ее выполнения</w:t>
      </w:r>
    </w:p>
    <w:p w:rsidR="00B038FD" w:rsidRPr="00B90554" w:rsidRDefault="00B038FD" w:rsidP="00B038FD">
      <w:pPr>
        <w:tabs>
          <w:tab w:val="left" w:pos="567"/>
        </w:tabs>
        <w:spacing w:line="276" w:lineRule="auto"/>
        <w:jc w:val="both"/>
        <w:rPr>
          <w:sz w:val="24"/>
          <w:szCs w:val="24"/>
        </w:rPr>
      </w:pPr>
      <w:r>
        <w:rPr>
          <w:sz w:val="24"/>
          <w:szCs w:val="24"/>
        </w:rPr>
        <w:tab/>
      </w:r>
      <w:r w:rsidRPr="00B90554">
        <w:rPr>
          <w:sz w:val="24"/>
          <w:szCs w:val="24"/>
        </w:rPr>
        <w:t xml:space="preserve">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w:t>
      </w:r>
      <w:r>
        <w:rPr>
          <w:sz w:val="24"/>
          <w:szCs w:val="24"/>
        </w:rPr>
        <w:t>и инвестиционной политики</w:t>
      </w:r>
      <w:r w:rsidRPr="00B90554">
        <w:rPr>
          <w:sz w:val="24"/>
          <w:szCs w:val="24"/>
        </w:rPr>
        <w:t xml:space="preserve">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B038FD" w:rsidRDefault="00B038FD" w:rsidP="00B038FD">
      <w:pPr>
        <w:widowControl w:val="0"/>
        <w:adjustRightInd w:val="0"/>
        <w:spacing w:line="276" w:lineRule="auto"/>
        <w:ind w:firstLine="540"/>
        <w:jc w:val="center"/>
        <w:rPr>
          <w:b/>
          <w:sz w:val="24"/>
          <w:szCs w:val="24"/>
        </w:rPr>
      </w:pPr>
    </w:p>
    <w:p w:rsidR="00B038FD" w:rsidRPr="00372BD3" w:rsidRDefault="00B038FD" w:rsidP="00B038FD">
      <w:pPr>
        <w:widowControl w:val="0"/>
        <w:adjustRightInd w:val="0"/>
        <w:spacing w:line="276" w:lineRule="auto"/>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B038FD" w:rsidRPr="00372BD3" w:rsidRDefault="00B038FD" w:rsidP="00B038FD">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B038FD" w:rsidTr="00652097">
        <w:trPr>
          <w:jc w:val="center"/>
        </w:trPr>
        <w:tc>
          <w:tcPr>
            <w:tcW w:w="2301" w:type="dxa"/>
            <w:vAlign w:val="center"/>
          </w:tcPr>
          <w:p w:rsidR="00B038FD" w:rsidRPr="005B4E0B" w:rsidRDefault="00B038FD" w:rsidP="00652097">
            <w:pPr>
              <w:widowControl w:val="0"/>
              <w:autoSpaceDE w:val="0"/>
              <w:autoSpaceDN w:val="0"/>
              <w:adjustRightInd w:val="0"/>
              <w:spacing w:line="276" w:lineRule="auto"/>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r>
            <w:r w:rsidRPr="005B4E0B">
              <w:rPr>
                <w:b/>
                <w:sz w:val="24"/>
                <w:szCs w:val="24"/>
              </w:rPr>
              <w:lastRenderedPageBreak/>
              <w:t>программы</w:t>
            </w:r>
          </w:p>
        </w:tc>
        <w:tc>
          <w:tcPr>
            <w:tcW w:w="1776" w:type="dxa"/>
            <w:vAlign w:val="center"/>
          </w:tcPr>
          <w:p w:rsidR="00B038FD" w:rsidRPr="005B4E0B" w:rsidRDefault="00B038FD" w:rsidP="00652097">
            <w:pPr>
              <w:autoSpaceDE w:val="0"/>
              <w:autoSpaceDN w:val="0"/>
              <w:adjustRightInd w:val="0"/>
              <w:spacing w:line="276" w:lineRule="auto"/>
              <w:jc w:val="center"/>
              <w:rPr>
                <w:b/>
                <w:color w:val="000000"/>
                <w:sz w:val="24"/>
                <w:szCs w:val="24"/>
              </w:rPr>
            </w:pPr>
            <w:r w:rsidRPr="005B4E0B">
              <w:rPr>
                <w:b/>
                <w:color w:val="000000"/>
                <w:sz w:val="24"/>
                <w:szCs w:val="24"/>
              </w:rPr>
              <w:lastRenderedPageBreak/>
              <w:t>Единица измерения</w:t>
            </w:r>
          </w:p>
        </w:tc>
        <w:tc>
          <w:tcPr>
            <w:tcW w:w="1749" w:type="dxa"/>
            <w:vAlign w:val="center"/>
          </w:tcPr>
          <w:p w:rsidR="00B038FD" w:rsidRPr="005B4E0B" w:rsidRDefault="00B038FD" w:rsidP="00652097">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24</w:t>
            </w:r>
            <w:r w:rsidRPr="005B4E0B">
              <w:rPr>
                <w:b/>
                <w:color w:val="000000"/>
                <w:sz w:val="24"/>
                <w:szCs w:val="24"/>
              </w:rPr>
              <w:t xml:space="preserve"> год</w:t>
            </w:r>
          </w:p>
        </w:tc>
        <w:tc>
          <w:tcPr>
            <w:tcW w:w="1701" w:type="dxa"/>
            <w:vAlign w:val="center"/>
          </w:tcPr>
          <w:p w:rsidR="00B038FD" w:rsidRPr="005B4E0B" w:rsidRDefault="00B038FD" w:rsidP="00652097">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25</w:t>
            </w:r>
            <w:r w:rsidRPr="005B4E0B">
              <w:rPr>
                <w:b/>
                <w:color w:val="000000"/>
                <w:sz w:val="24"/>
                <w:szCs w:val="24"/>
              </w:rPr>
              <w:t>год</w:t>
            </w:r>
          </w:p>
        </w:tc>
        <w:tc>
          <w:tcPr>
            <w:tcW w:w="2015" w:type="dxa"/>
            <w:vAlign w:val="center"/>
          </w:tcPr>
          <w:p w:rsidR="00B038FD" w:rsidRPr="005B4E0B" w:rsidRDefault="00B038FD" w:rsidP="00652097">
            <w:pPr>
              <w:autoSpaceDE w:val="0"/>
              <w:autoSpaceDN w:val="0"/>
              <w:adjustRightInd w:val="0"/>
              <w:spacing w:line="276" w:lineRule="auto"/>
              <w:jc w:val="center"/>
              <w:rPr>
                <w:b/>
                <w:color w:val="000000"/>
                <w:sz w:val="24"/>
                <w:szCs w:val="24"/>
              </w:rPr>
            </w:pPr>
            <w:r>
              <w:rPr>
                <w:b/>
                <w:color w:val="000000"/>
                <w:sz w:val="24"/>
                <w:szCs w:val="24"/>
              </w:rPr>
              <w:t>2026 год</w:t>
            </w:r>
          </w:p>
        </w:tc>
      </w:tr>
      <w:tr w:rsidR="00B038FD" w:rsidTr="00652097">
        <w:trPr>
          <w:jc w:val="center"/>
        </w:trPr>
        <w:tc>
          <w:tcPr>
            <w:tcW w:w="2301" w:type="dxa"/>
            <w:vAlign w:val="center"/>
          </w:tcPr>
          <w:p w:rsidR="00B038FD" w:rsidRPr="00850210" w:rsidRDefault="00B038FD" w:rsidP="00652097">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sidRPr="00850210">
              <w:rPr>
                <w:color w:val="000000"/>
                <w:sz w:val="24"/>
                <w:szCs w:val="24"/>
              </w:rPr>
              <w:t>15</w:t>
            </w:r>
          </w:p>
        </w:tc>
        <w:tc>
          <w:tcPr>
            <w:tcW w:w="1701"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Pr>
                <w:color w:val="000000"/>
                <w:sz w:val="24"/>
                <w:szCs w:val="24"/>
              </w:rPr>
              <w:t>15</w:t>
            </w:r>
          </w:p>
        </w:tc>
        <w:tc>
          <w:tcPr>
            <w:tcW w:w="2015"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Pr>
                <w:color w:val="000000"/>
                <w:sz w:val="24"/>
                <w:szCs w:val="24"/>
              </w:rPr>
              <w:t>15</w:t>
            </w:r>
          </w:p>
        </w:tc>
      </w:tr>
      <w:tr w:rsidR="00B038FD" w:rsidTr="00652097">
        <w:trPr>
          <w:jc w:val="center"/>
        </w:trPr>
        <w:tc>
          <w:tcPr>
            <w:tcW w:w="2301" w:type="dxa"/>
            <w:vAlign w:val="center"/>
          </w:tcPr>
          <w:p w:rsidR="00B038FD" w:rsidRPr="00850210" w:rsidRDefault="00B038FD" w:rsidP="00652097">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sidRPr="00850210">
              <w:rPr>
                <w:color w:val="000000"/>
                <w:sz w:val="24"/>
                <w:szCs w:val="24"/>
              </w:rPr>
              <w:t>85</w:t>
            </w:r>
          </w:p>
        </w:tc>
        <w:tc>
          <w:tcPr>
            <w:tcW w:w="1701"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sidRPr="00850210">
              <w:rPr>
                <w:color w:val="000000"/>
                <w:sz w:val="24"/>
                <w:szCs w:val="24"/>
              </w:rPr>
              <w:t>90</w:t>
            </w:r>
          </w:p>
        </w:tc>
        <w:tc>
          <w:tcPr>
            <w:tcW w:w="2015"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Pr>
                <w:color w:val="000000"/>
                <w:sz w:val="24"/>
                <w:szCs w:val="24"/>
              </w:rPr>
              <w:t>80</w:t>
            </w:r>
          </w:p>
        </w:tc>
      </w:tr>
      <w:tr w:rsidR="00B038FD" w:rsidTr="00652097">
        <w:trPr>
          <w:jc w:val="center"/>
        </w:trPr>
        <w:tc>
          <w:tcPr>
            <w:tcW w:w="2301" w:type="dxa"/>
            <w:vAlign w:val="center"/>
          </w:tcPr>
          <w:p w:rsidR="00B038FD" w:rsidRPr="00850210" w:rsidRDefault="00B038FD" w:rsidP="00652097">
            <w:pPr>
              <w:autoSpaceDE w:val="0"/>
              <w:autoSpaceDN w:val="0"/>
              <w:adjustRightInd w:val="0"/>
              <w:spacing w:line="276" w:lineRule="auto"/>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Pr>
                <w:color w:val="000000"/>
                <w:sz w:val="24"/>
                <w:szCs w:val="24"/>
              </w:rPr>
              <w:t>45</w:t>
            </w:r>
          </w:p>
        </w:tc>
        <w:tc>
          <w:tcPr>
            <w:tcW w:w="1701"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Pr>
                <w:color w:val="000000"/>
                <w:sz w:val="24"/>
                <w:szCs w:val="24"/>
              </w:rPr>
              <w:t>35</w:t>
            </w:r>
          </w:p>
        </w:tc>
        <w:tc>
          <w:tcPr>
            <w:tcW w:w="2015" w:type="dxa"/>
            <w:vAlign w:val="center"/>
          </w:tcPr>
          <w:p w:rsidR="00B038FD" w:rsidRPr="00850210" w:rsidRDefault="00B038FD" w:rsidP="00652097">
            <w:pPr>
              <w:autoSpaceDE w:val="0"/>
              <w:autoSpaceDN w:val="0"/>
              <w:adjustRightInd w:val="0"/>
              <w:spacing w:line="276" w:lineRule="auto"/>
              <w:jc w:val="center"/>
              <w:rPr>
                <w:color w:val="000000"/>
                <w:sz w:val="24"/>
                <w:szCs w:val="24"/>
              </w:rPr>
            </w:pPr>
            <w:r>
              <w:rPr>
                <w:color w:val="000000"/>
                <w:sz w:val="24"/>
                <w:szCs w:val="24"/>
              </w:rPr>
              <w:t>30</w:t>
            </w:r>
          </w:p>
        </w:tc>
      </w:tr>
    </w:tbl>
    <w:p w:rsidR="00B038FD" w:rsidRDefault="00B038FD" w:rsidP="00B038FD">
      <w:pPr>
        <w:tabs>
          <w:tab w:val="left" w:pos="4000"/>
        </w:tabs>
        <w:spacing w:line="276" w:lineRule="auto"/>
        <w:rPr>
          <w:sz w:val="28"/>
          <w:szCs w:val="28"/>
        </w:rPr>
      </w:pPr>
      <w:r>
        <w:rPr>
          <w:sz w:val="28"/>
          <w:szCs w:val="28"/>
        </w:rPr>
        <w:tab/>
      </w:r>
    </w:p>
    <w:p w:rsidR="00B038FD" w:rsidRDefault="00B038FD" w:rsidP="00B038FD">
      <w:pPr>
        <w:tabs>
          <w:tab w:val="left" w:pos="4000"/>
        </w:tabs>
        <w:spacing w:line="276" w:lineRule="auto"/>
        <w:rPr>
          <w:sz w:val="28"/>
          <w:szCs w:val="28"/>
        </w:rPr>
      </w:pPr>
    </w:p>
    <w:p w:rsidR="00B038FD" w:rsidRDefault="00B038FD" w:rsidP="00B038FD">
      <w:pPr>
        <w:tabs>
          <w:tab w:val="left" w:pos="4000"/>
        </w:tabs>
        <w:spacing w:line="276" w:lineRule="auto"/>
        <w:ind w:firstLine="851"/>
        <w:rPr>
          <w:sz w:val="28"/>
          <w:szCs w:val="28"/>
        </w:rPr>
      </w:pPr>
      <w:r>
        <w:rPr>
          <w:sz w:val="28"/>
          <w:szCs w:val="28"/>
        </w:rPr>
        <w:t>Верно:</w:t>
      </w:r>
    </w:p>
    <w:p w:rsidR="00B038FD" w:rsidRDefault="00B038FD" w:rsidP="00B038FD">
      <w:pPr>
        <w:spacing w:line="276" w:lineRule="auto"/>
        <w:ind w:left="5387"/>
        <w:jc w:val="right"/>
        <w:rPr>
          <w:sz w:val="24"/>
          <w:szCs w:val="24"/>
        </w:rPr>
      </w:pPr>
    </w:p>
    <w:p w:rsidR="00B038FD" w:rsidRDefault="00B038FD" w:rsidP="00B038FD">
      <w:pPr>
        <w:spacing w:line="276" w:lineRule="auto"/>
        <w:ind w:left="5387"/>
        <w:jc w:val="right"/>
        <w:rPr>
          <w:sz w:val="24"/>
          <w:szCs w:val="24"/>
        </w:rPr>
      </w:pPr>
    </w:p>
    <w:p w:rsidR="00B038FD" w:rsidRDefault="00B038FD" w:rsidP="00B038FD">
      <w:pPr>
        <w:spacing w:line="276" w:lineRule="auto"/>
        <w:ind w:left="5387"/>
        <w:rPr>
          <w:sz w:val="24"/>
          <w:szCs w:val="24"/>
        </w:rPr>
        <w:sectPr w:rsidR="00B038FD" w:rsidSect="006C61AE">
          <w:pgSz w:w="11906" w:h="16838"/>
          <w:pgMar w:top="993" w:right="794" w:bottom="851" w:left="1276" w:header="720" w:footer="374" w:gutter="0"/>
          <w:cols w:space="720"/>
        </w:sectPr>
      </w:pPr>
    </w:p>
    <w:p w:rsidR="00B038FD" w:rsidRPr="00B038FD" w:rsidRDefault="00B038FD" w:rsidP="00B038FD">
      <w:pPr>
        <w:tabs>
          <w:tab w:val="left" w:pos="4240"/>
        </w:tabs>
        <w:jc w:val="right"/>
        <w:rPr>
          <w:sz w:val="28"/>
          <w:szCs w:val="28"/>
        </w:rPr>
      </w:pPr>
      <w:r w:rsidRPr="00B038FD">
        <w:rPr>
          <w:sz w:val="28"/>
          <w:szCs w:val="28"/>
        </w:rPr>
        <w:lastRenderedPageBreak/>
        <w:t>Приложение №2</w:t>
      </w:r>
    </w:p>
    <w:p w:rsidR="00B038FD" w:rsidRPr="00B038FD" w:rsidRDefault="00B038FD" w:rsidP="00B038FD">
      <w:pPr>
        <w:tabs>
          <w:tab w:val="left" w:pos="4240"/>
        </w:tabs>
        <w:jc w:val="right"/>
        <w:rPr>
          <w:sz w:val="28"/>
          <w:szCs w:val="28"/>
        </w:rPr>
      </w:pPr>
      <w:r w:rsidRPr="00B038FD">
        <w:rPr>
          <w:sz w:val="28"/>
          <w:szCs w:val="28"/>
        </w:rPr>
        <w:t>к постановлению администрации</w:t>
      </w:r>
    </w:p>
    <w:p w:rsidR="00B038FD" w:rsidRPr="00B038FD" w:rsidRDefault="00B038FD" w:rsidP="00B038FD">
      <w:pPr>
        <w:tabs>
          <w:tab w:val="left" w:pos="4240"/>
        </w:tabs>
        <w:jc w:val="right"/>
        <w:rPr>
          <w:sz w:val="28"/>
          <w:szCs w:val="28"/>
        </w:rPr>
      </w:pPr>
      <w:r w:rsidRPr="00B038FD">
        <w:rPr>
          <w:sz w:val="28"/>
          <w:szCs w:val="28"/>
        </w:rPr>
        <w:t>муниципального образования</w:t>
      </w:r>
    </w:p>
    <w:p w:rsidR="00B038FD" w:rsidRPr="00B038FD" w:rsidRDefault="00B038FD" w:rsidP="00B038FD">
      <w:pPr>
        <w:tabs>
          <w:tab w:val="left" w:pos="4240"/>
        </w:tabs>
        <w:jc w:val="right"/>
        <w:rPr>
          <w:sz w:val="28"/>
          <w:szCs w:val="28"/>
        </w:rPr>
      </w:pPr>
      <w:r w:rsidRPr="00B038FD">
        <w:rPr>
          <w:sz w:val="28"/>
          <w:szCs w:val="28"/>
        </w:rPr>
        <w:t>«Володарский район»</w:t>
      </w:r>
    </w:p>
    <w:p w:rsidR="00B038FD" w:rsidRPr="00B038FD" w:rsidRDefault="00B038FD" w:rsidP="00B038FD">
      <w:pPr>
        <w:tabs>
          <w:tab w:val="left" w:pos="4240"/>
        </w:tabs>
        <w:jc w:val="right"/>
        <w:rPr>
          <w:sz w:val="28"/>
          <w:szCs w:val="28"/>
        </w:rPr>
      </w:pPr>
      <w:r w:rsidRPr="00B038FD">
        <w:rPr>
          <w:sz w:val="28"/>
          <w:szCs w:val="28"/>
        </w:rPr>
        <w:t xml:space="preserve">от </w:t>
      </w:r>
      <w:r w:rsidRPr="00B038FD">
        <w:rPr>
          <w:sz w:val="28"/>
          <w:szCs w:val="28"/>
          <w:u w:val="single"/>
        </w:rPr>
        <w:t>09.01.2024 г. № 1</w:t>
      </w:r>
    </w:p>
    <w:p w:rsidR="00B038FD" w:rsidRPr="00B038FD" w:rsidRDefault="00B038FD" w:rsidP="00B038FD">
      <w:pPr>
        <w:spacing w:line="276" w:lineRule="auto"/>
        <w:ind w:left="5387"/>
        <w:rPr>
          <w:sz w:val="28"/>
          <w:szCs w:val="28"/>
        </w:rPr>
      </w:pPr>
    </w:p>
    <w:p w:rsidR="00B038FD" w:rsidRDefault="00B038FD" w:rsidP="00B038FD">
      <w:pPr>
        <w:spacing w:line="276" w:lineRule="auto"/>
        <w:ind w:left="5387"/>
        <w:rPr>
          <w:sz w:val="24"/>
          <w:szCs w:val="24"/>
        </w:rPr>
      </w:pPr>
    </w:p>
    <w:tbl>
      <w:tblPr>
        <w:tblW w:w="15546" w:type="dxa"/>
        <w:jc w:val="center"/>
        <w:tblLook w:val="04A0" w:firstRow="1" w:lastRow="0" w:firstColumn="1" w:lastColumn="0" w:noHBand="0" w:noVBand="1"/>
      </w:tblPr>
      <w:tblGrid>
        <w:gridCol w:w="1862"/>
        <w:gridCol w:w="1569"/>
        <w:gridCol w:w="1072"/>
        <w:gridCol w:w="1111"/>
        <w:gridCol w:w="899"/>
        <w:gridCol w:w="980"/>
        <w:gridCol w:w="1031"/>
        <w:gridCol w:w="859"/>
        <w:gridCol w:w="920"/>
        <w:gridCol w:w="929"/>
        <w:gridCol w:w="1651"/>
        <w:gridCol w:w="1239"/>
        <w:gridCol w:w="1424"/>
      </w:tblGrid>
      <w:tr w:rsidR="009919A4" w:rsidRPr="009919A4" w:rsidTr="009919A4">
        <w:trPr>
          <w:trHeight w:val="769"/>
          <w:jc w:val="center"/>
        </w:trPr>
        <w:tc>
          <w:tcPr>
            <w:tcW w:w="1862" w:type="dxa"/>
            <w:tcBorders>
              <w:top w:val="nil"/>
              <w:left w:val="nil"/>
              <w:bottom w:val="nil"/>
              <w:right w:val="nil"/>
            </w:tcBorders>
            <w:shd w:val="clear" w:color="auto" w:fill="auto"/>
            <w:vAlign w:val="center"/>
            <w:hideMark/>
          </w:tcPr>
          <w:p w:rsidR="009919A4" w:rsidRPr="009919A4" w:rsidRDefault="009919A4" w:rsidP="009919A4"/>
        </w:tc>
        <w:tc>
          <w:tcPr>
            <w:tcW w:w="11013" w:type="dxa"/>
            <w:gridSpan w:val="10"/>
            <w:tcBorders>
              <w:top w:val="nil"/>
              <w:left w:val="nil"/>
              <w:bottom w:val="nil"/>
              <w:right w:val="nil"/>
            </w:tcBorders>
            <w:shd w:val="clear" w:color="auto" w:fill="auto"/>
            <w:vAlign w:val="center"/>
            <w:hideMark/>
          </w:tcPr>
          <w:p w:rsidR="009919A4" w:rsidRPr="009919A4" w:rsidRDefault="009919A4" w:rsidP="009919A4">
            <w:pPr>
              <w:jc w:val="center"/>
              <w:rPr>
                <w:b/>
                <w:bCs/>
                <w:color w:val="000000"/>
              </w:rPr>
            </w:pPr>
            <w:r w:rsidRPr="009919A4">
              <w:rPr>
                <w:b/>
                <w:bCs/>
                <w:color w:val="000000"/>
              </w:rPr>
              <w:t>Перечень программных мероприятий МП "Развитие дорожного хозяйства Володарского района Астраханской области на 2024 - 2026 годы"</w:t>
            </w:r>
          </w:p>
        </w:tc>
        <w:tc>
          <w:tcPr>
            <w:tcW w:w="1247" w:type="dxa"/>
            <w:tcBorders>
              <w:top w:val="nil"/>
              <w:left w:val="nil"/>
              <w:bottom w:val="nil"/>
              <w:right w:val="nil"/>
            </w:tcBorders>
            <w:shd w:val="clear" w:color="auto" w:fill="auto"/>
            <w:vAlign w:val="center"/>
            <w:hideMark/>
          </w:tcPr>
          <w:p w:rsidR="009919A4" w:rsidRPr="009919A4" w:rsidRDefault="009919A4" w:rsidP="009919A4">
            <w:pPr>
              <w:jc w:val="center"/>
              <w:rPr>
                <w:b/>
                <w:bCs/>
                <w:color w:val="000000"/>
              </w:rPr>
            </w:pPr>
          </w:p>
        </w:tc>
        <w:tc>
          <w:tcPr>
            <w:tcW w:w="1424" w:type="dxa"/>
            <w:tcBorders>
              <w:top w:val="nil"/>
              <w:left w:val="nil"/>
              <w:bottom w:val="nil"/>
              <w:right w:val="nil"/>
            </w:tcBorders>
            <w:shd w:val="clear" w:color="auto" w:fill="auto"/>
            <w:vAlign w:val="center"/>
            <w:hideMark/>
          </w:tcPr>
          <w:p w:rsidR="009919A4" w:rsidRPr="009919A4" w:rsidRDefault="009919A4" w:rsidP="009919A4">
            <w:pPr>
              <w:jc w:val="center"/>
            </w:pPr>
          </w:p>
        </w:tc>
      </w:tr>
      <w:tr w:rsidR="009919A4" w:rsidRPr="009919A4" w:rsidTr="009919A4">
        <w:trPr>
          <w:trHeight w:val="300"/>
          <w:jc w:val="center"/>
        </w:trPr>
        <w:tc>
          <w:tcPr>
            <w:tcW w:w="1862"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1579"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1114"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1159"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917"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1010"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1068"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872"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941"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952"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1401"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1247" w:type="dxa"/>
            <w:tcBorders>
              <w:top w:val="nil"/>
              <w:left w:val="nil"/>
              <w:bottom w:val="nil"/>
              <w:right w:val="nil"/>
            </w:tcBorders>
            <w:shd w:val="clear" w:color="auto" w:fill="auto"/>
            <w:vAlign w:val="center"/>
            <w:hideMark/>
          </w:tcPr>
          <w:p w:rsidR="009919A4" w:rsidRPr="009919A4" w:rsidRDefault="009919A4" w:rsidP="009919A4">
            <w:pPr>
              <w:jc w:val="center"/>
            </w:pPr>
          </w:p>
        </w:tc>
        <w:tc>
          <w:tcPr>
            <w:tcW w:w="1424" w:type="dxa"/>
            <w:tcBorders>
              <w:top w:val="nil"/>
              <w:left w:val="nil"/>
              <w:bottom w:val="nil"/>
              <w:right w:val="nil"/>
            </w:tcBorders>
            <w:shd w:val="clear" w:color="auto" w:fill="auto"/>
            <w:vAlign w:val="center"/>
            <w:hideMark/>
          </w:tcPr>
          <w:p w:rsidR="009919A4" w:rsidRPr="009919A4" w:rsidRDefault="009919A4" w:rsidP="009919A4">
            <w:pPr>
              <w:jc w:val="center"/>
            </w:pPr>
          </w:p>
        </w:tc>
      </w:tr>
      <w:tr w:rsidR="009919A4" w:rsidRPr="009919A4" w:rsidTr="009919A4">
        <w:trPr>
          <w:trHeight w:val="300"/>
          <w:jc w:val="center"/>
        </w:trPr>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Программные мероприятия</w:t>
            </w:r>
          </w:p>
        </w:tc>
        <w:tc>
          <w:tcPr>
            <w:tcW w:w="9612" w:type="dxa"/>
            <w:gridSpan w:val="9"/>
            <w:tcBorders>
              <w:top w:val="single" w:sz="4" w:space="0" w:color="auto"/>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Информация о финансировании по источникам</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Ответственный исполнитель</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Мощность</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Результаты выполнения мероприятия</w:t>
            </w:r>
          </w:p>
        </w:tc>
      </w:tr>
      <w:tr w:rsidR="009919A4" w:rsidRPr="009919A4" w:rsidTr="009919A4">
        <w:trPr>
          <w:trHeight w:val="300"/>
          <w:jc w:val="center"/>
        </w:trPr>
        <w:tc>
          <w:tcPr>
            <w:tcW w:w="1862"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Всего</w:t>
            </w:r>
          </w:p>
        </w:tc>
        <w:tc>
          <w:tcPr>
            <w:tcW w:w="6919" w:type="dxa"/>
            <w:gridSpan w:val="7"/>
            <w:tcBorders>
              <w:top w:val="single" w:sz="4" w:space="0" w:color="auto"/>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r>
      <w:tr w:rsidR="009919A4" w:rsidRPr="009919A4" w:rsidTr="009919A4">
        <w:trPr>
          <w:trHeight w:val="312"/>
          <w:jc w:val="center"/>
        </w:trPr>
        <w:tc>
          <w:tcPr>
            <w:tcW w:w="1862"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2024</w:t>
            </w:r>
          </w:p>
        </w:tc>
        <w:tc>
          <w:tcPr>
            <w:tcW w:w="3867" w:type="dxa"/>
            <w:gridSpan w:val="4"/>
            <w:tcBorders>
              <w:top w:val="single" w:sz="4" w:space="0" w:color="auto"/>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в том числе по кварталам:</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2025 год</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2026 год</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r>
      <w:tr w:rsidR="009919A4" w:rsidRPr="009919A4" w:rsidTr="009919A4">
        <w:trPr>
          <w:trHeight w:val="300"/>
          <w:jc w:val="center"/>
        </w:trPr>
        <w:tc>
          <w:tcPr>
            <w:tcW w:w="1862"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1159" w:type="dxa"/>
            <w:vMerge/>
            <w:tcBorders>
              <w:top w:val="nil"/>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I</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II</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III</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IV</w:t>
            </w:r>
          </w:p>
        </w:tc>
        <w:tc>
          <w:tcPr>
            <w:tcW w:w="941" w:type="dxa"/>
            <w:vMerge/>
            <w:tcBorders>
              <w:top w:val="nil"/>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952" w:type="dxa"/>
            <w:vMerge/>
            <w:tcBorders>
              <w:top w:val="nil"/>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9919A4" w:rsidRPr="009919A4" w:rsidRDefault="009919A4" w:rsidP="009919A4">
            <w:pPr>
              <w:rPr>
                <w:b/>
                <w:bCs/>
                <w:color w:val="000000"/>
              </w:rPr>
            </w:pPr>
          </w:p>
        </w:tc>
      </w:tr>
      <w:tr w:rsidR="009919A4" w:rsidRPr="009919A4" w:rsidTr="009919A4">
        <w:trPr>
          <w:trHeight w:val="852"/>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"Актюбинский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589"/>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"Алтынжарский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3 722,55</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3 722,55</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578"/>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37,23</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37,23</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"Большемогойский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2 245,90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2 245,90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80"/>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25,00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25,00</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lastRenderedPageBreak/>
              <w:t>Ремонт улично-дорожной сети МО "Поселок Винный"</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58"/>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"Поселок Володарский"</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29 011,02</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11 580,72</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11 580,72</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8 654,40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8 775,90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529"/>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426,73</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251,00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251,00</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87,73</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88,00</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852"/>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"Село Зеленга"</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6 200,00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6 200,00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529"/>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63,00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63,00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"Калининский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503"/>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"Козловский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9 488,48</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5 488,48</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5 488,48</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4 000,00</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503"/>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95,90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55,50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55,50</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40,40</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"Крутовский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58"/>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 xml:space="preserve">Ремонт улично-дорожной сети МО "Маковский </w:t>
            </w:r>
            <w:r w:rsidRPr="009919A4">
              <w:rPr>
                <w:color w:val="000000"/>
              </w:rPr>
              <w:lastRenderedPageBreak/>
              <w:t>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lastRenderedPageBreak/>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92"/>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"Марфинский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58"/>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"Мултановский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578"/>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"Новинский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80"/>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"Новокрасинский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09"/>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"Сизобугорский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3 739,65</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3 739,65</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69"/>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37,40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37,40</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"Султановский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80"/>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 xml:space="preserve">Ремонт улично-дорожной сети МО "Тишковский </w:t>
            </w:r>
            <w:r w:rsidRPr="009919A4">
              <w:rPr>
                <w:color w:val="000000"/>
              </w:rPr>
              <w:lastRenderedPageBreak/>
              <w:t>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lastRenderedPageBreak/>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612"/>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"Тулугановский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612"/>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"Тумакский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43"/>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"Хуторской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3 073,00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3 073,00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469"/>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32,00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32,00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900"/>
          <w:jc w:val="center"/>
        </w:trPr>
        <w:tc>
          <w:tcPr>
            <w:tcW w:w="1862"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Ремонт улично-дорожной сети МО "Цветновский сельсовет"</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540"/>
          <w:jc w:val="center"/>
        </w:trPr>
        <w:tc>
          <w:tcPr>
            <w:tcW w:w="1862"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247"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c>
          <w:tcPr>
            <w:tcW w:w="1424" w:type="dxa"/>
            <w:vMerge/>
            <w:tcBorders>
              <w:top w:val="nil"/>
              <w:left w:val="single" w:sz="4" w:space="0" w:color="auto"/>
              <w:bottom w:val="single" w:sz="4" w:space="0" w:color="000000"/>
              <w:right w:val="single" w:sz="4" w:space="0" w:color="auto"/>
            </w:tcBorders>
            <w:vAlign w:val="center"/>
            <w:hideMark/>
          </w:tcPr>
          <w:p w:rsidR="009919A4" w:rsidRPr="009919A4" w:rsidRDefault="009919A4" w:rsidP="009919A4">
            <w:pPr>
              <w:rPr>
                <w:color w:val="000000"/>
              </w:rPr>
            </w:pPr>
          </w:p>
        </w:tc>
      </w:tr>
      <w:tr w:rsidR="009919A4" w:rsidRPr="009919A4" w:rsidTr="009919A4">
        <w:trPr>
          <w:trHeight w:val="210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Технический, строительный и авторский надзор за выполнением работ по ремонту автомобильных дорог общего пользования местного значения МО "Володарский район"</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2 200,00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500,00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500,00</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500,00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1 200,00</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90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Оформление автомобильных дорог</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1 800,00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550,00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100,00</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150,00</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200,00</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100,00</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600,00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650,00</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270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lastRenderedPageBreak/>
              <w:t>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4 800,00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1 500,00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300,00</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600,00</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500,00</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100,00</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1 600,00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1 700,00</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120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Содержание автомобильных дорог общего пользования местного значения МО "Володарский район"</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13 730,00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4 230,00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700,00</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800,00</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1 050,00</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1 680,00</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4 500,00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5 000,00</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90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Содержание паромных переправ МО "Володарский район"</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51 714,74</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16 980,53</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5 355,00</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5 355,00</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5 355,00</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915,53</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18 228,90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16 505,31</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1058"/>
          <w:jc w:val="center"/>
        </w:trPr>
        <w:tc>
          <w:tcPr>
            <w:tcW w:w="1862" w:type="dxa"/>
            <w:tcBorders>
              <w:top w:val="nil"/>
              <w:left w:val="single" w:sz="4" w:space="0" w:color="auto"/>
              <w:bottom w:val="single" w:sz="4" w:space="0" w:color="auto"/>
              <w:right w:val="single" w:sz="4" w:space="0" w:color="auto"/>
            </w:tcBorders>
            <w:shd w:val="clear" w:color="000000" w:fill="FFFFFF"/>
            <w:vAlign w:val="center"/>
            <w:hideMark/>
          </w:tcPr>
          <w:p w:rsidR="009919A4" w:rsidRPr="009919A4" w:rsidRDefault="009919A4" w:rsidP="009919A4">
            <w:pPr>
              <w:rPr>
                <w:color w:val="000000"/>
              </w:rPr>
            </w:pPr>
            <w:r w:rsidRPr="009919A4">
              <w:rPr>
                <w:color w:val="000000"/>
              </w:rPr>
              <w:t>Расходы на зарплату дорожных  и паромных рабочих</w:t>
            </w:r>
          </w:p>
        </w:tc>
        <w:tc>
          <w:tcPr>
            <w:tcW w:w="1579"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11 223,21</w:t>
            </w:r>
          </w:p>
        </w:tc>
        <w:tc>
          <w:tcPr>
            <w:tcW w:w="1159"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3 741,07</w:t>
            </w:r>
          </w:p>
        </w:tc>
        <w:tc>
          <w:tcPr>
            <w:tcW w:w="917"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935,26</w:t>
            </w:r>
          </w:p>
        </w:tc>
        <w:tc>
          <w:tcPr>
            <w:tcW w:w="1010"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935,27</w:t>
            </w:r>
          </w:p>
        </w:tc>
        <w:tc>
          <w:tcPr>
            <w:tcW w:w="1068"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935,27</w:t>
            </w:r>
          </w:p>
        </w:tc>
        <w:tc>
          <w:tcPr>
            <w:tcW w:w="872"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935,27</w:t>
            </w:r>
          </w:p>
        </w:tc>
        <w:tc>
          <w:tcPr>
            <w:tcW w:w="941"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3 741,07</w:t>
            </w:r>
          </w:p>
        </w:tc>
        <w:tc>
          <w:tcPr>
            <w:tcW w:w="952"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3 741,07</w:t>
            </w:r>
          </w:p>
        </w:tc>
        <w:tc>
          <w:tcPr>
            <w:tcW w:w="1401"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 </w:t>
            </w:r>
          </w:p>
        </w:tc>
        <w:tc>
          <w:tcPr>
            <w:tcW w:w="1424" w:type="dxa"/>
            <w:tcBorders>
              <w:top w:val="nil"/>
              <w:left w:val="nil"/>
              <w:bottom w:val="single" w:sz="4" w:space="0" w:color="auto"/>
              <w:right w:val="single" w:sz="4" w:space="0" w:color="auto"/>
            </w:tcBorders>
            <w:shd w:val="clear" w:color="000000" w:fill="FFFFFF"/>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2663"/>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lastRenderedPageBreak/>
              <w:t>Авторский надзор за выполнением работ по строительству, реконструкции, капитальному ремонту автомобильных дорог общего пользования местного значения МО "Володарский район"</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700,00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200,00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200,00</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300,00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200,00</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1992"/>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rPr>
                <w:color w:val="000000"/>
              </w:rPr>
            </w:pPr>
            <w:r w:rsidRPr="009919A4">
              <w:rPr>
                <w:color w:val="000000"/>
              </w:rPr>
              <w:t>Компенсация за осуществление регулярных перевозок по регулируемым тарифам на муниципальных маршрутах Володарского района</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0,30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0,10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0,10</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0,10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0,10</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МКУ "Управление ЖКХ"</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558"/>
          <w:jc w:val="center"/>
        </w:trPr>
        <w:tc>
          <w:tcPr>
            <w:tcW w:w="1862" w:type="dxa"/>
            <w:tcBorders>
              <w:top w:val="nil"/>
              <w:left w:val="single" w:sz="4" w:space="0" w:color="auto"/>
              <w:bottom w:val="nil"/>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xml:space="preserve">Выполнение работ по обустройству (организации) пешеходных переходов, расположенных на участках автомобильных дорог общего пользования местного значения, средствами безопасности дорожного движения на территории Володарского района, </w:t>
            </w:r>
            <w:r w:rsidRPr="009919A4">
              <w:rPr>
                <w:color w:val="000000"/>
              </w:rPr>
              <w:lastRenderedPageBreak/>
              <w:t>Астраханской области</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lastRenderedPageBreak/>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01" w:type="dxa"/>
            <w:tcBorders>
              <w:top w:val="nil"/>
              <w:left w:val="nil"/>
              <w:bottom w:val="nil"/>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247" w:type="dxa"/>
            <w:tcBorders>
              <w:top w:val="nil"/>
              <w:left w:val="nil"/>
              <w:bottom w:val="nil"/>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tcBorders>
              <w:top w:val="nil"/>
              <w:left w:val="nil"/>
              <w:bottom w:val="nil"/>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1032"/>
          <w:jc w:val="center"/>
        </w:trPr>
        <w:tc>
          <w:tcPr>
            <w:tcW w:w="1862" w:type="dxa"/>
            <w:tcBorders>
              <w:top w:val="single" w:sz="4" w:space="0" w:color="auto"/>
              <w:left w:val="single" w:sz="4" w:space="0" w:color="auto"/>
              <w:bottom w:val="nil"/>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Проведение технического состояния (диагностики) автомобильных дорог</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2 100,00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700,00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100,00</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200,00</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200,00</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200,00</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700,00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700,00</w:t>
            </w:r>
          </w:p>
        </w:tc>
        <w:tc>
          <w:tcPr>
            <w:tcW w:w="1401" w:type="dxa"/>
            <w:tcBorders>
              <w:top w:val="single" w:sz="4" w:space="0" w:color="auto"/>
              <w:left w:val="nil"/>
              <w:bottom w:val="nil"/>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247" w:type="dxa"/>
            <w:tcBorders>
              <w:top w:val="single" w:sz="4" w:space="0" w:color="auto"/>
              <w:left w:val="nil"/>
              <w:bottom w:val="nil"/>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c>
          <w:tcPr>
            <w:tcW w:w="1424" w:type="dxa"/>
            <w:tcBorders>
              <w:top w:val="single" w:sz="4" w:space="0" w:color="auto"/>
              <w:left w:val="nil"/>
              <w:bottom w:val="nil"/>
              <w:right w:val="single" w:sz="4" w:space="0" w:color="auto"/>
            </w:tcBorders>
            <w:shd w:val="clear" w:color="auto" w:fill="auto"/>
            <w:vAlign w:val="center"/>
            <w:hideMark/>
          </w:tcPr>
          <w:p w:rsidR="009919A4" w:rsidRPr="009919A4" w:rsidRDefault="009919A4" w:rsidP="009919A4">
            <w:pPr>
              <w:jc w:val="center"/>
              <w:rPr>
                <w:color w:val="000000"/>
              </w:rPr>
            </w:pPr>
            <w:r w:rsidRPr="009919A4">
              <w:rPr>
                <w:color w:val="000000"/>
              </w:rPr>
              <w:t> </w:t>
            </w:r>
          </w:p>
        </w:tc>
      </w:tr>
      <w:tr w:rsidR="009919A4" w:rsidRPr="009919A4" w:rsidTr="009919A4">
        <w:trPr>
          <w:trHeight w:val="300"/>
          <w:jc w:val="center"/>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ИТОГО:</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146 466,11</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45 777,40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7 490,26</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8 040,27</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26 115,97</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4 130,90</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48 280,20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52 408,51</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r>
      <w:tr w:rsidR="009919A4" w:rsidRPr="009919A4" w:rsidTr="009919A4">
        <w:trPr>
          <w:trHeight w:val="30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в том числе:</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r>
      <w:tr w:rsidR="009919A4" w:rsidRPr="009919A4" w:rsidTr="009919A4">
        <w:trPr>
          <w:trHeight w:val="57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Федеральный бюджет</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r>
      <w:tr w:rsidR="009919A4" w:rsidRPr="009919A4" w:rsidTr="009919A4">
        <w:trPr>
          <w:trHeight w:val="855"/>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Бюджет Астраханской области</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57 480,60</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17 069,20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0,00</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17 069,20</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0,00</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17 927,40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22 484,00</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r>
      <w:tr w:rsidR="009919A4" w:rsidRPr="009919A4" w:rsidTr="009919A4">
        <w:trPr>
          <w:trHeight w:val="57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Бюджет района</w:t>
            </w:r>
          </w:p>
        </w:tc>
        <w:tc>
          <w:tcPr>
            <w:tcW w:w="111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88 985,51</w:t>
            </w:r>
          </w:p>
        </w:tc>
        <w:tc>
          <w:tcPr>
            <w:tcW w:w="1159"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28 708,20</w:t>
            </w:r>
          </w:p>
        </w:tc>
        <w:tc>
          <w:tcPr>
            <w:tcW w:w="91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7 490,26</w:t>
            </w:r>
          </w:p>
        </w:tc>
        <w:tc>
          <w:tcPr>
            <w:tcW w:w="1010"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8 040,27</w:t>
            </w:r>
          </w:p>
        </w:tc>
        <w:tc>
          <w:tcPr>
            <w:tcW w:w="1068"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9 046,77</w:t>
            </w:r>
          </w:p>
        </w:tc>
        <w:tc>
          <w:tcPr>
            <w:tcW w:w="87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4 130,90</w:t>
            </w:r>
          </w:p>
        </w:tc>
        <w:tc>
          <w:tcPr>
            <w:tcW w:w="94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30 352,80</w:t>
            </w:r>
          </w:p>
        </w:tc>
        <w:tc>
          <w:tcPr>
            <w:tcW w:w="952"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29 924,51</w:t>
            </w:r>
          </w:p>
        </w:tc>
        <w:tc>
          <w:tcPr>
            <w:tcW w:w="1401"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247"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c>
          <w:tcPr>
            <w:tcW w:w="1424" w:type="dxa"/>
            <w:tcBorders>
              <w:top w:val="nil"/>
              <w:left w:val="nil"/>
              <w:bottom w:val="single" w:sz="4" w:space="0" w:color="auto"/>
              <w:right w:val="single" w:sz="4" w:space="0" w:color="auto"/>
            </w:tcBorders>
            <w:shd w:val="clear" w:color="auto" w:fill="auto"/>
            <w:vAlign w:val="center"/>
            <w:hideMark/>
          </w:tcPr>
          <w:p w:rsidR="009919A4" w:rsidRPr="009919A4" w:rsidRDefault="009919A4" w:rsidP="009919A4">
            <w:pPr>
              <w:jc w:val="center"/>
              <w:rPr>
                <w:b/>
                <w:bCs/>
                <w:color w:val="000000"/>
              </w:rPr>
            </w:pPr>
            <w:r w:rsidRPr="009919A4">
              <w:rPr>
                <w:b/>
                <w:bCs/>
                <w:color w:val="000000"/>
              </w:rPr>
              <w:t> </w:t>
            </w:r>
          </w:p>
        </w:tc>
      </w:tr>
    </w:tbl>
    <w:p w:rsidR="00B038FD" w:rsidRDefault="00B038FD" w:rsidP="00B038FD">
      <w:pPr>
        <w:jc w:val="center"/>
        <w:rPr>
          <w:sz w:val="28"/>
          <w:szCs w:val="28"/>
        </w:rPr>
      </w:pPr>
    </w:p>
    <w:p w:rsidR="00B038FD" w:rsidRPr="00B038FD" w:rsidRDefault="00B038FD" w:rsidP="00B038FD">
      <w:pPr>
        <w:rPr>
          <w:sz w:val="28"/>
          <w:szCs w:val="28"/>
        </w:rPr>
      </w:pPr>
    </w:p>
    <w:p w:rsidR="00B038FD" w:rsidRPr="00B038FD" w:rsidRDefault="00B038FD" w:rsidP="00B038FD">
      <w:pPr>
        <w:rPr>
          <w:sz w:val="28"/>
          <w:szCs w:val="28"/>
        </w:rPr>
      </w:pPr>
    </w:p>
    <w:p w:rsidR="00B038FD" w:rsidRPr="00B038FD" w:rsidRDefault="00B038FD" w:rsidP="00B038FD">
      <w:pPr>
        <w:rPr>
          <w:sz w:val="28"/>
          <w:szCs w:val="28"/>
        </w:rPr>
      </w:pPr>
    </w:p>
    <w:p w:rsidR="00B038FD" w:rsidRPr="00B038FD" w:rsidRDefault="00B038FD" w:rsidP="00B038FD">
      <w:pPr>
        <w:rPr>
          <w:sz w:val="28"/>
          <w:szCs w:val="28"/>
        </w:rPr>
      </w:pPr>
    </w:p>
    <w:p w:rsidR="00B038FD" w:rsidRPr="00B038FD" w:rsidRDefault="00B038FD" w:rsidP="00B038FD">
      <w:pPr>
        <w:rPr>
          <w:sz w:val="28"/>
          <w:szCs w:val="28"/>
        </w:rPr>
      </w:pPr>
      <w:bookmarkStart w:id="0" w:name="_GoBack"/>
      <w:bookmarkEnd w:id="0"/>
    </w:p>
    <w:p w:rsidR="00B038FD" w:rsidRPr="00B038FD" w:rsidRDefault="00B038FD" w:rsidP="00B038FD">
      <w:pPr>
        <w:rPr>
          <w:sz w:val="28"/>
          <w:szCs w:val="28"/>
        </w:rPr>
      </w:pPr>
    </w:p>
    <w:p w:rsidR="00B038FD" w:rsidRDefault="00B038FD" w:rsidP="00B038FD">
      <w:pPr>
        <w:rPr>
          <w:sz w:val="28"/>
          <w:szCs w:val="28"/>
        </w:rPr>
      </w:pPr>
    </w:p>
    <w:p w:rsidR="00B038FD" w:rsidRPr="00B038FD" w:rsidRDefault="00B038FD" w:rsidP="00B038FD">
      <w:pPr>
        <w:tabs>
          <w:tab w:val="left" w:pos="2210"/>
        </w:tabs>
        <w:rPr>
          <w:sz w:val="28"/>
          <w:szCs w:val="28"/>
        </w:rPr>
      </w:pPr>
      <w:r>
        <w:rPr>
          <w:sz w:val="28"/>
          <w:szCs w:val="28"/>
        </w:rPr>
        <w:tab/>
        <w:t>Верно:</w:t>
      </w:r>
    </w:p>
    <w:sectPr w:rsidR="00B038FD" w:rsidRPr="00B038FD" w:rsidSect="00B038FD">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182" w:rsidRDefault="009A6182" w:rsidP="000E7C77">
      <w:r>
        <w:separator/>
      </w:r>
    </w:p>
  </w:endnote>
  <w:endnote w:type="continuationSeparator" w:id="0">
    <w:p w:rsidR="009A6182" w:rsidRDefault="009A6182"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182" w:rsidRDefault="009A6182" w:rsidP="000E7C77">
      <w:r>
        <w:separator/>
      </w:r>
    </w:p>
  </w:footnote>
  <w:footnote w:type="continuationSeparator" w:id="0">
    <w:p w:rsidR="009A6182" w:rsidRDefault="009A6182"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26518"/>
    <w:rsid w:val="0003011F"/>
    <w:rsid w:val="00037911"/>
    <w:rsid w:val="0005118A"/>
    <w:rsid w:val="00070DA6"/>
    <w:rsid w:val="00090249"/>
    <w:rsid w:val="00095DEC"/>
    <w:rsid w:val="000A09D1"/>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3737"/>
    <w:rsid w:val="00197BAE"/>
    <w:rsid w:val="001A5100"/>
    <w:rsid w:val="001B796C"/>
    <w:rsid w:val="001D0BB6"/>
    <w:rsid w:val="001E2C39"/>
    <w:rsid w:val="001F715B"/>
    <w:rsid w:val="0020743C"/>
    <w:rsid w:val="002322B5"/>
    <w:rsid w:val="00237597"/>
    <w:rsid w:val="00274400"/>
    <w:rsid w:val="002757FE"/>
    <w:rsid w:val="00275A14"/>
    <w:rsid w:val="00286A3C"/>
    <w:rsid w:val="00287A01"/>
    <w:rsid w:val="00290EDC"/>
    <w:rsid w:val="00291853"/>
    <w:rsid w:val="00292D52"/>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44AC"/>
    <w:rsid w:val="003D7A1C"/>
    <w:rsid w:val="004001AA"/>
    <w:rsid w:val="004001CB"/>
    <w:rsid w:val="00406C1D"/>
    <w:rsid w:val="004112B7"/>
    <w:rsid w:val="0044060B"/>
    <w:rsid w:val="0044377B"/>
    <w:rsid w:val="00491689"/>
    <w:rsid w:val="004A285A"/>
    <w:rsid w:val="004C1F2E"/>
    <w:rsid w:val="004C3E27"/>
    <w:rsid w:val="004E1C22"/>
    <w:rsid w:val="004E559E"/>
    <w:rsid w:val="004F3F38"/>
    <w:rsid w:val="004F5618"/>
    <w:rsid w:val="00501D26"/>
    <w:rsid w:val="00503ED3"/>
    <w:rsid w:val="005060C1"/>
    <w:rsid w:val="00511591"/>
    <w:rsid w:val="00522728"/>
    <w:rsid w:val="005227F0"/>
    <w:rsid w:val="00523974"/>
    <w:rsid w:val="00523C11"/>
    <w:rsid w:val="00532B66"/>
    <w:rsid w:val="00541BC9"/>
    <w:rsid w:val="00566C6F"/>
    <w:rsid w:val="00567C0E"/>
    <w:rsid w:val="005750A4"/>
    <w:rsid w:val="00593847"/>
    <w:rsid w:val="005B623E"/>
    <w:rsid w:val="005B7BB5"/>
    <w:rsid w:val="005C302B"/>
    <w:rsid w:val="005C6F55"/>
    <w:rsid w:val="005D30A2"/>
    <w:rsid w:val="005E28F0"/>
    <w:rsid w:val="005F159C"/>
    <w:rsid w:val="00603D8B"/>
    <w:rsid w:val="00617D38"/>
    <w:rsid w:val="0062075C"/>
    <w:rsid w:val="00674C16"/>
    <w:rsid w:val="00675B9F"/>
    <w:rsid w:val="00692E8F"/>
    <w:rsid w:val="006A74EE"/>
    <w:rsid w:val="006B4C2B"/>
    <w:rsid w:val="006C37DA"/>
    <w:rsid w:val="006C61AE"/>
    <w:rsid w:val="006D2B15"/>
    <w:rsid w:val="006D6127"/>
    <w:rsid w:val="0070413A"/>
    <w:rsid w:val="0070550E"/>
    <w:rsid w:val="007321B9"/>
    <w:rsid w:val="00746E0E"/>
    <w:rsid w:val="0076099E"/>
    <w:rsid w:val="00762E45"/>
    <w:rsid w:val="00764E33"/>
    <w:rsid w:val="0079361C"/>
    <w:rsid w:val="00796D28"/>
    <w:rsid w:val="007D6E3A"/>
    <w:rsid w:val="007E3C4E"/>
    <w:rsid w:val="007E7829"/>
    <w:rsid w:val="007F193B"/>
    <w:rsid w:val="007F5FCB"/>
    <w:rsid w:val="00801049"/>
    <w:rsid w:val="008053DA"/>
    <w:rsid w:val="00807580"/>
    <w:rsid w:val="0082221C"/>
    <w:rsid w:val="00841C6B"/>
    <w:rsid w:val="00843D2C"/>
    <w:rsid w:val="00845BF4"/>
    <w:rsid w:val="00847EA6"/>
    <w:rsid w:val="00866035"/>
    <w:rsid w:val="00880183"/>
    <w:rsid w:val="00883286"/>
    <w:rsid w:val="008B75DD"/>
    <w:rsid w:val="008C1D7E"/>
    <w:rsid w:val="008C6ED8"/>
    <w:rsid w:val="008F0103"/>
    <w:rsid w:val="0091312D"/>
    <w:rsid w:val="0094002E"/>
    <w:rsid w:val="00950446"/>
    <w:rsid w:val="009852A6"/>
    <w:rsid w:val="009919A4"/>
    <w:rsid w:val="0099364D"/>
    <w:rsid w:val="009A6182"/>
    <w:rsid w:val="009A7244"/>
    <w:rsid w:val="009B06FC"/>
    <w:rsid w:val="009B0944"/>
    <w:rsid w:val="009C6774"/>
    <w:rsid w:val="009D2114"/>
    <w:rsid w:val="009D6A68"/>
    <w:rsid w:val="009F3FC3"/>
    <w:rsid w:val="00A11D6F"/>
    <w:rsid w:val="00A2370B"/>
    <w:rsid w:val="00A414B6"/>
    <w:rsid w:val="00A45827"/>
    <w:rsid w:val="00A65074"/>
    <w:rsid w:val="00A6771C"/>
    <w:rsid w:val="00A700FC"/>
    <w:rsid w:val="00A70336"/>
    <w:rsid w:val="00AA76B7"/>
    <w:rsid w:val="00AA7A38"/>
    <w:rsid w:val="00AB0867"/>
    <w:rsid w:val="00AB69B2"/>
    <w:rsid w:val="00AC2DB7"/>
    <w:rsid w:val="00AD5E28"/>
    <w:rsid w:val="00B038FD"/>
    <w:rsid w:val="00B114CE"/>
    <w:rsid w:val="00B12D8D"/>
    <w:rsid w:val="00B14993"/>
    <w:rsid w:val="00B31355"/>
    <w:rsid w:val="00B34C77"/>
    <w:rsid w:val="00B52591"/>
    <w:rsid w:val="00B545DA"/>
    <w:rsid w:val="00B64CD3"/>
    <w:rsid w:val="00B65DB6"/>
    <w:rsid w:val="00B81028"/>
    <w:rsid w:val="00B82EB4"/>
    <w:rsid w:val="00B925E3"/>
    <w:rsid w:val="00B92988"/>
    <w:rsid w:val="00BA0637"/>
    <w:rsid w:val="00BB0D58"/>
    <w:rsid w:val="00BC0F48"/>
    <w:rsid w:val="00BE7E2E"/>
    <w:rsid w:val="00BF46F2"/>
    <w:rsid w:val="00C11D04"/>
    <w:rsid w:val="00C3299D"/>
    <w:rsid w:val="00C407FC"/>
    <w:rsid w:val="00C50BF0"/>
    <w:rsid w:val="00C64B4E"/>
    <w:rsid w:val="00C668E5"/>
    <w:rsid w:val="00C72B62"/>
    <w:rsid w:val="00C73515"/>
    <w:rsid w:val="00C81A74"/>
    <w:rsid w:val="00C8399E"/>
    <w:rsid w:val="00CB0ADA"/>
    <w:rsid w:val="00CB66B8"/>
    <w:rsid w:val="00CD752E"/>
    <w:rsid w:val="00CF5417"/>
    <w:rsid w:val="00CF6D76"/>
    <w:rsid w:val="00CF7FE3"/>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B5552"/>
    <w:rsid w:val="00EE1307"/>
    <w:rsid w:val="00EE4AE8"/>
    <w:rsid w:val="00EF46F6"/>
    <w:rsid w:val="00F07BC1"/>
    <w:rsid w:val="00F14941"/>
    <w:rsid w:val="00F33BEA"/>
    <w:rsid w:val="00F3400D"/>
    <w:rsid w:val="00F5198D"/>
    <w:rsid w:val="00F62B36"/>
    <w:rsid w:val="00F70E8C"/>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styleId="ae">
    <w:name w:val="Normal (Web)"/>
    <w:basedOn w:val="a"/>
    <w:uiPriority w:val="99"/>
    <w:unhideWhenUsed/>
    <w:rsid w:val="00B038FD"/>
    <w:pPr>
      <w:spacing w:before="100" w:beforeAutospacing="1" w:after="100" w:afterAutospacing="1"/>
    </w:pPr>
    <w:rPr>
      <w:sz w:val="24"/>
      <w:szCs w:val="24"/>
    </w:rPr>
  </w:style>
  <w:style w:type="character" w:styleId="af">
    <w:name w:val="Strong"/>
    <w:basedOn w:val="a0"/>
    <w:uiPriority w:val="99"/>
    <w:qFormat/>
    <w:rsid w:val="00B038FD"/>
    <w:rPr>
      <w:b/>
      <w:bCs/>
    </w:rPr>
  </w:style>
  <w:style w:type="paragraph" w:customStyle="1" w:styleId="ConsPlusTitle">
    <w:name w:val="ConsPlusTitle"/>
    <w:uiPriority w:val="99"/>
    <w:rsid w:val="00B038FD"/>
    <w:pPr>
      <w:widowControl w:val="0"/>
      <w:autoSpaceDE w:val="0"/>
      <w:autoSpaceDN w:val="0"/>
      <w:adjustRightInd w:val="0"/>
    </w:pPr>
    <w:rPr>
      <w:rFonts w:ascii="Arial" w:hAnsi="Arial" w:cs="Arial"/>
      <w:b/>
      <w:bCs/>
    </w:rPr>
  </w:style>
  <w:style w:type="paragraph" w:customStyle="1" w:styleId="ConsPlusNonformat">
    <w:name w:val="ConsPlusNonformat"/>
    <w:uiPriority w:val="99"/>
    <w:rsid w:val="00B038FD"/>
    <w:pPr>
      <w:widowControl w:val="0"/>
      <w:autoSpaceDE w:val="0"/>
      <w:autoSpaceDN w:val="0"/>
      <w:adjustRightInd w:val="0"/>
    </w:pPr>
    <w:rPr>
      <w:rFonts w:ascii="Courier New" w:hAnsi="Courier New" w:cs="Courier New"/>
    </w:rPr>
  </w:style>
  <w:style w:type="character" w:styleId="af0">
    <w:name w:val="FollowedHyperlink"/>
    <w:basedOn w:val="a0"/>
    <w:uiPriority w:val="99"/>
    <w:semiHidden/>
    <w:unhideWhenUsed/>
    <w:rsid w:val="00B038FD"/>
    <w:rPr>
      <w:color w:val="800080"/>
      <w:u w:val="single"/>
    </w:rPr>
  </w:style>
  <w:style w:type="paragraph" w:customStyle="1" w:styleId="xl63">
    <w:name w:val="xl63"/>
    <w:basedOn w:val="a"/>
    <w:rsid w:val="00B03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B038FD"/>
    <w:pPr>
      <w:spacing w:before="100" w:beforeAutospacing="1" w:after="100" w:afterAutospacing="1"/>
      <w:jc w:val="center"/>
      <w:textAlignment w:val="center"/>
    </w:pPr>
    <w:rPr>
      <w:sz w:val="24"/>
      <w:szCs w:val="24"/>
    </w:rPr>
  </w:style>
  <w:style w:type="paragraph" w:customStyle="1" w:styleId="xl65">
    <w:name w:val="xl65"/>
    <w:basedOn w:val="a"/>
    <w:rsid w:val="00B03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B038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B03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B03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B038F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B0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1">
    <w:name w:val="xl71"/>
    <w:basedOn w:val="a"/>
    <w:rsid w:val="00B0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B03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B038F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B038F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B038F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B038FD"/>
    <w:pPr>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6125">
      <w:bodyDiv w:val="1"/>
      <w:marLeft w:val="0"/>
      <w:marRight w:val="0"/>
      <w:marTop w:val="0"/>
      <w:marBottom w:val="0"/>
      <w:divBdr>
        <w:top w:val="none" w:sz="0" w:space="0" w:color="auto"/>
        <w:left w:val="none" w:sz="0" w:space="0" w:color="auto"/>
        <w:bottom w:val="none" w:sz="0" w:space="0" w:color="auto"/>
        <w:right w:val="none" w:sz="0" w:space="0" w:color="auto"/>
      </w:divBdr>
    </w:div>
    <w:div w:id="10201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1</TotalTime>
  <Pages>14</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2024-01-10T11:49:00Z</cp:lastPrinted>
  <dcterms:created xsi:type="dcterms:W3CDTF">2024-01-17T05:02:00Z</dcterms:created>
  <dcterms:modified xsi:type="dcterms:W3CDTF">2024-01-17T05:02:00Z</dcterms:modified>
</cp:coreProperties>
</file>