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4770"/>
      </w:tblGrid>
      <w:tr w:rsidR="0005118A" w:rsidRPr="0091312D" w:rsidTr="00B82EB4">
        <w:tc>
          <w:tcPr>
            <w:tcW w:w="4927" w:type="dxa"/>
          </w:tcPr>
          <w:p w:rsidR="0005118A" w:rsidRPr="0091312D" w:rsidRDefault="0005118A" w:rsidP="003124C0">
            <w:pPr>
              <w:jc w:val="center"/>
              <w:rPr>
                <w:sz w:val="32"/>
                <w:szCs w:val="32"/>
              </w:rPr>
            </w:pPr>
            <w:r w:rsidRPr="0091312D">
              <w:rPr>
                <w:sz w:val="32"/>
                <w:szCs w:val="32"/>
              </w:rPr>
              <w:t xml:space="preserve">от </w:t>
            </w:r>
            <w:r w:rsidR="003124C0">
              <w:rPr>
                <w:sz w:val="32"/>
                <w:szCs w:val="32"/>
                <w:u w:val="single"/>
              </w:rPr>
              <w:t>30.10.2014 г.</w:t>
            </w:r>
          </w:p>
        </w:tc>
        <w:tc>
          <w:tcPr>
            <w:tcW w:w="4927" w:type="dxa"/>
          </w:tcPr>
          <w:p w:rsidR="0005118A" w:rsidRPr="003124C0" w:rsidRDefault="0005118A" w:rsidP="00C272AB">
            <w:pPr>
              <w:jc w:val="center"/>
              <w:rPr>
                <w:sz w:val="32"/>
                <w:szCs w:val="32"/>
              </w:rPr>
            </w:pPr>
            <w:r w:rsidRPr="0091312D">
              <w:rPr>
                <w:sz w:val="32"/>
                <w:szCs w:val="32"/>
                <w:lang w:val="en-US"/>
              </w:rPr>
              <w:t>N</w:t>
            </w:r>
            <w:r w:rsidR="003124C0">
              <w:rPr>
                <w:sz w:val="32"/>
                <w:szCs w:val="32"/>
              </w:rPr>
              <w:t xml:space="preserve"> </w:t>
            </w:r>
            <w:r w:rsidR="003124C0">
              <w:rPr>
                <w:sz w:val="32"/>
                <w:szCs w:val="32"/>
                <w:u w:val="single"/>
              </w:rPr>
              <w:t>196</w:t>
            </w:r>
            <w:r w:rsidR="00C272AB">
              <w:rPr>
                <w:sz w:val="32"/>
                <w:szCs w:val="32"/>
                <w:u w:val="single"/>
              </w:rPr>
              <w:t>5</w:t>
            </w:r>
          </w:p>
        </w:tc>
      </w:tr>
    </w:tbl>
    <w:p w:rsidR="00274400" w:rsidRDefault="00274400">
      <w:pPr>
        <w:jc w:val="center"/>
      </w:pPr>
    </w:p>
    <w:p w:rsidR="003124C0" w:rsidRDefault="003124C0" w:rsidP="003124C0">
      <w:pPr>
        <w:pStyle w:val="ConsPlusTitle"/>
        <w:rPr>
          <w:rFonts w:ascii="Times New Roman" w:hAnsi="Times New Roman" w:cs="Times New Roman"/>
          <w:b w:val="0"/>
          <w:sz w:val="28"/>
          <w:szCs w:val="28"/>
        </w:rPr>
      </w:pPr>
    </w:p>
    <w:p w:rsidR="00C272AB" w:rsidRPr="00885AF9" w:rsidRDefault="003124C0" w:rsidP="00885AF9">
      <w:pPr>
        <w:jc w:val="both"/>
        <w:rPr>
          <w:sz w:val="28"/>
          <w:szCs w:val="28"/>
        </w:rPr>
      </w:pPr>
      <w:r>
        <w:rPr>
          <w:b/>
          <w:sz w:val="28"/>
          <w:szCs w:val="28"/>
        </w:rPr>
        <w:tab/>
      </w:r>
      <w:r w:rsidR="00C272AB" w:rsidRPr="00885AF9">
        <w:rPr>
          <w:sz w:val="28"/>
          <w:szCs w:val="28"/>
        </w:rPr>
        <w:t>О внесении изменений в постановление</w:t>
      </w:r>
    </w:p>
    <w:p w:rsidR="00C272AB" w:rsidRPr="00885AF9" w:rsidRDefault="00885AF9" w:rsidP="00885AF9">
      <w:pPr>
        <w:jc w:val="both"/>
        <w:rPr>
          <w:sz w:val="28"/>
          <w:szCs w:val="28"/>
        </w:rPr>
      </w:pPr>
      <w:r>
        <w:rPr>
          <w:sz w:val="28"/>
          <w:szCs w:val="28"/>
        </w:rPr>
        <w:tab/>
      </w:r>
      <w:r w:rsidR="00C272AB" w:rsidRPr="00885AF9">
        <w:rPr>
          <w:sz w:val="28"/>
          <w:szCs w:val="28"/>
        </w:rPr>
        <w:t>администрации МО «Володарский район»</w:t>
      </w:r>
    </w:p>
    <w:p w:rsidR="00885AF9" w:rsidRDefault="00885AF9" w:rsidP="00885AF9">
      <w:pPr>
        <w:jc w:val="both"/>
        <w:rPr>
          <w:sz w:val="28"/>
          <w:szCs w:val="28"/>
        </w:rPr>
      </w:pPr>
      <w:r>
        <w:rPr>
          <w:sz w:val="28"/>
          <w:szCs w:val="28"/>
        </w:rPr>
        <w:tab/>
      </w:r>
      <w:r w:rsidR="00C272AB" w:rsidRPr="00885AF9">
        <w:rPr>
          <w:sz w:val="28"/>
          <w:szCs w:val="28"/>
        </w:rPr>
        <w:t>№</w:t>
      </w:r>
      <w:r>
        <w:rPr>
          <w:sz w:val="28"/>
          <w:szCs w:val="28"/>
        </w:rPr>
        <w:t xml:space="preserve"> </w:t>
      </w:r>
      <w:r w:rsidR="00C272AB" w:rsidRPr="00885AF9">
        <w:rPr>
          <w:sz w:val="28"/>
          <w:szCs w:val="28"/>
        </w:rPr>
        <w:t>2005 от 18.11.2013 г.</w:t>
      </w:r>
      <w:r>
        <w:rPr>
          <w:sz w:val="28"/>
          <w:szCs w:val="28"/>
        </w:rPr>
        <w:t xml:space="preserve"> </w:t>
      </w:r>
      <w:r w:rsidR="00C272AB" w:rsidRPr="00885AF9">
        <w:rPr>
          <w:sz w:val="28"/>
          <w:szCs w:val="28"/>
        </w:rPr>
        <w:t xml:space="preserve">«Об утверждении </w:t>
      </w:r>
    </w:p>
    <w:p w:rsidR="00C272AB" w:rsidRPr="00885AF9" w:rsidRDefault="00885AF9" w:rsidP="00885AF9">
      <w:pPr>
        <w:jc w:val="both"/>
        <w:rPr>
          <w:sz w:val="28"/>
          <w:szCs w:val="28"/>
        </w:rPr>
      </w:pPr>
      <w:r>
        <w:rPr>
          <w:sz w:val="28"/>
          <w:szCs w:val="28"/>
        </w:rPr>
        <w:tab/>
      </w:r>
      <w:r w:rsidR="00C272AB" w:rsidRPr="00885AF9">
        <w:rPr>
          <w:sz w:val="28"/>
          <w:szCs w:val="28"/>
        </w:rPr>
        <w:t xml:space="preserve">муниципальной целевой программы </w:t>
      </w:r>
    </w:p>
    <w:p w:rsidR="00C272AB" w:rsidRPr="00885AF9" w:rsidRDefault="00885AF9" w:rsidP="00885AF9">
      <w:pPr>
        <w:jc w:val="both"/>
        <w:rPr>
          <w:sz w:val="28"/>
          <w:szCs w:val="28"/>
        </w:rPr>
      </w:pPr>
      <w:r>
        <w:rPr>
          <w:sz w:val="28"/>
          <w:szCs w:val="28"/>
        </w:rPr>
        <w:tab/>
      </w:r>
      <w:r w:rsidR="00C272AB" w:rsidRPr="00885AF9">
        <w:rPr>
          <w:sz w:val="28"/>
          <w:szCs w:val="28"/>
        </w:rPr>
        <w:t>«Развитие туризма в Володарском районе</w:t>
      </w:r>
    </w:p>
    <w:p w:rsidR="00C272AB" w:rsidRPr="00885AF9" w:rsidRDefault="00C272AB" w:rsidP="00885AF9">
      <w:pPr>
        <w:jc w:val="both"/>
        <w:rPr>
          <w:sz w:val="28"/>
          <w:szCs w:val="28"/>
        </w:rPr>
      </w:pPr>
      <w:r w:rsidRPr="00885AF9">
        <w:rPr>
          <w:sz w:val="28"/>
          <w:szCs w:val="28"/>
        </w:rPr>
        <w:t xml:space="preserve"> </w:t>
      </w:r>
      <w:r w:rsidR="00885AF9">
        <w:rPr>
          <w:sz w:val="28"/>
          <w:szCs w:val="28"/>
        </w:rPr>
        <w:tab/>
      </w:r>
      <w:r w:rsidRPr="00885AF9">
        <w:rPr>
          <w:sz w:val="28"/>
          <w:szCs w:val="28"/>
        </w:rPr>
        <w:t>на 2014-2016 годы»</w:t>
      </w:r>
    </w:p>
    <w:p w:rsidR="00C272AB" w:rsidRPr="00885AF9" w:rsidRDefault="00C272AB" w:rsidP="00885AF9">
      <w:pPr>
        <w:jc w:val="both"/>
        <w:rPr>
          <w:sz w:val="28"/>
          <w:szCs w:val="28"/>
        </w:rPr>
      </w:pPr>
      <w:r w:rsidRPr="00885AF9">
        <w:rPr>
          <w:sz w:val="28"/>
          <w:szCs w:val="28"/>
        </w:rPr>
        <w:t xml:space="preserve"> </w:t>
      </w:r>
    </w:p>
    <w:p w:rsidR="00C272AB" w:rsidRPr="00885AF9" w:rsidRDefault="00C272AB" w:rsidP="00885AF9">
      <w:pPr>
        <w:pStyle w:val="ConsPlusTitle"/>
        <w:ind w:firstLine="720"/>
        <w:jc w:val="both"/>
        <w:rPr>
          <w:rFonts w:ascii="Times New Roman" w:hAnsi="Times New Roman" w:cs="Times New Roman"/>
          <w:b w:val="0"/>
          <w:sz w:val="28"/>
          <w:szCs w:val="28"/>
        </w:rPr>
      </w:pPr>
      <w:r w:rsidRPr="00885AF9">
        <w:rPr>
          <w:rFonts w:ascii="Times New Roman" w:hAnsi="Times New Roman" w:cs="Times New Roman"/>
          <w:b w:val="0"/>
          <w:sz w:val="28"/>
          <w:szCs w:val="28"/>
        </w:rPr>
        <w:t>В целях создания благоприятных условий для развития туризма и туристской деятельности на территории МО «Володарский район»,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МО «Володарский район» №1543 от 29.08.2013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 в связи с корректировкой бюджета МО «Володарский район», администрация МО «Володарский район»</w:t>
      </w:r>
    </w:p>
    <w:p w:rsidR="00C272AB" w:rsidRPr="00885AF9" w:rsidRDefault="00C272AB" w:rsidP="00885AF9">
      <w:pPr>
        <w:pStyle w:val="ConsPlusTitle"/>
        <w:jc w:val="both"/>
        <w:rPr>
          <w:rFonts w:ascii="Times New Roman" w:hAnsi="Times New Roman" w:cs="Times New Roman"/>
          <w:b w:val="0"/>
          <w:sz w:val="28"/>
          <w:szCs w:val="28"/>
        </w:rPr>
      </w:pPr>
    </w:p>
    <w:p w:rsidR="00C272AB" w:rsidRPr="00885AF9" w:rsidRDefault="00C272AB" w:rsidP="00885AF9">
      <w:pPr>
        <w:jc w:val="both"/>
        <w:rPr>
          <w:sz w:val="28"/>
          <w:szCs w:val="28"/>
        </w:rPr>
      </w:pPr>
      <w:r w:rsidRPr="00885AF9">
        <w:rPr>
          <w:sz w:val="28"/>
          <w:szCs w:val="28"/>
        </w:rPr>
        <w:t xml:space="preserve">ПОСТАНОВЛЯЕТ:  </w:t>
      </w:r>
    </w:p>
    <w:p w:rsidR="00C272AB" w:rsidRPr="00885AF9" w:rsidRDefault="00C272AB" w:rsidP="00885AF9">
      <w:pPr>
        <w:jc w:val="both"/>
        <w:rPr>
          <w:sz w:val="28"/>
          <w:szCs w:val="28"/>
        </w:rPr>
      </w:pPr>
    </w:p>
    <w:p w:rsidR="00C272AB" w:rsidRPr="00885AF9" w:rsidRDefault="00885AF9" w:rsidP="00885AF9">
      <w:pPr>
        <w:jc w:val="both"/>
        <w:rPr>
          <w:sz w:val="28"/>
          <w:szCs w:val="28"/>
        </w:rPr>
      </w:pPr>
      <w:r>
        <w:rPr>
          <w:sz w:val="28"/>
          <w:szCs w:val="28"/>
        </w:rPr>
        <w:tab/>
      </w:r>
      <w:r w:rsidR="00C272AB" w:rsidRPr="00885AF9">
        <w:rPr>
          <w:sz w:val="28"/>
          <w:szCs w:val="28"/>
        </w:rPr>
        <w:t>1.Муниципальную целевую программу «Развитие туризма в Володарском районе на 2014-2016 годы» изложить в новой редакции (</w:t>
      </w:r>
      <w:proofErr w:type="spellStart"/>
      <w:r w:rsidR="00C272AB" w:rsidRPr="00885AF9">
        <w:rPr>
          <w:sz w:val="28"/>
          <w:szCs w:val="28"/>
        </w:rPr>
        <w:t>далее-Программа</w:t>
      </w:r>
      <w:proofErr w:type="spellEnd"/>
      <w:r w:rsidR="00C272AB" w:rsidRPr="00885AF9">
        <w:rPr>
          <w:sz w:val="28"/>
          <w:szCs w:val="28"/>
        </w:rPr>
        <w:t>).</w:t>
      </w:r>
    </w:p>
    <w:p w:rsidR="00C272AB" w:rsidRPr="00885AF9" w:rsidRDefault="00885AF9" w:rsidP="00885AF9">
      <w:pPr>
        <w:jc w:val="both"/>
        <w:rPr>
          <w:sz w:val="28"/>
          <w:szCs w:val="28"/>
        </w:rPr>
      </w:pPr>
      <w:r>
        <w:rPr>
          <w:sz w:val="28"/>
          <w:szCs w:val="28"/>
        </w:rPr>
        <w:tab/>
      </w:r>
      <w:r w:rsidR="00C272AB" w:rsidRPr="00885AF9">
        <w:rPr>
          <w:sz w:val="28"/>
          <w:szCs w:val="28"/>
        </w:rPr>
        <w:t>2.Финансово – экономическому управлению администрации МО «Володарский район» (</w:t>
      </w:r>
      <w:proofErr w:type="spellStart"/>
      <w:r w:rsidR="00C272AB" w:rsidRPr="00885AF9">
        <w:rPr>
          <w:sz w:val="28"/>
          <w:szCs w:val="28"/>
        </w:rPr>
        <w:t>Дюсембаева</w:t>
      </w:r>
      <w:proofErr w:type="spellEnd"/>
      <w:r w:rsidR="00C272AB" w:rsidRPr="00885AF9">
        <w:rPr>
          <w:sz w:val="28"/>
          <w:szCs w:val="28"/>
        </w:rPr>
        <w:t xml:space="preserve"> А.К.):</w:t>
      </w:r>
    </w:p>
    <w:p w:rsidR="00C272AB" w:rsidRPr="00885AF9" w:rsidRDefault="00885AF9" w:rsidP="00885AF9">
      <w:pPr>
        <w:jc w:val="both"/>
        <w:rPr>
          <w:sz w:val="28"/>
          <w:szCs w:val="28"/>
        </w:rPr>
      </w:pPr>
      <w:r>
        <w:rPr>
          <w:sz w:val="28"/>
          <w:szCs w:val="28"/>
        </w:rPr>
        <w:tab/>
      </w:r>
      <w:r w:rsidR="00C272AB" w:rsidRPr="00885AF9">
        <w:rPr>
          <w:sz w:val="28"/>
          <w:szCs w:val="28"/>
        </w:rPr>
        <w:t>2.1.Отделу экономического развития и муниципального заказа ФЭУ администрации МО «Володарский район» внести в реестр муниципальных целевых программ муниципальную целевую программу «Развитие туризма в Володарском районе на 2014-2016 годы» с учетом изменений.</w:t>
      </w:r>
    </w:p>
    <w:p w:rsidR="00C272AB" w:rsidRPr="00885AF9" w:rsidRDefault="00885AF9" w:rsidP="00885AF9">
      <w:pPr>
        <w:jc w:val="both"/>
        <w:rPr>
          <w:sz w:val="28"/>
          <w:szCs w:val="28"/>
        </w:rPr>
      </w:pPr>
      <w:r>
        <w:rPr>
          <w:sz w:val="28"/>
          <w:szCs w:val="28"/>
        </w:rPr>
        <w:tab/>
      </w:r>
      <w:r w:rsidR="00C272AB" w:rsidRPr="00885AF9">
        <w:rPr>
          <w:sz w:val="28"/>
          <w:szCs w:val="28"/>
        </w:rPr>
        <w:t>2.2. Отделу планирования бюджетных расходов ФЭУ администрации МО «Володарский район»  предусмотреть в районном бюджете на 2014- 2016 годы денежные средства в размере на финансирование мероприятий по обеспечению реализации данной программы с учетом изменений.</w:t>
      </w:r>
    </w:p>
    <w:p w:rsidR="00C272AB" w:rsidRPr="00885AF9" w:rsidRDefault="00885AF9" w:rsidP="00885AF9">
      <w:pPr>
        <w:jc w:val="both"/>
        <w:rPr>
          <w:sz w:val="28"/>
          <w:szCs w:val="28"/>
        </w:rPr>
      </w:pPr>
      <w:r>
        <w:rPr>
          <w:sz w:val="28"/>
          <w:szCs w:val="28"/>
        </w:rPr>
        <w:lastRenderedPageBreak/>
        <w:tab/>
      </w:r>
      <w:r w:rsidR="00C272AB" w:rsidRPr="00885AF9">
        <w:rPr>
          <w:sz w:val="28"/>
          <w:szCs w:val="28"/>
        </w:rPr>
        <w:t>3</w:t>
      </w:r>
      <w:r>
        <w:rPr>
          <w:sz w:val="28"/>
          <w:szCs w:val="28"/>
        </w:rPr>
        <w:t>.</w:t>
      </w:r>
      <w:r w:rsidR="00C272AB" w:rsidRPr="00885AF9">
        <w:rPr>
          <w:sz w:val="28"/>
          <w:szCs w:val="28"/>
        </w:rPr>
        <w:t>Сектору    информационных   технологий организационного отдела администрации МО «Володарский район»</w:t>
      </w:r>
      <w:r>
        <w:rPr>
          <w:sz w:val="28"/>
          <w:szCs w:val="28"/>
        </w:rPr>
        <w:t xml:space="preserve"> (</w:t>
      </w:r>
      <w:proofErr w:type="spellStart"/>
      <w:r>
        <w:rPr>
          <w:sz w:val="28"/>
          <w:szCs w:val="28"/>
        </w:rPr>
        <w:t>Лукманов</w:t>
      </w:r>
      <w:proofErr w:type="spellEnd"/>
      <w:r>
        <w:rPr>
          <w:sz w:val="28"/>
          <w:szCs w:val="28"/>
        </w:rPr>
        <w:t xml:space="preserve">) </w:t>
      </w:r>
      <w:proofErr w:type="gramStart"/>
      <w:r w:rsidR="00C272AB" w:rsidRPr="00885AF9">
        <w:rPr>
          <w:sz w:val="28"/>
          <w:szCs w:val="28"/>
        </w:rPr>
        <w:t>разместить</w:t>
      </w:r>
      <w:proofErr w:type="gramEnd"/>
      <w:r w:rsidR="00C272AB" w:rsidRPr="00885AF9">
        <w:rPr>
          <w:sz w:val="28"/>
          <w:szCs w:val="28"/>
        </w:rPr>
        <w:t xml:space="preserve"> настоящее постановление на сайте администрации МО «Володарский район».</w:t>
      </w:r>
    </w:p>
    <w:p w:rsidR="00C272AB" w:rsidRPr="00885AF9" w:rsidRDefault="00885AF9" w:rsidP="00885AF9">
      <w:pPr>
        <w:tabs>
          <w:tab w:val="left" w:pos="567"/>
        </w:tabs>
        <w:jc w:val="both"/>
        <w:rPr>
          <w:sz w:val="28"/>
          <w:szCs w:val="28"/>
        </w:rPr>
      </w:pPr>
      <w:r>
        <w:rPr>
          <w:sz w:val="28"/>
          <w:szCs w:val="28"/>
        </w:rPr>
        <w:tab/>
      </w:r>
      <w:r w:rsidR="00C272AB" w:rsidRPr="00885AF9">
        <w:rPr>
          <w:sz w:val="28"/>
          <w:szCs w:val="28"/>
        </w:rPr>
        <w:t>4. Главному редактору МАУ «Редакция газеты Заря Каспия» Шаровой Е.А. опубликовать настоящее постановление в районной газете «Заря Каспия».</w:t>
      </w:r>
    </w:p>
    <w:p w:rsidR="00C272AB" w:rsidRPr="00885AF9" w:rsidRDefault="00885AF9" w:rsidP="00885AF9">
      <w:pPr>
        <w:jc w:val="both"/>
        <w:rPr>
          <w:sz w:val="28"/>
          <w:szCs w:val="28"/>
        </w:rPr>
      </w:pPr>
      <w:r>
        <w:rPr>
          <w:sz w:val="28"/>
          <w:szCs w:val="28"/>
        </w:rPr>
        <w:tab/>
      </w:r>
      <w:r w:rsidR="00C272AB" w:rsidRPr="00885AF9">
        <w:rPr>
          <w:sz w:val="28"/>
          <w:szCs w:val="28"/>
        </w:rPr>
        <w:t>5. Постановление администрации МО «Володарский район» №</w:t>
      </w:r>
      <w:r>
        <w:rPr>
          <w:sz w:val="28"/>
          <w:szCs w:val="28"/>
        </w:rPr>
        <w:t xml:space="preserve"> </w:t>
      </w:r>
      <w:r w:rsidR="00C272AB" w:rsidRPr="00885AF9">
        <w:rPr>
          <w:sz w:val="28"/>
          <w:szCs w:val="28"/>
        </w:rPr>
        <w:t>2005 от 18.11.2013 г</w:t>
      </w:r>
      <w:proofErr w:type="gramStart"/>
      <w:r w:rsidR="00C272AB" w:rsidRPr="00885AF9">
        <w:rPr>
          <w:sz w:val="28"/>
          <w:szCs w:val="28"/>
        </w:rPr>
        <w:t>.«</w:t>
      </w:r>
      <w:proofErr w:type="gramEnd"/>
      <w:r w:rsidR="00C272AB" w:rsidRPr="00885AF9">
        <w:rPr>
          <w:sz w:val="28"/>
          <w:szCs w:val="28"/>
        </w:rPr>
        <w:t>Об утверждении муниципальной целевой программы «Развитие туризма в Володарском районе  на 2014-2016 годы» считать утратившим силу.</w:t>
      </w:r>
    </w:p>
    <w:p w:rsidR="00C272AB" w:rsidRPr="00885AF9" w:rsidRDefault="00885AF9" w:rsidP="00885AF9">
      <w:pPr>
        <w:tabs>
          <w:tab w:val="left" w:pos="567"/>
        </w:tabs>
        <w:jc w:val="both"/>
        <w:rPr>
          <w:sz w:val="28"/>
          <w:szCs w:val="28"/>
        </w:rPr>
      </w:pPr>
      <w:r>
        <w:rPr>
          <w:sz w:val="28"/>
          <w:szCs w:val="28"/>
        </w:rPr>
        <w:tab/>
      </w:r>
      <w:r w:rsidR="00C272AB" w:rsidRPr="00885AF9">
        <w:rPr>
          <w:sz w:val="28"/>
          <w:szCs w:val="28"/>
        </w:rPr>
        <w:t>5</w:t>
      </w:r>
      <w:r>
        <w:rPr>
          <w:sz w:val="28"/>
          <w:szCs w:val="28"/>
        </w:rPr>
        <w:t>.</w:t>
      </w:r>
      <w:r w:rsidR="00C272AB" w:rsidRPr="00885AF9">
        <w:rPr>
          <w:sz w:val="28"/>
          <w:szCs w:val="28"/>
        </w:rPr>
        <w:t>Настоящее постановление вступает в законную силу с момента его официального опубликования.</w:t>
      </w:r>
    </w:p>
    <w:p w:rsidR="00C272AB" w:rsidRPr="00885AF9" w:rsidRDefault="00885AF9" w:rsidP="00885AF9">
      <w:pPr>
        <w:jc w:val="both"/>
        <w:rPr>
          <w:sz w:val="28"/>
          <w:szCs w:val="28"/>
        </w:rPr>
      </w:pPr>
      <w:r>
        <w:rPr>
          <w:sz w:val="28"/>
          <w:szCs w:val="28"/>
        </w:rPr>
        <w:tab/>
      </w:r>
      <w:r w:rsidR="00C272AB" w:rsidRPr="00885AF9">
        <w:rPr>
          <w:sz w:val="28"/>
          <w:szCs w:val="28"/>
        </w:rPr>
        <w:t>6.</w:t>
      </w:r>
      <w:proofErr w:type="gramStart"/>
      <w:r w:rsidR="00C272AB" w:rsidRPr="00885AF9">
        <w:rPr>
          <w:sz w:val="28"/>
          <w:szCs w:val="28"/>
        </w:rPr>
        <w:t>Контроль за</w:t>
      </w:r>
      <w:proofErr w:type="gramEnd"/>
      <w:r w:rsidR="00C272AB" w:rsidRPr="00885AF9">
        <w:rPr>
          <w:sz w:val="28"/>
          <w:szCs w:val="28"/>
        </w:rPr>
        <w:t xml:space="preserve"> выполнением мероприятий Программы возложить на  </w:t>
      </w:r>
      <w:r>
        <w:rPr>
          <w:sz w:val="28"/>
          <w:szCs w:val="28"/>
        </w:rPr>
        <w:t xml:space="preserve">первого </w:t>
      </w:r>
      <w:r w:rsidR="00C272AB" w:rsidRPr="00885AF9">
        <w:rPr>
          <w:sz w:val="28"/>
          <w:szCs w:val="28"/>
        </w:rPr>
        <w:t xml:space="preserve">заместителя </w:t>
      </w:r>
      <w:r>
        <w:rPr>
          <w:sz w:val="28"/>
          <w:szCs w:val="28"/>
        </w:rPr>
        <w:t>- заместителя г</w:t>
      </w:r>
      <w:r w:rsidR="00C272AB" w:rsidRPr="00885AF9">
        <w:rPr>
          <w:sz w:val="28"/>
          <w:szCs w:val="28"/>
        </w:rPr>
        <w:t xml:space="preserve">лавы </w:t>
      </w:r>
      <w:r>
        <w:rPr>
          <w:sz w:val="28"/>
          <w:szCs w:val="28"/>
        </w:rPr>
        <w:t>а</w:t>
      </w:r>
      <w:r w:rsidR="00C272AB" w:rsidRPr="00885AF9">
        <w:rPr>
          <w:sz w:val="28"/>
          <w:szCs w:val="28"/>
        </w:rPr>
        <w:t>дминистрации муниципального образования «Володарский район» по финансовой политике и бюджетной дисциплине Бояркину</w:t>
      </w:r>
      <w:r w:rsidRPr="00885AF9">
        <w:rPr>
          <w:sz w:val="28"/>
          <w:szCs w:val="28"/>
        </w:rPr>
        <w:t xml:space="preserve"> О.В.</w:t>
      </w:r>
    </w:p>
    <w:p w:rsidR="00C272AB" w:rsidRPr="00885AF9" w:rsidRDefault="00C272AB" w:rsidP="00885AF9">
      <w:pPr>
        <w:jc w:val="both"/>
        <w:rPr>
          <w:sz w:val="28"/>
          <w:szCs w:val="28"/>
        </w:rPr>
      </w:pPr>
    </w:p>
    <w:p w:rsidR="00885AF9" w:rsidRDefault="00885AF9" w:rsidP="00885AF9">
      <w:pPr>
        <w:tabs>
          <w:tab w:val="left" w:pos="7665"/>
        </w:tabs>
        <w:jc w:val="both"/>
        <w:rPr>
          <w:sz w:val="28"/>
          <w:szCs w:val="28"/>
        </w:rPr>
      </w:pPr>
    </w:p>
    <w:p w:rsidR="00885AF9" w:rsidRDefault="00885AF9" w:rsidP="00885AF9">
      <w:pPr>
        <w:jc w:val="both"/>
        <w:rPr>
          <w:sz w:val="28"/>
          <w:szCs w:val="28"/>
        </w:rPr>
      </w:pPr>
      <w:r>
        <w:rPr>
          <w:sz w:val="28"/>
          <w:szCs w:val="28"/>
        </w:rPr>
        <w:tab/>
      </w:r>
    </w:p>
    <w:p w:rsidR="00885AF9" w:rsidRDefault="00885AF9" w:rsidP="00885AF9">
      <w:pPr>
        <w:jc w:val="both"/>
        <w:rPr>
          <w:sz w:val="28"/>
          <w:szCs w:val="28"/>
        </w:rPr>
      </w:pPr>
    </w:p>
    <w:p w:rsidR="00C272AB" w:rsidRPr="00885AF9" w:rsidRDefault="00885AF9" w:rsidP="00885AF9">
      <w:pPr>
        <w:jc w:val="both"/>
        <w:rPr>
          <w:sz w:val="28"/>
          <w:szCs w:val="28"/>
        </w:rPr>
      </w:pPr>
      <w:r>
        <w:rPr>
          <w:sz w:val="28"/>
          <w:szCs w:val="28"/>
        </w:rPr>
        <w:tab/>
      </w:r>
      <w:r w:rsidR="00C272AB" w:rsidRPr="00885AF9">
        <w:rPr>
          <w:sz w:val="28"/>
          <w:szCs w:val="28"/>
        </w:rPr>
        <w:t xml:space="preserve">Глава </w:t>
      </w: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sidR="00C272AB" w:rsidRPr="00885AF9">
        <w:rPr>
          <w:sz w:val="28"/>
          <w:szCs w:val="28"/>
        </w:rPr>
        <w:tab/>
      </w:r>
      <w:proofErr w:type="spellStart"/>
      <w:r w:rsidR="00C272AB" w:rsidRPr="00885AF9">
        <w:rPr>
          <w:sz w:val="28"/>
          <w:szCs w:val="28"/>
        </w:rPr>
        <w:t>Б.Г.Миндиев</w:t>
      </w:r>
      <w:proofErr w:type="spellEnd"/>
    </w:p>
    <w:p w:rsidR="00C272AB" w:rsidRPr="00885AF9" w:rsidRDefault="00C272AB" w:rsidP="00885AF9">
      <w:pPr>
        <w:jc w:val="both"/>
        <w:rPr>
          <w:sz w:val="28"/>
          <w:szCs w:val="28"/>
        </w:rPr>
      </w:pPr>
    </w:p>
    <w:p w:rsidR="00C272AB" w:rsidRPr="00885AF9" w:rsidRDefault="00C272AB" w:rsidP="00885AF9">
      <w:pPr>
        <w:jc w:val="both"/>
        <w:rPr>
          <w:sz w:val="28"/>
          <w:szCs w:val="28"/>
        </w:rPr>
      </w:pPr>
    </w:p>
    <w:p w:rsidR="00C272AB" w:rsidRDefault="00C272AB" w:rsidP="00C272AB">
      <w:pPr>
        <w:jc w:val="both"/>
        <w:rPr>
          <w:sz w:val="28"/>
          <w:szCs w:val="28"/>
        </w:rPr>
      </w:pPr>
    </w:p>
    <w:p w:rsidR="00C272AB" w:rsidRDefault="00C272AB"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885AF9" w:rsidRDefault="00885AF9" w:rsidP="00C272AB">
      <w:pPr>
        <w:jc w:val="both"/>
        <w:rPr>
          <w:sz w:val="28"/>
          <w:szCs w:val="28"/>
        </w:rPr>
      </w:pPr>
    </w:p>
    <w:p w:rsidR="00C272AB" w:rsidRPr="00885AF9" w:rsidRDefault="00C272AB" w:rsidP="00885AF9">
      <w:pPr>
        <w:jc w:val="right"/>
        <w:rPr>
          <w:sz w:val="28"/>
          <w:szCs w:val="28"/>
        </w:rPr>
      </w:pPr>
      <w:r>
        <w:t xml:space="preserve">                                                                              </w:t>
      </w:r>
      <w:r w:rsidRPr="00885AF9">
        <w:rPr>
          <w:sz w:val="28"/>
          <w:szCs w:val="28"/>
        </w:rPr>
        <w:t>Утверждена</w:t>
      </w:r>
    </w:p>
    <w:p w:rsidR="00C272AB" w:rsidRPr="00885AF9" w:rsidRDefault="00C272AB" w:rsidP="00885AF9">
      <w:pPr>
        <w:jc w:val="right"/>
        <w:rPr>
          <w:sz w:val="28"/>
          <w:szCs w:val="28"/>
        </w:rPr>
      </w:pPr>
      <w:r w:rsidRPr="00885AF9">
        <w:rPr>
          <w:sz w:val="28"/>
          <w:szCs w:val="28"/>
        </w:rPr>
        <w:t xml:space="preserve">                                                                              постановлением </w:t>
      </w:r>
      <w:r w:rsidR="00885AF9" w:rsidRPr="00885AF9">
        <w:rPr>
          <w:sz w:val="28"/>
          <w:szCs w:val="28"/>
        </w:rPr>
        <w:t>а</w:t>
      </w:r>
      <w:r w:rsidRPr="00885AF9">
        <w:rPr>
          <w:sz w:val="28"/>
          <w:szCs w:val="28"/>
        </w:rPr>
        <w:t>дминистрации</w:t>
      </w:r>
    </w:p>
    <w:p w:rsidR="00C272AB" w:rsidRPr="00885AF9" w:rsidRDefault="00C272AB" w:rsidP="00885AF9">
      <w:pPr>
        <w:jc w:val="right"/>
        <w:rPr>
          <w:sz w:val="28"/>
          <w:szCs w:val="28"/>
        </w:rPr>
      </w:pPr>
      <w:r w:rsidRPr="00885AF9">
        <w:rPr>
          <w:sz w:val="28"/>
          <w:szCs w:val="28"/>
        </w:rPr>
        <w:t xml:space="preserve">                                                                          МО «Володарский район»</w:t>
      </w:r>
    </w:p>
    <w:p w:rsidR="00C272AB" w:rsidRPr="00885AF9" w:rsidRDefault="00C272AB" w:rsidP="00885AF9">
      <w:pPr>
        <w:jc w:val="right"/>
        <w:rPr>
          <w:u w:val="single"/>
        </w:rPr>
      </w:pPr>
      <w:r w:rsidRPr="00885AF9">
        <w:rPr>
          <w:sz w:val="28"/>
          <w:szCs w:val="28"/>
        </w:rPr>
        <w:t xml:space="preserve">от  </w:t>
      </w:r>
      <w:r w:rsidR="00885AF9">
        <w:rPr>
          <w:sz w:val="28"/>
          <w:szCs w:val="28"/>
          <w:u w:val="single"/>
        </w:rPr>
        <w:t>30.10.2014 г.</w:t>
      </w:r>
      <w:r w:rsidR="00885AF9">
        <w:rPr>
          <w:sz w:val="28"/>
          <w:szCs w:val="28"/>
        </w:rPr>
        <w:t xml:space="preserve"> № </w:t>
      </w:r>
      <w:r w:rsidR="00885AF9" w:rsidRPr="00885AF9">
        <w:rPr>
          <w:sz w:val="28"/>
          <w:szCs w:val="28"/>
          <w:u w:val="single"/>
        </w:rPr>
        <w:t>1965</w:t>
      </w:r>
    </w:p>
    <w:p w:rsidR="00C272AB" w:rsidRDefault="00C272AB" w:rsidP="00C272AB">
      <w:pPr>
        <w:tabs>
          <w:tab w:val="left" w:pos="5600"/>
        </w:tabs>
        <w:spacing w:line="240" w:lineRule="exact"/>
        <w:ind w:firstLine="539"/>
        <w:jc w:val="center"/>
        <w:rPr>
          <w:sz w:val="28"/>
          <w:szCs w:val="28"/>
        </w:rPr>
      </w:pPr>
    </w:p>
    <w:p w:rsidR="00C272AB" w:rsidRDefault="00C272AB" w:rsidP="00885AF9">
      <w:pPr>
        <w:tabs>
          <w:tab w:val="left" w:pos="5600"/>
        </w:tabs>
        <w:spacing w:line="240" w:lineRule="exact"/>
        <w:ind w:firstLine="539"/>
        <w:jc w:val="right"/>
        <w:rPr>
          <w:sz w:val="28"/>
          <w:szCs w:val="28"/>
        </w:rPr>
      </w:pPr>
      <w:r>
        <w:rPr>
          <w:sz w:val="28"/>
          <w:szCs w:val="28"/>
        </w:rPr>
        <w:t xml:space="preserve">                                                             </w:t>
      </w:r>
    </w:p>
    <w:p w:rsidR="00C272AB" w:rsidRDefault="00C272AB" w:rsidP="00C272AB">
      <w:pPr>
        <w:tabs>
          <w:tab w:val="left" w:pos="5600"/>
        </w:tabs>
        <w:spacing w:line="240" w:lineRule="exact"/>
        <w:ind w:firstLine="539"/>
        <w:jc w:val="right"/>
        <w:rPr>
          <w:sz w:val="28"/>
          <w:szCs w:val="28"/>
        </w:rPr>
      </w:pPr>
    </w:p>
    <w:p w:rsidR="00C272AB" w:rsidRPr="0064702C" w:rsidRDefault="00C272AB" w:rsidP="00C272AB">
      <w:pPr>
        <w:tabs>
          <w:tab w:val="left" w:pos="5600"/>
        </w:tabs>
        <w:spacing w:line="240" w:lineRule="exact"/>
        <w:ind w:firstLine="539"/>
        <w:jc w:val="center"/>
        <w:rPr>
          <w:sz w:val="28"/>
          <w:szCs w:val="28"/>
        </w:rPr>
      </w:pPr>
    </w:p>
    <w:p w:rsidR="00C272AB" w:rsidRPr="0064702C" w:rsidRDefault="00C272AB" w:rsidP="00C272AB">
      <w:pPr>
        <w:tabs>
          <w:tab w:val="left" w:pos="5600"/>
        </w:tabs>
        <w:spacing w:line="240" w:lineRule="exact"/>
        <w:ind w:firstLine="539"/>
        <w:jc w:val="center"/>
        <w:rPr>
          <w:b/>
          <w:sz w:val="28"/>
          <w:szCs w:val="28"/>
        </w:rPr>
      </w:pPr>
      <w:r>
        <w:rPr>
          <w:b/>
          <w:sz w:val="28"/>
          <w:szCs w:val="28"/>
        </w:rPr>
        <w:t xml:space="preserve">1. </w:t>
      </w:r>
      <w:r w:rsidRPr="0064702C">
        <w:rPr>
          <w:b/>
          <w:sz w:val="28"/>
          <w:szCs w:val="28"/>
        </w:rPr>
        <w:t>Паспорт</w:t>
      </w:r>
    </w:p>
    <w:p w:rsidR="00C272AB" w:rsidRPr="0064702C" w:rsidRDefault="00C272AB" w:rsidP="00C272AB">
      <w:pPr>
        <w:tabs>
          <w:tab w:val="left" w:pos="5600"/>
        </w:tabs>
        <w:spacing w:line="240" w:lineRule="exact"/>
        <w:ind w:firstLine="539"/>
        <w:jc w:val="center"/>
        <w:rPr>
          <w:b/>
          <w:sz w:val="28"/>
          <w:szCs w:val="28"/>
        </w:rPr>
      </w:pPr>
      <w:r w:rsidRPr="0064702C">
        <w:rPr>
          <w:b/>
          <w:sz w:val="28"/>
          <w:szCs w:val="28"/>
        </w:rPr>
        <w:t xml:space="preserve">муниципальной целевой программы </w:t>
      </w:r>
    </w:p>
    <w:p w:rsidR="00C272AB" w:rsidRDefault="00C272AB" w:rsidP="00C272AB">
      <w:pPr>
        <w:tabs>
          <w:tab w:val="left" w:pos="5600"/>
        </w:tabs>
        <w:spacing w:line="240" w:lineRule="exact"/>
        <w:ind w:firstLine="539"/>
        <w:jc w:val="center"/>
        <w:rPr>
          <w:b/>
          <w:bCs/>
          <w:color w:val="000000"/>
          <w:spacing w:val="-1"/>
          <w:sz w:val="28"/>
          <w:szCs w:val="28"/>
        </w:rPr>
      </w:pPr>
      <w:r w:rsidRPr="0064702C">
        <w:rPr>
          <w:b/>
          <w:bCs/>
          <w:color w:val="000000"/>
          <w:spacing w:val="-1"/>
          <w:sz w:val="28"/>
          <w:szCs w:val="28"/>
        </w:rPr>
        <w:t xml:space="preserve">«Развитие туризма в </w:t>
      </w:r>
      <w:r>
        <w:rPr>
          <w:b/>
          <w:bCs/>
          <w:color w:val="000000"/>
          <w:spacing w:val="-1"/>
          <w:sz w:val="28"/>
          <w:szCs w:val="28"/>
        </w:rPr>
        <w:t>Володарском районе</w:t>
      </w:r>
      <w:r w:rsidRPr="0064702C">
        <w:rPr>
          <w:b/>
          <w:bCs/>
          <w:color w:val="000000"/>
          <w:spacing w:val="-1"/>
          <w:sz w:val="28"/>
          <w:szCs w:val="28"/>
        </w:rPr>
        <w:t xml:space="preserve"> </w:t>
      </w:r>
    </w:p>
    <w:p w:rsidR="00C272AB" w:rsidRPr="0064702C" w:rsidRDefault="00C272AB" w:rsidP="00C272AB">
      <w:pPr>
        <w:tabs>
          <w:tab w:val="left" w:pos="5600"/>
        </w:tabs>
        <w:spacing w:line="240" w:lineRule="exact"/>
        <w:ind w:firstLine="539"/>
        <w:jc w:val="center"/>
        <w:rPr>
          <w:b/>
          <w:bCs/>
          <w:color w:val="000000"/>
          <w:spacing w:val="-1"/>
          <w:sz w:val="28"/>
          <w:szCs w:val="28"/>
        </w:rPr>
      </w:pPr>
      <w:r w:rsidRPr="0064702C">
        <w:rPr>
          <w:b/>
          <w:bCs/>
          <w:color w:val="000000"/>
          <w:spacing w:val="-1"/>
          <w:sz w:val="28"/>
          <w:szCs w:val="28"/>
        </w:rPr>
        <w:t>на 2014-2016 годы»</w:t>
      </w:r>
    </w:p>
    <w:p w:rsidR="00C272AB" w:rsidRDefault="00C272AB" w:rsidP="00C272AB">
      <w:pPr>
        <w:tabs>
          <w:tab w:val="left" w:pos="5600"/>
        </w:tabs>
        <w:spacing w:line="100" w:lineRule="atLeast"/>
        <w:ind w:firstLine="540"/>
        <w:jc w:val="center"/>
        <w:rPr>
          <w:b/>
        </w:rPr>
      </w:pPr>
    </w:p>
    <w:tbl>
      <w:tblPr>
        <w:tblW w:w="10065"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570"/>
        <w:gridCol w:w="1250"/>
        <w:gridCol w:w="1134"/>
        <w:gridCol w:w="1134"/>
        <w:gridCol w:w="2977"/>
      </w:tblGrid>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Наименование муниципальной программы                 </w:t>
            </w:r>
          </w:p>
        </w:tc>
        <w:tc>
          <w:tcPr>
            <w:tcW w:w="6495" w:type="dxa"/>
            <w:gridSpan w:val="4"/>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«Развитие туризма в Володарском районе на 2014-2016 годы»</w:t>
            </w: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Цели муниципальной     </w:t>
            </w:r>
            <w:r w:rsidRPr="00B453F2">
              <w:rPr>
                <w:rFonts w:ascii="Times New Roman" w:hAnsi="Times New Roman" w:cs="Times New Roman"/>
              </w:rPr>
              <w:br/>
              <w:t xml:space="preserve">программы                   </w:t>
            </w:r>
          </w:p>
        </w:tc>
        <w:tc>
          <w:tcPr>
            <w:tcW w:w="6495" w:type="dxa"/>
            <w:gridSpan w:val="4"/>
          </w:tcPr>
          <w:p w:rsidR="00C272AB" w:rsidRPr="007E3CFB" w:rsidRDefault="00C272AB" w:rsidP="00CF78FB">
            <w:pPr>
              <w:pStyle w:val="aa"/>
              <w:ind w:left="-101"/>
              <w:rPr>
                <w:sz w:val="24"/>
                <w:szCs w:val="24"/>
              </w:rPr>
            </w:pPr>
            <w:r w:rsidRPr="007E3CFB">
              <w:rPr>
                <w:sz w:val="24"/>
                <w:szCs w:val="24"/>
              </w:rPr>
              <w:t>- формирование в Володарском районе современной высокоэффективной туристской индустрии, обеспечивающей широкие возможности для удовлетворения потребностей российских и иностранных граждан в туристских услугах;</w:t>
            </w:r>
          </w:p>
          <w:p w:rsidR="00C272AB" w:rsidRPr="007E3CFB" w:rsidRDefault="00C272AB" w:rsidP="00CF78FB">
            <w:pPr>
              <w:pStyle w:val="aa"/>
              <w:ind w:left="-101"/>
              <w:rPr>
                <w:sz w:val="24"/>
                <w:szCs w:val="24"/>
              </w:rPr>
            </w:pPr>
            <w:r w:rsidRPr="007E3CFB">
              <w:rPr>
                <w:sz w:val="24"/>
                <w:szCs w:val="24"/>
              </w:rPr>
              <w:t xml:space="preserve"> - обеспечение конкурентоспособности Володарского района в глобальной экономике;</w:t>
            </w:r>
          </w:p>
          <w:p w:rsidR="00C272AB" w:rsidRPr="007E3CFB" w:rsidRDefault="00C272AB" w:rsidP="00CF78FB">
            <w:pPr>
              <w:pStyle w:val="aa"/>
              <w:ind w:left="-101"/>
              <w:rPr>
                <w:sz w:val="24"/>
                <w:szCs w:val="24"/>
              </w:rPr>
            </w:pPr>
            <w:r w:rsidRPr="007E3CFB">
              <w:rPr>
                <w:sz w:val="24"/>
                <w:szCs w:val="24"/>
              </w:rPr>
              <w:t>- создание новых рабочих мест;</w:t>
            </w:r>
          </w:p>
          <w:p w:rsidR="00C272AB" w:rsidRPr="007E3CFB" w:rsidRDefault="00C272AB" w:rsidP="00CF78FB">
            <w:pPr>
              <w:pStyle w:val="aa"/>
              <w:ind w:left="-101"/>
              <w:rPr>
                <w:sz w:val="24"/>
                <w:szCs w:val="24"/>
              </w:rPr>
            </w:pPr>
            <w:r w:rsidRPr="007E3CFB">
              <w:rPr>
                <w:sz w:val="24"/>
                <w:szCs w:val="24"/>
              </w:rPr>
              <w:t>- увеличение налоговых поступлений в областной бюджет от туристской деятельности;</w:t>
            </w:r>
          </w:p>
          <w:p w:rsidR="00C272AB" w:rsidRPr="007E3CFB" w:rsidRDefault="00C272AB" w:rsidP="00CF78FB">
            <w:pPr>
              <w:pStyle w:val="aa"/>
              <w:ind w:left="-101"/>
              <w:rPr>
                <w:sz w:val="24"/>
                <w:szCs w:val="24"/>
              </w:rPr>
            </w:pPr>
            <w:r w:rsidRPr="007E3CFB">
              <w:rPr>
                <w:sz w:val="24"/>
                <w:szCs w:val="24"/>
              </w:rPr>
              <w:t>- сохранение и рациональное использование культурного и природного наследия Володарского района.</w:t>
            </w:r>
          </w:p>
          <w:p w:rsidR="00C272AB" w:rsidRPr="007E3CFB" w:rsidRDefault="00C272AB" w:rsidP="00CF78FB">
            <w:pPr>
              <w:pStyle w:val="ConsPlusCell"/>
              <w:rPr>
                <w:rFonts w:ascii="Times New Roman" w:hAnsi="Times New Roman" w:cs="Times New Roman"/>
                <w:sz w:val="24"/>
                <w:szCs w:val="24"/>
              </w:rPr>
            </w:pP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Задачи муниципальной     </w:t>
            </w:r>
            <w:r w:rsidRPr="00B453F2">
              <w:rPr>
                <w:rFonts w:ascii="Times New Roman" w:hAnsi="Times New Roman" w:cs="Times New Roman"/>
              </w:rPr>
              <w:br/>
              <w:t xml:space="preserve">программы                   </w:t>
            </w:r>
          </w:p>
        </w:tc>
        <w:tc>
          <w:tcPr>
            <w:tcW w:w="6495" w:type="dxa"/>
            <w:gridSpan w:val="4"/>
          </w:tcPr>
          <w:p w:rsidR="00C272AB" w:rsidRPr="007E3CFB" w:rsidRDefault="00C272AB" w:rsidP="00CF78FB">
            <w:pPr>
              <w:ind w:left="-101" w:firstLine="101"/>
              <w:rPr>
                <w:sz w:val="24"/>
                <w:szCs w:val="24"/>
              </w:rPr>
            </w:pPr>
            <w:r w:rsidRPr="007E3CFB">
              <w:rPr>
                <w:sz w:val="24"/>
                <w:szCs w:val="24"/>
              </w:rPr>
              <w:t xml:space="preserve">- привлечение инвестиций в туристскую отрасль при реализации </w:t>
            </w:r>
            <w:proofErr w:type="gramStart"/>
            <w:r w:rsidRPr="007E3CFB">
              <w:rPr>
                <w:sz w:val="24"/>
                <w:szCs w:val="24"/>
              </w:rPr>
              <w:t>экономических механизмов</w:t>
            </w:r>
            <w:proofErr w:type="gramEnd"/>
            <w:r w:rsidRPr="007E3CFB">
              <w:rPr>
                <w:sz w:val="24"/>
                <w:szCs w:val="24"/>
              </w:rPr>
              <w:t>, в том числе путем бюджетного участия, ориентированного на результат;</w:t>
            </w:r>
          </w:p>
          <w:p w:rsidR="00C272AB" w:rsidRPr="007E3CFB" w:rsidRDefault="00C272AB" w:rsidP="00CF78FB">
            <w:pPr>
              <w:pStyle w:val="aa"/>
              <w:tabs>
                <w:tab w:val="num" w:pos="1134"/>
              </w:tabs>
              <w:ind w:left="-101" w:firstLine="101"/>
              <w:rPr>
                <w:sz w:val="24"/>
                <w:szCs w:val="24"/>
              </w:rPr>
            </w:pPr>
            <w:r w:rsidRPr="007E3CFB">
              <w:rPr>
                <w:sz w:val="24"/>
                <w:szCs w:val="24"/>
              </w:rPr>
              <w:t>- совершенствование существующих и содействие развитию новых видов туризма на территории Володарского района;</w:t>
            </w:r>
          </w:p>
          <w:p w:rsidR="00C272AB" w:rsidRPr="007E3CFB" w:rsidRDefault="00C272AB" w:rsidP="00CF78FB">
            <w:pPr>
              <w:pStyle w:val="aa"/>
              <w:tabs>
                <w:tab w:val="num" w:pos="1134"/>
              </w:tabs>
              <w:ind w:left="-101" w:firstLine="101"/>
              <w:rPr>
                <w:sz w:val="24"/>
                <w:szCs w:val="24"/>
              </w:rPr>
            </w:pPr>
            <w:r w:rsidRPr="007E3CFB">
              <w:rPr>
                <w:sz w:val="24"/>
                <w:szCs w:val="24"/>
              </w:rPr>
              <w:t>- 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международного туризма и инвестирования;</w:t>
            </w:r>
          </w:p>
          <w:p w:rsidR="00C272AB" w:rsidRPr="007E3CFB" w:rsidRDefault="00C272AB" w:rsidP="00CF78FB">
            <w:pPr>
              <w:pStyle w:val="ConsPlusCell"/>
              <w:ind w:left="-101" w:firstLine="101"/>
              <w:rPr>
                <w:rFonts w:ascii="Times New Roman" w:hAnsi="Times New Roman" w:cs="Times New Roman"/>
                <w:sz w:val="24"/>
                <w:szCs w:val="24"/>
              </w:rPr>
            </w:pPr>
            <w:r w:rsidRPr="007E3CFB">
              <w:rPr>
                <w:rFonts w:ascii="Times New Roman" w:hAnsi="Times New Roman" w:cs="Times New Roman"/>
                <w:color w:val="000000"/>
                <w:spacing w:val="-11"/>
                <w:sz w:val="24"/>
                <w:szCs w:val="24"/>
              </w:rPr>
              <w:t>- формирование системы управления развитием туристской отрасли в Володарском районе.</w:t>
            </w: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муниципальный заказчик    </w:t>
            </w:r>
            <w:r w:rsidRPr="00B453F2">
              <w:rPr>
                <w:rFonts w:ascii="Times New Roman" w:hAnsi="Times New Roman" w:cs="Times New Roman"/>
              </w:rPr>
              <w:br/>
              <w:t xml:space="preserve">муниципальной программы   </w:t>
            </w:r>
          </w:p>
        </w:tc>
        <w:tc>
          <w:tcPr>
            <w:tcW w:w="6495" w:type="dxa"/>
            <w:gridSpan w:val="4"/>
          </w:tcPr>
          <w:p w:rsidR="00C272AB" w:rsidRPr="007E3CFB" w:rsidRDefault="00C272AB" w:rsidP="00CF78FB">
            <w:pPr>
              <w:pStyle w:val="ConsPlusCell"/>
              <w:rPr>
                <w:rFonts w:ascii="Times New Roman" w:hAnsi="Times New Roman" w:cs="Times New Roman"/>
                <w:sz w:val="24"/>
                <w:szCs w:val="24"/>
              </w:rPr>
            </w:pPr>
            <w:r w:rsidRPr="007E3CFB">
              <w:rPr>
                <w:rFonts w:ascii="Times New Roman" w:hAnsi="Times New Roman" w:cs="Times New Roman"/>
                <w:sz w:val="24"/>
                <w:szCs w:val="24"/>
              </w:rPr>
              <w:t>финансово-экономическо</w:t>
            </w:r>
            <w:r>
              <w:rPr>
                <w:rFonts w:ascii="Times New Roman" w:hAnsi="Times New Roman" w:cs="Times New Roman"/>
                <w:sz w:val="24"/>
                <w:szCs w:val="24"/>
              </w:rPr>
              <w:t>е</w:t>
            </w:r>
            <w:r w:rsidRPr="007E3CFB">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7E3CFB">
              <w:rPr>
                <w:rFonts w:ascii="Times New Roman" w:hAnsi="Times New Roman" w:cs="Times New Roman"/>
                <w:sz w:val="24"/>
                <w:szCs w:val="24"/>
              </w:rPr>
              <w:t xml:space="preserve"> администрации МО «Володарский район»</w:t>
            </w: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Сроки реализации            </w:t>
            </w:r>
            <w:r w:rsidRPr="00B453F2">
              <w:rPr>
                <w:rFonts w:ascii="Times New Roman" w:hAnsi="Times New Roman" w:cs="Times New Roman"/>
              </w:rPr>
              <w:br/>
              <w:t xml:space="preserve">муниципальной программы   </w:t>
            </w:r>
          </w:p>
        </w:tc>
        <w:tc>
          <w:tcPr>
            <w:tcW w:w="6495" w:type="dxa"/>
            <w:gridSpan w:val="4"/>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2014-2016 годы</w:t>
            </w:r>
          </w:p>
        </w:tc>
      </w:tr>
      <w:tr w:rsidR="00C272AB" w:rsidTr="00885AF9">
        <w:trPr>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Перечень подпрограмм        </w:t>
            </w:r>
          </w:p>
        </w:tc>
        <w:tc>
          <w:tcPr>
            <w:tcW w:w="6495" w:type="dxa"/>
            <w:gridSpan w:val="4"/>
          </w:tcPr>
          <w:p w:rsidR="00C272AB" w:rsidRPr="00B453F2" w:rsidRDefault="00C272AB" w:rsidP="00CF78FB">
            <w:pPr>
              <w:pStyle w:val="ConsPlusCell"/>
              <w:rPr>
                <w:rFonts w:ascii="Times New Roman" w:hAnsi="Times New Roman" w:cs="Times New Roman"/>
              </w:rPr>
            </w:pPr>
          </w:p>
        </w:tc>
      </w:tr>
      <w:tr w:rsidR="00C272AB" w:rsidTr="00885AF9">
        <w:trPr>
          <w:trHeight w:val="400"/>
          <w:jc w:val="center"/>
        </w:trPr>
        <w:tc>
          <w:tcPr>
            <w:tcW w:w="3570" w:type="dxa"/>
            <w:vMerge w:val="restart"/>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Источники финансирования    </w:t>
            </w:r>
            <w:r w:rsidRPr="00B453F2">
              <w:rPr>
                <w:rFonts w:ascii="Times New Roman" w:hAnsi="Times New Roman" w:cs="Times New Roman"/>
              </w:rPr>
              <w:br/>
              <w:t xml:space="preserve">муниципальной программы,  </w:t>
            </w:r>
            <w:r w:rsidRPr="00B453F2">
              <w:rPr>
                <w:rFonts w:ascii="Times New Roman" w:hAnsi="Times New Roman" w:cs="Times New Roman"/>
              </w:rPr>
              <w:br/>
              <w:t xml:space="preserve">в том числе по годам:       </w:t>
            </w:r>
          </w:p>
        </w:tc>
        <w:tc>
          <w:tcPr>
            <w:tcW w:w="6495" w:type="dxa"/>
            <w:gridSpan w:val="4"/>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Расходы (тыс. рублей)                                   </w:t>
            </w:r>
          </w:p>
        </w:tc>
      </w:tr>
      <w:tr w:rsidR="00C272AB" w:rsidTr="00885AF9">
        <w:trPr>
          <w:trHeight w:val="600"/>
          <w:jc w:val="center"/>
        </w:trPr>
        <w:tc>
          <w:tcPr>
            <w:tcW w:w="3570" w:type="dxa"/>
            <w:vMerge/>
            <w:vAlign w:val="center"/>
            <w:hideMark/>
          </w:tcPr>
          <w:p w:rsidR="00C272AB" w:rsidRPr="00B453F2" w:rsidRDefault="00C272AB" w:rsidP="00CF78FB"/>
        </w:tc>
        <w:tc>
          <w:tcPr>
            <w:tcW w:w="125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Всего</w:t>
            </w:r>
          </w:p>
        </w:tc>
        <w:tc>
          <w:tcPr>
            <w:tcW w:w="1134" w:type="dxa"/>
            <w:hideMark/>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2014 год</w:t>
            </w:r>
          </w:p>
        </w:tc>
        <w:tc>
          <w:tcPr>
            <w:tcW w:w="1134" w:type="dxa"/>
            <w:hideMark/>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2015 год</w:t>
            </w:r>
            <w:r w:rsidRPr="00B453F2">
              <w:rPr>
                <w:rFonts w:ascii="Times New Roman" w:hAnsi="Times New Roman" w:cs="Times New Roman"/>
              </w:rPr>
              <w:t xml:space="preserve">  </w:t>
            </w:r>
          </w:p>
        </w:tc>
        <w:tc>
          <w:tcPr>
            <w:tcW w:w="2977" w:type="dxa"/>
            <w:hideMark/>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2016 год</w:t>
            </w: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Средства районного бюджета </w:t>
            </w:r>
          </w:p>
        </w:tc>
        <w:tc>
          <w:tcPr>
            <w:tcW w:w="1250" w:type="dxa"/>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0</w:t>
            </w:r>
          </w:p>
        </w:tc>
        <w:tc>
          <w:tcPr>
            <w:tcW w:w="1134" w:type="dxa"/>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0</w:t>
            </w:r>
          </w:p>
        </w:tc>
        <w:tc>
          <w:tcPr>
            <w:tcW w:w="1134" w:type="dxa"/>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0</w:t>
            </w:r>
          </w:p>
        </w:tc>
        <w:tc>
          <w:tcPr>
            <w:tcW w:w="2977" w:type="dxa"/>
          </w:tcPr>
          <w:p w:rsidR="00C272AB" w:rsidRPr="00B453F2" w:rsidRDefault="00C272AB" w:rsidP="00CF78FB">
            <w:pPr>
              <w:pStyle w:val="ConsPlusCell"/>
              <w:rPr>
                <w:rFonts w:ascii="Times New Roman" w:hAnsi="Times New Roman" w:cs="Times New Roman"/>
              </w:rPr>
            </w:pPr>
            <w:r>
              <w:rPr>
                <w:rFonts w:ascii="Times New Roman" w:hAnsi="Times New Roman" w:cs="Times New Roman"/>
              </w:rPr>
              <w:t>0</w:t>
            </w:r>
          </w:p>
        </w:tc>
      </w:tr>
      <w:tr w:rsidR="00C272AB" w:rsidTr="00885AF9">
        <w:trPr>
          <w:trHeight w:val="4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Средства бюджета            </w:t>
            </w:r>
            <w:r w:rsidRPr="00B453F2">
              <w:rPr>
                <w:rFonts w:ascii="Times New Roman" w:hAnsi="Times New Roman" w:cs="Times New Roman"/>
              </w:rPr>
              <w:br/>
            </w:r>
            <w:r>
              <w:rPr>
                <w:rFonts w:ascii="Times New Roman" w:hAnsi="Times New Roman" w:cs="Times New Roman"/>
              </w:rPr>
              <w:lastRenderedPageBreak/>
              <w:t>Астраханской</w:t>
            </w:r>
            <w:r w:rsidRPr="00B453F2">
              <w:rPr>
                <w:rFonts w:ascii="Times New Roman" w:hAnsi="Times New Roman" w:cs="Times New Roman"/>
              </w:rPr>
              <w:t xml:space="preserve"> области          </w:t>
            </w:r>
          </w:p>
        </w:tc>
        <w:tc>
          <w:tcPr>
            <w:tcW w:w="1250" w:type="dxa"/>
          </w:tcPr>
          <w:p w:rsidR="00C272AB" w:rsidRPr="00B453F2" w:rsidRDefault="00C272AB" w:rsidP="00CF78FB">
            <w:pPr>
              <w:pStyle w:val="ConsPlusCell"/>
              <w:rPr>
                <w:rFonts w:ascii="Times New Roman" w:hAnsi="Times New Roman" w:cs="Times New Roman"/>
              </w:rPr>
            </w:pPr>
          </w:p>
        </w:tc>
        <w:tc>
          <w:tcPr>
            <w:tcW w:w="1134" w:type="dxa"/>
          </w:tcPr>
          <w:p w:rsidR="00C272AB" w:rsidRPr="00B453F2" w:rsidRDefault="00C272AB" w:rsidP="00CF78FB">
            <w:pPr>
              <w:pStyle w:val="ConsPlusCell"/>
              <w:rPr>
                <w:rFonts w:ascii="Times New Roman" w:hAnsi="Times New Roman" w:cs="Times New Roman"/>
              </w:rPr>
            </w:pPr>
          </w:p>
        </w:tc>
        <w:tc>
          <w:tcPr>
            <w:tcW w:w="1134" w:type="dxa"/>
          </w:tcPr>
          <w:p w:rsidR="00C272AB" w:rsidRPr="00B453F2" w:rsidRDefault="00C272AB" w:rsidP="00CF78FB">
            <w:pPr>
              <w:pStyle w:val="ConsPlusCell"/>
              <w:rPr>
                <w:rFonts w:ascii="Times New Roman" w:hAnsi="Times New Roman" w:cs="Times New Roman"/>
              </w:rPr>
            </w:pPr>
          </w:p>
        </w:tc>
        <w:tc>
          <w:tcPr>
            <w:tcW w:w="2977" w:type="dxa"/>
          </w:tcPr>
          <w:p w:rsidR="00C272AB" w:rsidRPr="00B453F2" w:rsidRDefault="00C272AB" w:rsidP="00CF78FB">
            <w:pPr>
              <w:pStyle w:val="ConsPlusCell"/>
              <w:rPr>
                <w:rFonts w:ascii="Times New Roman" w:hAnsi="Times New Roman" w:cs="Times New Roman"/>
              </w:rPr>
            </w:pPr>
          </w:p>
        </w:tc>
      </w:tr>
      <w:tr w:rsidR="00C272AB" w:rsidTr="00885AF9">
        <w:trPr>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lastRenderedPageBreak/>
              <w:t xml:space="preserve">Другие источники            </w:t>
            </w:r>
          </w:p>
        </w:tc>
        <w:tc>
          <w:tcPr>
            <w:tcW w:w="1250" w:type="dxa"/>
          </w:tcPr>
          <w:p w:rsidR="00C272AB" w:rsidRPr="00B453F2" w:rsidRDefault="00C272AB" w:rsidP="00CF78FB">
            <w:pPr>
              <w:pStyle w:val="ConsPlusCell"/>
              <w:rPr>
                <w:rFonts w:ascii="Times New Roman" w:hAnsi="Times New Roman" w:cs="Times New Roman"/>
              </w:rPr>
            </w:pPr>
          </w:p>
        </w:tc>
        <w:tc>
          <w:tcPr>
            <w:tcW w:w="1134" w:type="dxa"/>
          </w:tcPr>
          <w:p w:rsidR="00C272AB" w:rsidRPr="00B453F2" w:rsidRDefault="00C272AB" w:rsidP="00CF78FB">
            <w:pPr>
              <w:pStyle w:val="ConsPlusCell"/>
              <w:rPr>
                <w:rFonts w:ascii="Times New Roman" w:hAnsi="Times New Roman" w:cs="Times New Roman"/>
              </w:rPr>
            </w:pPr>
          </w:p>
        </w:tc>
        <w:tc>
          <w:tcPr>
            <w:tcW w:w="1134" w:type="dxa"/>
          </w:tcPr>
          <w:p w:rsidR="00C272AB" w:rsidRPr="00B453F2" w:rsidRDefault="00C272AB" w:rsidP="00CF78FB">
            <w:pPr>
              <w:pStyle w:val="ConsPlusCell"/>
              <w:rPr>
                <w:rFonts w:ascii="Times New Roman" w:hAnsi="Times New Roman" w:cs="Times New Roman"/>
              </w:rPr>
            </w:pPr>
          </w:p>
        </w:tc>
        <w:tc>
          <w:tcPr>
            <w:tcW w:w="2977" w:type="dxa"/>
          </w:tcPr>
          <w:p w:rsidR="00C272AB" w:rsidRPr="00B453F2" w:rsidRDefault="00C272AB" w:rsidP="00CF78FB">
            <w:pPr>
              <w:pStyle w:val="ConsPlusCell"/>
              <w:rPr>
                <w:rFonts w:ascii="Times New Roman" w:hAnsi="Times New Roman" w:cs="Times New Roman"/>
              </w:rPr>
            </w:pPr>
          </w:p>
        </w:tc>
      </w:tr>
      <w:tr w:rsidR="00C272AB" w:rsidTr="00885AF9">
        <w:trPr>
          <w:trHeight w:val="600"/>
          <w:jc w:val="center"/>
        </w:trPr>
        <w:tc>
          <w:tcPr>
            <w:tcW w:w="3570" w:type="dxa"/>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Планируемые результаты      </w:t>
            </w:r>
            <w:r w:rsidRPr="00B453F2">
              <w:rPr>
                <w:rFonts w:ascii="Times New Roman" w:hAnsi="Times New Roman" w:cs="Times New Roman"/>
              </w:rPr>
              <w:br/>
              <w:t xml:space="preserve">реализации муниципальной </w:t>
            </w:r>
            <w:r w:rsidRPr="00B453F2">
              <w:rPr>
                <w:rFonts w:ascii="Times New Roman" w:hAnsi="Times New Roman" w:cs="Times New Roman"/>
              </w:rPr>
              <w:br/>
              <w:t xml:space="preserve">программы                   </w:t>
            </w:r>
          </w:p>
        </w:tc>
        <w:tc>
          <w:tcPr>
            <w:tcW w:w="6495" w:type="dxa"/>
            <w:gridSpan w:val="4"/>
          </w:tcPr>
          <w:p w:rsidR="00C272AB" w:rsidRPr="00B3570B" w:rsidRDefault="00C272AB" w:rsidP="00CF78FB">
            <w:pPr>
              <w:rPr>
                <w:sz w:val="24"/>
                <w:szCs w:val="24"/>
              </w:rPr>
            </w:pPr>
            <w:r w:rsidRPr="00B3570B">
              <w:rPr>
                <w:sz w:val="24"/>
                <w:szCs w:val="24"/>
              </w:rPr>
              <w:t xml:space="preserve">- увеличение объёма туристского потока </w:t>
            </w:r>
            <w:proofErr w:type="gramStart"/>
            <w:r w:rsidRPr="00B3570B">
              <w:rPr>
                <w:sz w:val="24"/>
                <w:szCs w:val="24"/>
              </w:rPr>
              <w:t>в</w:t>
            </w:r>
            <w:proofErr w:type="gramEnd"/>
            <w:r w:rsidRPr="00B3570B">
              <w:rPr>
                <w:sz w:val="24"/>
                <w:szCs w:val="24"/>
              </w:rPr>
              <w:t xml:space="preserve"> </w:t>
            </w:r>
            <w:proofErr w:type="gramStart"/>
            <w:r w:rsidRPr="00B3570B">
              <w:rPr>
                <w:sz w:val="24"/>
                <w:szCs w:val="24"/>
              </w:rPr>
              <w:t>Володарский</w:t>
            </w:r>
            <w:proofErr w:type="gramEnd"/>
            <w:r w:rsidRPr="00B3570B">
              <w:rPr>
                <w:sz w:val="24"/>
                <w:szCs w:val="24"/>
              </w:rPr>
              <w:t xml:space="preserve"> район;</w:t>
            </w:r>
          </w:p>
          <w:p w:rsidR="00C272AB" w:rsidRPr="00B3570B" w:rsidRDefault="00C272AB" w:rsidP="00CF78FB">
            <w:pPr>
              <w:rPr>
                <w:sz w:val="24"/>
                <w:szCs w:val="24"/>
              </w:rPr>
            </w:pPr>
            <w:r w:rsidRPr="00B3570B">
              <w:rPr>
                <w:sz w:val="24"/>
                <w:szCs w:val="24"/>
              </w:rPr>
              <w:t>- поступление дополнительных доходов в бюджеты всех уровней, в т.ч. от сопутствующих туризму отраслей экономики (торговля, транспорт и др. услуги);</w:t>
            </w:r>
          </w:p>
          <w:p w:rsidR="00C272AB" w:rsidRPr="00B3570B" w:rsidRDefault="00C272AB" w:rsidP="00CF78FB">
            <w:pPr>
              <w:rPr>
                <w:sz w:val="24"/>
                <w:szCs w:val="24"/>
              </w:rPr>
            </w:pPr>
            <w:r w:rsidRPr="00B3570B">
              <w:rPr>
                <w:sz w:val="24"/>
                <w:szCs w:val="24"/>
              </w:rPr>
              <w:t>- достижение устойчивого развития туристской отрасли;</w:t>
            </w:r>
          </w:p>
          <w:p w:rsidR="00C272AB" w:rsidRPr="00B3570B" w:rsidRDefault="00C272AB" w:rsidP="00CF78FB">
            <w:pPr>
              <w:rPr>
                <w:sz w:val="24"/>
                <w:szCs w:val="24"/>
              </w:rPr>
            </w:pPr>
            <w:r w:rsidRPr="00B3570B">
              <w:rPr>
                <w:sz w:val="24"/>
                <w:szCs w:val="24"/>
              </w:rPr>
              <w:t>- повышение инвестиционной привлекательности Володарского района;</w:t>
            </w:r>
          </w:p>
          <w:p w:rsidR="00C272AB" w:rsidRPr="00B3570B" w:rsidRDefault="00C272AB" w:rsidP="00CF78FB">
            <w:pPr>
              <w:rPr>
                <w:sz w:val="24"/>
                <w:szCs w:val="24"/>
              </w:rPr>
            </w:pPr>
            <w:r w:rsidRPr="00B3570B">
              <w:rPr>
                <w:sz w:val="24"/>
                <w:szCs w:val="24"/>
              </w:rPr>
              <w:t>- создание новых рабочих мест;</w:t>
            </w:r>
          </w:p>
          <w:p w:rsidR="00C272AB" w:rsidRPr="00B3570B" w:rsidRDefault="00C272AB" w:rsidP="00CF78FB">
            <w:pPr>
              <w:pStyle w:val="ConsPlusCell"/>
              <w:rPr>
                <w:rFonts w:ascii="Times New Roman" w:hAnsi="Times New Roman" w:cs="Times New Roman"/>
                <w:sz w:val="24"/>
                <w:szCs w:val="24"/>
              </w:rPr>
            </w:pPr>
            <w:r w:rsidRPr="00B3570B">
              <w:rPr>
                <w:rFonts w:ascii="Times New Roman" w:hAnsi="Times New Roman" w:cs="Times New Roman"/>
                <w:sz w:val="24"/>
                <w:szCs w:val="24"/>
              </w:rPr>
              <w:t xml:space="preserve">- повышение квалификации кадров, занятых в отрасли, качества оказываемых </w:t>
            </w:r>
            <w:proofErr w:type="spellStart"/>
            <w:r w:rsidRPr="00B3570B">
              <w:rPr>
                <w:rFonts w:ascii="Times New Roman" w:hAnsi="Times New Roman" w:cs="Times New Roman"/>
                <w:sz w:val="24"/>
                <w:szCs w:val="24"/>
              </w:rPr>
              <w:t>туруслуг</w:t>
            </w:r>
            <w:proofErr w:type="spellEnd"/>
            <w:r w:rsidRPr="00B3570B">
              <w:rPr>
                <w:rFonts w:ascii="Times New Roman" w:hAnsi="Times New Roman" w:cs="Times New Roman"/>
                <w:sz w:val="24"/>
                <w:szCs w:val="24"/>
              </w:rPr>
              <w:t xml:space="preserve"> и усиление защиты прав потребителей</w:t>
            </w:r>
          </w:p>
        </w:tc>
      </w:tr>
    </w:tbl>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Default="00C272AB" w:rsidP="00C272AB">
      <w:pPr>
        <w:shd w:val="clear" w:color="auto" w:fill="FFFFFF"/>
        <w:ind w:right="10"/>
        <w:jc w:val="center"/>
        <w:rPr>
          <w:sz w:val="28"/>
          <w:szCs w:val="28"/>
        </w:rPr>
      </w:pPr>
    </w:p>
    <w:p w:rsidR="00C272AB" w:rsidRPr="0064702C" w:rsidRDefault="00C272AB" w:rsidP="00C272AB">
      <w:pPr>
        <w:shd w:val="clear" w:color="auto" w:fill="FFFFFF"/>
        <w:ind w:right="10"/>
        <w:jc w:val="center"/>
        <w:rPr>
          <w:b/>
          <w:bCs/>
          <w:color w:val="000000"/>
          <w:spacing w:val="-3"/>
          <w:sz w:val="28"/>
          <w:szCs w:val="28"/>
        </w:rPr>
      </w:pPr>
      <w:r>
        <w:rPr>
          <w:b/>
          <w:bCs/>
          <w:color w:val="000000"/>
          <w:spacing w:val="-3"/>
          <w:sz w:val="28"/>
          <w:szCs w:val="28"/>
        </w:rPr>
        <w:lastRenderedPageBreak/>
        <w:t>2. Общая х</w:t>
      </w:r>
      <w:r w:rsidRPr="0064702C">
        <w:rPr>
          <w:b/>
          <w:bCs/>
          <w:color w:val="000000"/>
          <w:spacing w:val="-3"/>
          <w:sz w:val="28"/>
          <w:szCs w:val="28"/>
        </w:rPr>
        <w:t>арактеристика проблемы и анализ причин возникновения</w:t>
      </w:r>
    </w:p>
    <w:p w:rsidR="00C272AB" w:rsidRPr="00453DE4" w:rsidRDefault="00C272AB" w:rsidP="00C272AB">
      <w:pPr>
        <w:ind w:firstLine="567"/>
        <w:jc w:val="both"/>
        <w:rPr>
          <w:sz w:val="24"/>
          <w:szCs w:val="24"/>
        </w:rPr>
      </w:pPr>
      <w:r w:rsidRPr="00453DE4">
        <w:rPr>
          <w:sz w:val="24"/>
          <w:szCs w:val="24"/>
        </w:rPr>
        <w:t>Оценивая текущее состояние туристской отрасли Володарского района, необходимо отметить, что на сегодняшний день Володарский  туризм представлен следующими неравными составляющими:</w:t>
      </w:r>
    </w:p>
    <w:p w:rsidR="00C272AB" w:rsidRPr="00453DE4" w:rsidRDefault="00C272AB" w:rsidP="00C272AB">
      <w:pPr>
        <w:ind w:firstLine="567"/>
        <w:jc w:val="both"/>
        <w:rPr>
          <w:sz w:val="24"/>
          <w:szCs w:val="24"/>
        </w:rPr>
      </w:pPr>
      <w:r w:rsidRPr="00453DE4">
        <w:rPr>
          <w:sz w:val="24"/>
          <w:szCs w:val="24"/>
        </w:rPr>
        <w:t>во-первых, это организованные рыболовно-охотничьи туры в пойму и дельту реки Волги;</w:t>
      </w:r>
    </w:p>
    <w:p w:rsidR="00C272AB" w:rsidRPr="00453DE4" w:rsidRDefault="00C272AB" w:rsidP="00C272AB">
      <w:pPr>
        <w:ind w:firstLine="567"/>
        <w:jc w:val="both"/>
        <w:rPr>
          <w:sz w:val="24"/>
          <w:szCs w:val="24"/>
        </w:rPr>
      </w:pPr>
      <w:r w:rsidRPr="00453DE4">
        <w:rPr>
          <w:sz w:val="24"/>
          <w:szCs w:val="24"/>
        </w:rPr>
        <w:t>во-вторых, массовый самодеятельный туризм, приносящий значительно меньший доход, чем он мог бы, и в то же время пагубно воздействующий на экологию района;</w:t>
      </w:r>
    </w:p>
    <w:p w:rsidR="00C272AB" w:rsidRPr="00453DE4" w:rsidRDefault="00C272AB" w:rsidP="00C272AB">
      <w:pPr>
        <w:ind w:firstLine="567"/>
        <w:jc w:val="both"/>
        <w:rPr>
          <w:sz w:val="24"/>
          <w:szCs w:val="24"/>
        </w:rPr>
      </w:pPr>
      <w:r w:rsidRPr="00453DE4">
        <w:rPr>
          <w:sz w:val="24"/>
          <w:szCs w:val="24"/>
        </w:rPr>
        <w:t>История формирования туристской отрасли в Астраханской области предопределила следующие ее характеристики:</w:t>
      </w:r>
    </w:p>
    <w:p w:rsidR="00C272AB" w:rsidRPr="00453DE4" w:rsidRDefault="00C272AB" w:rsidP="00C272AB">
      <w:pPr>
        <w:ind w:firstLine="567"/>
        <w:jc w:val="both"/>
        <w:rPr>
          <w:sz w:val="24"/>
          <w:szCs w:val="24"/>
        </w:rPr>
      </w:pPr>
      <w:r w:rsidRPr="00453DE4">
        <w:rPr>
          <w:sz w:val="24"/>
          <w:szCs w:val="24"/>
        </w:rPr>
        <w:t>- стихийность формирования без поддержки и какого-либо регулирования со стороны государства;</w:t>
      </w:r>
    </w:p>
    <w:p w:rsidR="00C272AB" w:rsidRPr="00453DE4" w:rsidRDefault="00C272AB" w:rsidP="00C272AB">
      <w:pPr>
        <w:ind w:firstLine="567"/>
        <w:jc w:val="both"/>
        <w:rPr>
          <w:sz w:val="24"/>
          <w:szCs w:val="24"/>
        </w:rPr>
      </w:pPr>
      <w:r w:rsidRPr="00453DE4">
        <w:rPr>
          <w:sz w:val="24"/>
          <w:szCs w:val="24"/>
        </w:rPr>
        <w:t>- преобладание «теневого сектора», а также отсутствие выравнивания услуг по стандартам;</w:t>
      </w:r>
    </w:p>
    <w:p w:rsidR="00C272AB" w:rsidRPr="00453DE4" w:rsidRDefault="00C272AB" w:rsidP="00C272AB">
      <w:pPr>
        <w:ind w:firstLine="567"/>
        <w:jc w:val="both"/>
        <w:rPr>
          <w:sz w:val="24"/>
          <w:szCs w:val="24"/>
        </w:rPr>
      </w:pPr>
      <w:r w:rsidRPr="00453DE4">
        <w:rPr>
          <w:sz w:val="24"/>
          <w:szCs w:val="24"/>
        </w:rPr>
        <w:t xml:space="preserve">- предоставление лишь части услуг, входящих в состав </w:t>
      </w:r>
      <w:proofErr w:type="spellStart"/>
      <w:r w:rsidRPr="00453DE4">
        <w:rPr>
          <w:sz w:val="24"/>
          <w:szCs w:val="24"/>
        </w:rPr>
        <w:t>турпродукта</w:t>
      </w:r>
      <w:proofErr w:type="spellEnd"/>
      <w:r w:rsidRPr="00453DE4">
        <w:rPr>
          <w:sz w:val="24"/>
          <w:szCs w:val="24"/>
        </w:rPr>
        <w:t xml:space="preserve"> (остальные компоненты либо формируются в других регионах, либо не достигают уровня конкурентоспособности).</w:t>
      </w:r>
    </w:p>
    <w:p w:rsidR="00C272AB" w:rsidRPr="00453DE4" w:rsidRDefault="00C272AB" w:rsidP="00C272AB">
      <w:pPr>
        <w:ind w:firstLine="567"/>
        <w:jc w:val="both"/>
        <w:rPr>
          <w:sz w:val="24"/>
          <w:szCs w:val="24"/>
        </w:rPr>
      </w:pPr>
      <w:r w:rsidRPr="00453DE4">
        <w:rPr>
          <w:sz w:val="24"/>
          <w:szCs w:val="24"/>
        </w:rPr>
        <w:t xml:space="preserve">В силу своего уникального географического положения, экзотических природных условий и богатейшего исторического наследия Володарский район обладает высочайшим потенциалом для развития индустрии туризма. </w:t>
      </w:r>
    </w:p>
    <w:p w:rsidR="00C272AB" w:rsidRPr="00453DE4" w:rsidRDefault="00C272AB" w:rsidP="00C272AB">
      <w:pPr>
        <w:ind w:firstLine="567"/>
        <w:jc w:val="both"/>
        <w:rPr>
          <w:sz w:val="24"/>
          <w:szCs w:val="24"/>
        </w:rPr>
      </w:pPr>
      <w:r w:rsidRPr="00453DE4">
        <w:rPr>
          <w:sz w:val="24"/>
          <w:szCs w:val="24"/>
        </w:rPr>
        <w:t xml:space="preserve">Однако надлежащему использованию данного туристского ресурса району препятствует ряд как внешних проблем, решение которых невозможно в рамках отраслевой целевой программы, так и специфических районных проблем. К проблемам внешнего характера следует отнести экономическую нестабильность в стране в целом, недостаточную поддержку туризма, как отрасли экономики,  выраженный фактор сезонности в туризме, связанный с особенностями климата. </w:t>
      </w:r>
    </w:p>
    <w:p w:rsidR="00C272AB" w:rsidRPr="00453DE4" w:rsidRDefault="00C272AB" w:rsidP="00C272AB">
      <w:pPr>
        <w:ind w:firstLine="567"/>
        <w:jc w:val="both"/>
        <w:rPr>
          <w:sz w:val="24"/>
          <w:szCs w:val="24"/>
        </w:rPr>
      </w:pPr>
      <w:r w:rsidRPr="00453DE4">
        <w:rPr>
          <w:sz w:val="24"/>
          <w:szCs w:val="24"/>
        </w:rPr>
        <w:t>В настоящее время Володарский район испытывает крайнюю необходимость в улучшении туристской инфраструктуры по основным компонентам системы туристского обслуживания, таким как: гостиничный сектор, транспортная доступность, культурно-развлекательные заведения, информационное обслуживание туристов и др.</w:t>
      </w:r>
    </w:p>
    <w:p w:rsidR="00C272AB" w:rsidRPr="00453DE4" w:rsidRDefault="00C272AB" w:rsidP="00C272AB">
      <w:pPr>
        <w:ind w:firstLine="567"/>
        <w:jc w:val="both"/>
        <w:rPr>
          <w:sz w:val="24"/>
          <w:szCs w:val="24"/>
        </w:rPr>
      </w:pPr>
      <w:r w:rsidRPr="00453DE4">
        <w:rPr>
          <w:sz w:val="24"/>
          <w:szCs w:val="24"/>
        </w:rPr>
        <w:t>Анализ сложившейся на районном рынке ситуации позволяет сделать вывод о достаточной привлекательности отрасли для инвесторов уже при нынешнем состоянии обслуживающей инфраструктуры. Однако имеющиеся инвестиции в сфере туризма характеризуются стихийностью формирования без какого-либо регулирования со стороны государства. Инвестор приходит на рынок хаотично, преследуя частные интересы без учета потребностей района.  Вместе с тем эксперты прогнозируют рост числа инвестиций и улучшение их качества в случае осуществления государством  необходимых вложений в общую инфраструктуру.</w:t>
      </w:r>
    </w:p>
    <w:p w:rsidR="00C272AB" w:rsidRPr="00453DE4" w:rsidRDefault="00C272AB" w:rsidP="00C272AB">
      <w:pPr>
        <w:ind w:firstLine="567"/>
        <w:jc w:val="both"/>
        <w:rPr>
          <w:sz w:val="24"/>
          <w:szCs w:val="24"/>
        </w:rPr>
      </w:pPr>
      <w:r w:rsidRPr="00453DE4">
        <w:rPr>
          <w:sz w:val="24"/>
          <w:szCs w:val="24"/>
        </w:rPr>
        <w:t xml:space="preserve">Реальное осуществление государственно-частного партнерства </w:t>
      </w:r>
      <w:proofErr w:type="gramStart"/>
      <w:r w:rsidRPr="00453DE4">
        <w:rPr>
          <w:sz w:val="24"/>
          <w:szCs w:val="24"/>
        </w:rPr>
        <w:t>зависит</w:t>
      </w:r>
      <w:proofErr w:type="gramEnd"/>
      <w:r w:rsidRPr="00453DE4">
        <w:rPr>
          <w:sz w:val="24"/>
          <w:szCs w:val="24"/>
        </w:rPr>
        <w:t xml:space="preserve"> прежде всего от направляющей роли государственных органов, определяющих стратегию комплексного развития территории, включая все аспекты для решения геополитических, экономических, социально-демографических, экологических проблем района.</w:t>
      </w:r>
    </w:p>
    <w:p w:rsidR="00C272AB" w:rsidRPr="00453DE4" w:rsidRDefault="00C272AB" w:rsidP="00C272AB">
      <w:pPr>
        <w:ind w:firstLine="567"/>
        <w:jc w:val="both"/>
        <w:rPr>
          <w:sz w:val="24"/>
          <w:szCs w:val="24"/>
        </w:rPr>
      </w:pPr>
      <w:r w:rsidRPr="00453DE4">
        <w:rPr>
          <w:sz w:val="24"/>
          <w:szCs w:val="24"/>
        </w:rPr>
        <w:t xml:space="preserve">Длительные сроки окупаемости инвестиционных проектов, недостаточно высокий уровень правовых гарантий долгосрочной стабильности осуществления инвестиционной и предпринимательской деятельности, административные барьеры и др. являются факторами, сдерживающими инвестиции в туристскую сферу. </w:t>
      </w:r>
    </w:p>
    <w:p w:rsidR="00C272AB" w:rsidRDefault="00C272AB" w:rsidP="00C272AB">
      <w:pPr>
        <w:pStyle w:val="aa"/>
        <w:spacing w:after="0"/>
        <w:ind w:left="0" w:firstLine="283"/>
        <w:jc w:val="both"/>
        <w:rPr>
          <w:sz w:val="24"/>
          <w:szCs w:val="24"/>
        </w:rPr>
      </w:pPr>
      <w:r>
        <w:rPr>
          <w:sz w:val="24"/>
          <w:szCs w:val="24"/>
        </w:rPr>
        <w:t xml:space="preserve">     </w:t>
      </w:r>
      <w:r w:rsidRPr="00453DE4">
        <w:rPr>
          <w:sz w:val="24"/>
          <w:szCs w:val="24"/>
        </w:rPr>
        <w:t>В настоящее время туризм в Володарском районе  имеет узкую рыболовно-охотничью специализацию, напрямую зависящую от состояния рыбных запасов и охотничьих животных, сезонности, ограниченного набора предлагаемых услуг, их качества недостаточного уровня. Рыболовно-охотничий сегмент – основа туристического продукта области, обеспечивающий в настоящее время стабильный поток туристов.</w:t>
      </w:r>
    </w:p>
    <w:p w:rsidR="00C272AB" w:rsidRPr="00453DE4" w:rsidRDefault="00C272AB" w:rsidP="00C272AB">
      <w:pPr>
        <w:pStyle w:val="aa"/>
        <w:spacing w:after="0"/>
        <w:ind w:left="0" w:firstLine="283"/>
        <w:jc w:val="both"/>
        <w:rPr>
          <w:sz w:val="24"/>
          <w:szCs w:val="24"/>
        </w:rPr>
      </w:pPr>
      <w:r>
        <w:rPr>
          <w:sz w:val="24"/>
          <w:szCs w:val="24"/>
        </w:rPr>
        <w:t xml:space="preserve">    </w:t>
      </w:r>
      <w:r w:rsidRPr="00453DE4">
        <w:rPr>
          <w:sz w:val="24"/>
          <w:szCs w:val="24"/>
        </w:rPr>
        <w:t xml:space="preserve">Для решения данных проблем необходимо системное привлечение инвестиционных средств с учетом потребностей развивающейся экономики области в совокупности с </w:t>
      </w:r>
      <w:r w:rsidRPr="00453DE4">
        <w:rPr>
          <w:sz w:val="24"/>
          <w:szCs w:val="24"/>
        </w:rPr>
        <w:lastRenderedPageBreak/>
        <w:t>учетом экологических проблем территории. Системный подход позволит, с одной стороны, диверсифицировать туристский продукт Володарского района для имеющихся туристов, а с другой стороны, привлечь новые категории туристов, обеспечив устойчивый и емкий  рынок сбыта туристского продукта.</w:t>
      </w:r>
    </w:p>
    <w:p w:rsidR="00C272AB" w:rsidRPr="00453DE4" w:rsidRDefault="00C272AB" w:rsidP="00C272AB">
      <w:pPr>
        <w:pStyle w:val="aa"/>
        <w:spacing w:after="0"/>
        <w:ind w:left="0" w:firstLine="283"/>
        <w:jc w:val="both"/>
        <w:rPr>
          <w:sz w:val="24"/>
          <w:szCs w:val="24"/>
        </w:rPr>
      </w:pPr>
      <w:r w:rsidRPr="00453DE4">
        <w:rPr>
          <w:sz w:val="24"/>
          <w:szCs w:val="24"/>
        </w:rPr>
        <w:t xml:space="preserve">Необходимым условием развития туризма в целом, и отдельных его видов в частности, являются активные маркетинговые мероприятия по позиционированию Володарскому району, благоприятной для инвестирования и международного туризма. Решить эту задачу под силу лишь комплексной рекламно-информационной программе по продвижению туристского продукта на внутреннем и внешнем рынке и позиционированию территории как </w:t>
      </w:r>
      <w:proofErr w:type="spellStart"/>
      <w:r w:rsidRPr="00453DE4">
        <w:rPr>
          <w:sz w:val="24"/>
          <w:szCs w:val="24"/>
        </w:rPr>
        <w:t>инвестиционно</w:t>
      </w:r>
      <w:proofErr w:type="spellEnd"/>
      <w:r>
        <w:rPr>
          <w:sz w:val="24"/>
          <w:szCs w:val="24"/>
        </w:rPr>
        <w:t xml:space="preserve"> -</w:t>
      </w:r>
      <w:r w:rsidRPr="00453DE4">
        <w:rPr>
          <w:sz w:val="24"/>
          <w:szCs w:val="24"/>
        </w:rPr>
        <w:t xml:space="preserve"> привлекательной района.</w:t>
      </w:r>
    </w:p>
    <w:p w:rsidR="00C272AB" w:rsidRPr="00453DE4" w:rsidRDefault="00C272AB" w:rsidP="00C272AB">
      <w:pPr>
        <w:ind w:firstLine="567"/>
        <w:jc w:val="both"/>
        <w:rPr>
          <w:sz w:val="24"/>
          <w:szCs w:val="24"/>
        </w:rPr>
      </w:pPr>
      <w:r w:rsidRPr="00453DE4">
        <w:rPr>
          <w:sz w:val="24"/>
          <w:szCs w:val="24"/>
        </w:rPr>
        <w:t>В рамках реализации политики консолидации маркетинговых усилий эффективными мероприятиями являются:</w:t>
      </w:r>
    </w:p>
    <w:p w:rsidR="00C272AB" w:rsidRPr="00453DE4" w:rsidRDefault="00C272AB" w:rsidP="00C272AB">
      <w:pPr>
        <w:ind w:firstLine="567"/>
        <w:jc w:val="both"/>
        <w:rPr>
          <w:sz w:val="24"/>
          <w:szCs w:val="24"/>
        </w:rPr>
      </w:pPr>
      <w:r w:rsidRPr="00453DE4">
        <w:rPr>
          <w:sz w:val="24"/>
          <w:szCs w:val="24"/>
        </w:rPr>
        <w:t>- представление район</w:t>
      </w:r>
      <w:r>
        <w:rPr>
          <w:sz w:val="24"/>
          <w:szCs w:val="24"/>
        </w:rPr>
        <w:t xml:space="preserve">а </w:t>
      </w:r>
      <w:r w:rsidRPr="00453DE4">
        <w:rPr>
          <w:sz w:val="24"/>
          <w:szCs w:val="24"/>
        </w:rPr>
        <w:t>единым стендом на международных и российских выставках;</w:t>
      </w:r>
    </w:p>
    <w:p w:rsidR="00C272AB" w:rsidRPr="00453DE4" w:rsidRDefault="00C272AB" w:rsidP="00C272AB">
      <w:pPr>
        <w:ind w:firstLine="567"/>
        <w:jc w:val="both"/>
        <w:rPr>
          <w:sz w:val="24"/>
          <w:szCs w:val="24"/>
        </w:rPr>
      </w:pPr>
      <w:r w:rsidRPr="00453DE4">
        <w:rPr>
          <w:sz w:val="24"/>
          <w:szCs w:val="24"/>
        </w:rPr>
        <w:t>- ежегодное издание единого базового пакета рекламно-информационных материалов;</w:t>
      </w:r>
    </w:p>
    <w:p w:rsidR="00C272AB" w:rsidRPr="00453DE4" w:rsidRDefault="00C272AB" w:rsidP="00C272AB">
      <w:pPr>
        <w:ind w:firstLine="567"/>
        <w:jc w:val="both"/>
        <w:rPr>
          <w:sz w:val="24"/>
          <w:szCs w:val="24"/>
        </w:rPr>
      </w:pPr>
      <w:r w:rsidRPr="00453DE4">
        <w:rPr>
          <w:sz w:val="24"/>
          <w:szCs w:val="24"/>
        </w:rPr>
        <w:t>- активизация деятельности по продвижению районного туристского продукта в сети Интернет;</w:t>
      </w:r>
    </w:p>
    <w:p w:rsidR="00C272AB" w:rsidRPr="00453DE4" w:rsidRDefault="00C272AB" w:rsidP="00C272AB">
      <w:pPr>
        <w:ind w:firstLine="567"/>
        <w:jc w:val="both"/>
        <w:rPr>
          <w:sz w:val="24"/>
          <w:szCs w:val="24"/>
        </w:rPr>
      </w:pPr>
      <w:r w:rsidRPr="00453DE4">
        <w:rPr>
          <w:sz w:val="24"/>
          <w:szCs w:val="24"/>
        </w:rPr>
        <w:t xml:space="preserve">- представление проектов за пределами районного рынка с целью привлечения инвесторов. </w:t>
      </w:r>
    </w:p>
    <w:p w:rsidR="00C272AB" w:rsidRPr="00453DE4" w:rsidRDefault="00C272AB" w:rsidP="00C272AB">
      <w:pPr>
        <w:ind w:firstLine="567"/>
        <w:jc w:val="both"/>
        <w:rPr>
          <w:sz w:val="24"/>
          <w:szCs w:val="24"/>
        </w:rPr>
      </w:pPr>
      <w:r w:rsidRPr="00453DE4">
        <w:rPr>
          <w:sz w:val="24"/>
          <w:szCs w:val="24"/>
        </w:rPr>
        <w:t xml:space="preserve">Отдельным аспектом маркетинга туризма области является организация массовых мероприятий, выставок, туристских слётов, праздников, создающих поводы для освещения в средствах массовой информации рекреационных возможностей района. </w:t>
      </w:r>
    </w:p>
    <w:p w:rsidR="00C272AB" w:rsidRPr="00453DE4" w:rsidRDefault="00C272AB" w:rsidP="00C272AB">
      <w:pPr>
        <w:ind w:firstLine="567"/>
        <w:jc w:val="both"/>
        <w:rPr>
          <w:sz w:val="24"/>
          <w:szCs w:val="24"/>
        </w:rPr>
      </w:pPr>
      <w:r w:rsidRPr="00453DE4">
        <w:rPr>
          <w:sz w:val="24"/>
          <w:szCs w:val="24"/>
        </w:rPr>
        <w:t xml:space="preserve">Устойчивая тенденция ухудшения общей экологической ситуации в области под воздействием объективных и субъективных причин, в том числе в связи с отсутствием обоснованной государственной политики в сфере природопользования и восстановления биоресурсов, обостряет имеющиеся межотраслевые конфликты интересов и потенциально способна уменьшить активность инвесторов. Исправить это возможно путем временного изменения отраслевых приоритетов, осуществления экономически эффективной добычи водных биоресурсов при одновременном повышении эффективности воспроизводственных мероприятий. </w:t>
      </w:r>
    </w:p>
    <w:p w:rsidR="00C272AB" w:rsidRPr="00453DE4" w:rsidRDefault="00C272AB" w:rsidP="00C272AB">
      <w:pPr>
        <w:ind w:firstLine="567"/>
        <w:jc w:val="both"/>
        <w:rPr>
          <w:sz w:val="24"/>
          <w:szCs w:val="24"/>
        </w:rPr>
      </w:pPr>
      <w:r w:rsidRPr="00453DE4">
        <w:rPr>
          <w:sz w:val="24"/>
          <w:szCs w:val="24"/>
        </w:rPr>
        <w:t>Особую сложность представляет нормативно-правовое регулирование отрасли, отстающее от происходящих процессов и усложняющееся тем, что деятельность субъектов туристской индустрии регулируется нормативными актами разных отраслей права (гражданское, земельное, водное, лесное, природоохранное). Это является одной из причин большого количества административных барьеров, которые предполагают прохождение множества  согласительных процедур, наличие значительных временных и финансовых затрат, превышающих размер штрафных санкций, что и является предпосылкой существования теневого сектора отрасли. Для исправления ситуации планируется создание условий, способствующих легализации деятельности субъектов туристской индустрии. Выход хозяйствующих субъектов «из тени» позволит увеличить налоговые и неналоговые поступления в бюджеты всех уровней.</w:t>
      </w:r>
    </w:p>
    <w:p w:rsidR="00C272AB" w:rsidRPr="00453DE4" w:rsidRDefault="00C272AB" w:rsidP="00C272AB">
      <w:pPr>
        <w:ind w:firstLine="567"/>
        <w:jc w:val="both"/>
        <w:rPr>
          <w:sz w:val="24"/>
          <w:szCs w:val="24"/>
        </w:rPr>
      </w:pPr>
      <w:r w:rsidRPr="00453DE4">
        <w:rPr>
          <w:sz w:val="24"/>
          <w:szCs w:val="24"/>
        </w:rPr>
        <w:t>В туристской отрасли Володарского района наблюдается недостаток квалифицированных специалистов. Сервис, предоставляемый большинством туристских объектов района, находится на довольно низком уровне, а успешное позиционирование на международном рынке предъявляет высокие требования к обслуживающему персоналу объектов пребывания и посещения. Формирование современной системы подготовки, переподготовки и повышения квалификации туристских кадров на региональном уровне позволит создать условия для повышения качества оказываемых услуг.</w:t>
      </w:r>
    </w:p>
    <w:p w:rsidR="00C272AB" w:rsidRPr="00453DE4" w:rsidRDefault="00C272AB" w:rsidP="00C272AB">
      <w:pPr>
        <w:pStyle w:val="Normal1"/>
        <w:spacing w:before="0" w:after="0"/>
        <w:ind w:firstLine="567"/>
        <w:jc w:val="both"/>
      </w:pPr>
      <w:r w:rsidRPr="00453DE4">
        <w:t xml:space="preserve">Немаловажным является реализация образовательных и информационных программ, которые должны быть обращены как к профессиональному сектору, так и широкой публике и должны информировать их о прямых и косвенных воздействиях туризма, </w:t>
      </w:r>
      <w:r w:rsidRPr="00453DE4">
        <w:lastRenderedPageBreak/>
        <w:t xml:space="preserve">причинах и последствиях, глобальных и местных проблемах и удачных примерах в этой области. </w:t>
      </w:r>
    </w:p>
    <w:p w:rsidR="00C272AB" w:rsidRPr="00DE73F1" w:rsidRDefault="00C272AB" w:rsidP="00C272AB">
      <w:pPr>
        <w:ind w:firstLine="567"/>
        <w:jc w:val="both"/>
        <w:rPr>
          <w:sz w:val="28"/>
          <w:szCs w:val="28"/>
        </w:rPr>
      </w:pPr>
      <w:r>
        <w:rPr>
          <w:sz w:val="24"/>
          <w:szCs w:val="24"/>
        </w:rPr>
        <w:t>П</w:t>
      </w:r>
      <w:r w:rsidRPr="00453DE4">
        <w:rPr>
          <w:sz w:val="24"/>
          <w:szCs w:val="24"/>
        </w:rPr>
        <w:t xml:space="preserve">редлагаемая Программа представляет комплекс мероприятий, обеспечивающих решение задач в краткосрочной перспективе, что, в свою очередь, является первым этапом при реализации проектов, рассчитанных на средне- и долгосрочные перспективы. </w:t>
      </w:r>
    </w:p>
    <w:p w:rsidR="00C272AB" w:rsidRPr="00453DE4" w:rsidRDefault="00C272AB" w:rsidP="00C272AB">
      <w:pPr>
        <w:pStyle w:val="aa"/>
        <w:spacing w:after="0"/>
        <w:ind w:firstLine="284"/>
        <w:jc w:val="both"/>
        <w:rPr>
          <w:sz w:val="24"/>
          <w:szCs w:val="24"/>
        </w:rPr>
      </w:pPr>
      <w:r w:rsidRPr="00453DE4">
        <w:rPr>
          <w:sz w:val="24"/>
          <w:szCs w:val="24"/>
        </w:rPr>
        <w:t>Цели Программы:</w:t>
      </w:r>
    </w:p>
    <w:p w:rsidR="00C272AB" w:rsidRPr="00453DE4" w:rsidRDefault="00C272AB" w:rsidP="00C272AB">
      <w:pPr>
        <w:pStyle w:val="aa"/>
        <w:spacing w:after="0"/>
        <w:jc w:val="both"/>
        <w:rPr>
          <w:sz w:val="24"/>
          <w:szCs w:val="24"/>
        </w:rPr>
      </w:pPr>
      <w:r w:rsidRPr="00453DE4">
        <w:rPr>
          <w:sz w:val="24"/>
          <w:szCs w:val="24"/>
        </w:rPr>
        <w:t xml:space="preserve">- формирование в Володарском районе современной высокоэффективной туристской индустрии, обеспечивающей широкие возможности для удовлетворения потребностей российских и иностранных граждан в туристских услугах; </w:t>
      </w:r>
    </w:p>
    <w:p w:rsidR="00C272AB" w:rsidRPr="00453DE4" w:rsidRDefault="00C272AB" w:rsidP="00C272AB">
      <w:pPr>
        <w:pStyle w:val="aa"/>
        <w:spacing w:after="0"/>
        <w:jc w:val="both"/>
        <w:rPr>
          <w:sz w:val="24"/>
          <w:szCs w:val="24"/>
        </w:rPr>
      </w:pPr>
      <w:r w:rsidRPr="00453DE4">
        <w:rPr>
          <w:sz w:val="24"/>
          <w:szCs w:val="24"/>
        </w:rPr>
        <w:t>- обеспечение конкурентоспособности района в глобальной экономике;</w:t>
      </w:r>
    </w:p>
    <w:p w:rsidR="00C272AB" w:rsidRPr="00453DE4" w:rsidRDefault="00C272AB" w:rsidP="00C272AB">
      <w:pPr>
        <w:pStyle w:val="aa"/>
        <w:spacing w:after="0"/>
        <w:jc w:val="both"/>
        <w:rPr>
          <w:sz w:val="24"/>
          <w:szCs w:val="24"/>
        </w:rPr>
      </w:pPr>
      <w:r w:rsidRPr="00453DE4">
        <w:rPr>
          <w:sz w:val="24"/>
          <w:szCs w:val="24"/>
        </w:rPr>
        <w:t>- создание новых рабочих мест;</w:t>
      </w:r>
    </w:p>
    <w:p w:rsidR="00C272AB" w:rsidRPr="00453DE4" w:rsidRDefault="00C272AB" w:rsidP="00C272AB">
      <w:pPr>
        <w:pStyle w:val="aa"/>
        <w:spacing w:after="0"/>
        <w:jc w:val="both"/>
        <w:rPr>
          <w:sz w:val="24"/>
          <w:szCs w:val="24"/>
        </w:rPr>
      </w:pPr>
      <w:r w:rsidRPr="00453DE4">
        <w:rPr>
          <w:sz w:val="24"/>
          <w:szCs w:val="24"/>
        </w:rPr>
        <w:t xml:space="preserve">- увеличение налоговых поступлений в районный бюджет от туристской деятельности; </w:t>
      </w:r>
    </w:p>
    <w:p w:rsidR="00C272AB" w:rsidRPr="00453DE4" w:rsidRDefault="00C272AB" w:rsidP="00C272AB">
      <w:pPr>
        <w:pStyle w:val="aa"/>
        <w:spacing w:after="0"/>
        <w:jc w:val="both"/>
        <w:rPr>
          <w:sz w:val="24"/>
          <w:szCs w:val="24"/>
        </w:rPr>
      </w:pPr>
      <w:r>
        <w:rPr>
          <w:sz w:val="24"/>
          <w:szCs w:val="24"/>
        </w:rPr>
        <w:t>-</w:t>
      </w:r>
      <w:r w:rsidRPr="00453DE4">
        <w:rPr>
          <w:sz w:val="24"/>
          <w:szCs w:val="24"/>
        </w:rPr>
        <w:t xml:space="preserve">сохранение и рациональное использование культурного и природного наследия </w:t>
      </w:r>
      <w:r>
        <w:rPr>
          <w:sz w:val="24"/>
          <w:szCs w:val="24"/>
        </w:rPr>
        <w:t xml:space="preserve"> </w:t>
      </w:r>
      <w:r w:rsidRPr="00453DE4">
        <w:rPr>
          <w:sz w:val="24"/>
          <w:szCs w:val="24"/>
        </w:rPr>
        <w:t>Володарского района.</w:t>
      </w:r>
    </w:p>
    <w:p w:rsidR="00C272AB" w:rsidRPr="00453DE4" w:rsidRDefault="00C272AB" w:rsidP="00C272AB">
      <w:pPr>
        <w:ind w:firstLine="567"/>
        <w:rPr>
          <w:sz w:val="24"/>
          <w:szCs w:val="24"/>
        </w:rPr>
      </w:pPr>
      <w:r w:rsidRPr="00453DE4">
        <w:rPr>
          <w:sz w:val="24"/>
          <w:szCs w:val="24"/>
        </w:rPr>
        <w:t>Для достижения целей Программы необходимо решение следующих задач:</w:t>
      </w:r>
    </w:p>
    <w:p w:rsidR="00C272AB" w:rsidRPr="00453DE4" w:rsidRDefault="00C272AB" w:rsidP="00C272AB">
      <w:pPr>
        <w:ind w:firstLine="567"/>
        <w:rPr>
          <w:sz w:val="24"/>
          <w:szCs w:val="24"/>
        </w:rPr>
      </w:pPr>
      <w:r w:rsidRPr="00453DE4">
        <w:rPr>
          <w:sz w:val="24"/>
          <w:szCs w:val="24"/>
        </w:rPr>
        <w:t xml:space="preserve">- привлечение инвестиций в туристскую отрасль при реализации </w:t>
      </w:r>
      <w:proofErr w:type="gramStart"/>
      <w:r w:rsidRPr="00453DE4">
        <w:rPr>
          <w:sz w:val="24"/>
          <w:szCs w:val="24"/>
        </w:rPr>
        <w:t>экономических механизмов</w:t>
      </w:r>
      <w:proofErr w:type="gramEnd"/>
      <w:r w:rsidRPr="00453DE4">
        <w:rPr>
          <w:sz w:val="24"/>
          <w:szCs w:val="24"/>
        </w:rPr>
        <w:t>, в том числе путем бюджетного участия, ориентированного на результат;</w:t>
      </w:r>
    </w:p>
    <w:p w:rsidR="00C272AB" w:rsidRPr="00453DE4" w:rsidRDefault="00C272AB" w:rsidP="00C272AB">
      <w:pPr>
        <w:pStyle w:val="aa"/>
        <w:tabs>
          <w:tab w:val="num" w:pos="1134"/>
        </w:tabs>
        <w:jc w:val="both"/>
        <w:rPr>
          <w:sz w:val="24"/>
          <w:szCs w:val="24"/>
        </w:rPr>
      </w:pPr>
      <w:r w:rsidRPr="00453DE4">
        <w:rPr>
          <w:sz w:val="24"/>
          <w:szCs w:val="24"/>
        </w:rPr>
        <w:t>- совершенствование существующих и содействие развитию новых видов туризма на территории Володарского района;</w:t>
      </w:r>
    </w:p>
    <w:p w:rsidR="00C272AB" w:rsidRPr="00DE73F1" w:rsidRDefault="00C272AB" w:rsidP="00C272AB">
      <w:pPr>
        <w:pStyle w:val="aa"/>
        <w:tabs>
          <w:tab w:val="num" w:pos="1134"/>
        </w:tabs>
        <w:jc w:val="both"/>
      </w:pPr>
    </w:p>
    <w:p w:rsidR="00C272AB" w:rsidRDefault="00C272AB" w:rsidP="00C272AB">
      <w:pPr>
        <w:contextualSpacing/>
        <w:jc w:val="both"/>
        <w:rPr>
          <w:sz w:val="24"/>
          <w:szCs w:val="24"/>
        </w:rPr>
        <w:sectPr w:rsidR="00C272AB" w:rsidSect="00C272AB">
          <w:headerReference w:type="default" r:id="rId7"/>
          <w:pgSz w:w="11906" w:h="16838"/>
          <w:pgMar w:top="142" w:right="850" w:bottom="1134" w:left="1701" w:header="708" w:footer="708" w:gutter="0"/>
          <w:cols w:space="708"/>
          <w:docGrid w:linePitch="360"/>
        </w:sectPr>
      </w:pPr>
    </w:p>
    <w:p w:rsidR="00C272AB" w:rsidRDefault="00C272AB" w:rsidP="00C272AB">
      <w:pPr>
        <w:jc w:val="center"/>
        <w:rPr>
          <w:b/>
          <w:bCs/>
          <w:sz w:val="28"/>
          <w:szCs w:val="28"/>
        </w:rPr>
      </w:pPr>
      <w:r>
        <w:rPr>
          <w:b/>
          <w:bCs/>
          <w:sz w:val="28"/>
          <w:szCs w:val="28"/>
        </w:rPr>
        <w:lastRenderedPageBreak/>
        <w:t>3.  Планируемые результаты реализации муниципальной программы</w:t>
      </w:r>
    </w:p>
    <w:tbl>
      <w:tblPr>
        <w:tblW w:w="13608" w:type="dxa"/>
        <w:jc w:val="center"/>
        <w:tblInd w:w="217" w:type="dxa"/>
        <w:tblLayout w:type="fixed"/>
        <w:tblCellMar>
          <w:left w:w="75" w:type="dxa"/>
          <w:right w:w="75" w:type="dxa"/>
        </w:tblCellMar>
        <w:tblLook w:val="04A0"/>
      </w:tblPr>
      <w:tblGrid>
        <w:gridCol w:w="398"/>
        <w:gridCol w:w="2154"/>
        <w:gridCol w:w="870"/>
        <w:gridCol w:w="972"/>
        <w:gridCol w:w="1843"/>
        <w:gridCol w:w="1134"/>
        <w:gridCol w:w="1276"/>
        <w:gridCol w:w="1701"/>
        <w:gridCol w:w="1276"/>
        <w:gridCol w:w="1984"/>
      </w:tblGrid>
      <w:tr w:rsidR="00C272AB" w:rsidRPr="00082933" w:rsidTr="00885AF9">
        <w:trPr>
          <w:trHeight w:val="900"/>
          <w:jc w:val="center"/>
        </w:trPr>
        <w:tc>
          <w:tcPr>
            <w:tcW w:w="398" w:type="dxa"/>
            <w:vMerge w:val="restart"/>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N  </w:t>
            </w:r>
            <w:r w:rsidRPr="00A375F5">
              <w:rPr>
                <w:rFonts w:ascii="Times New Roman" w:hAnsi="Times New Roman" w:cs="Times New Roman"/>
              </w:rPr>
              <w:br/>
            </w:r>
            <w:proofErr w:type="spellStart"/>
            <w:proofErr w:type="gramStart"/>
            <w:r w:rsidRPr="00A375F5">
              <w:rPr>
                <w:rFonts w:ascii="Times New Roman" w:hAnsi="Times New Roman" w:cs="Times New Roman"/>
              </w:rPr>
              <w:t>п</w:t>
            </w:r>
            <w:proofErr w:type="spellEnd"/>
            <w:proofErr w:type="gramEnd"/>
            <w:r w:rsidRPr="00A375F5">
              <w:rPr>
                <w:rFonts w:ascii="Times New Roman" w:hAnsi="Times New Roman" w:cs="Times New Roman"/>
              </w:rPr>
              <w:t>/</w:t>
            </w:r>
            <w:proofErr w:type="spellStart"/>
            <w:r w:rsidRPr="00A375F5">
              <w:rPr>
                <w:rFonts w:ascii="Times New Roman" w:hAnsi="Times New Roman" w:cs="Times New Roman"/>
              </w:rPr>
              <w:t>п</w:t>
            </w:r>
            <w:proofErr w:type="spellEnd"/>
          </w:p>
        </w:tc>
        <w:tc>
          <w:tcPr>
            <w:tcW w:w="2154" w:type="dxa"/>
            <w:vMerge w:val="restart"/>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Задачи,      </w:t>
            </w:r>
            <w:r w:rsidRPr="00A375F5">
              <w:rPr>
                <w:rFonts w:ascii="Times New Roman" w:hAnsi="Times New Roman" w:cs="Times New Roman"/>
              </w:rPr>
              <w:br/>
              <w:t>направленные на достижение</w:t>
            </w:r>
            <w:r w:rsidRPr="00A375F5">
              <w:rPr>
                <w:rFonts w:ascii="Times New Roman" w:hAnsi="Times New Roman" w:cs="Times New Roman"/>
              </w:rPr>
              <w:br/>
              <w:t>цели</w:t>
            </w:r>
          </w:p>
        </w:tc>
        <w:tc>
          <w:tcPr>
            <w:tcW w:w="1842" w:type="dxa"/>
            <w:gridSpan w:val="2"/>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Планируемый объем    </w:t>
            </w:r>
            <w:r w:rsidRPr="00A375F5">
              <w:rPr>
                <w:rFonts w:ascii="Times New Roman" w:hAnsi="Times New Roman" w:cs="Times New Roman"/>
              </w:rPr>
              <w:br/>
              <w:t xml:space="preserve">финансирования       </w:t>
            </w:r>
            <w:r w:rsidRPr="00A375F5">
              <w:rPr>
                <w:rFonts w:ascii="Times New Roman" w:hAnsi="Times New Roman" w:cs="Times New Roman"/>
              </w:rPr>
              <w:br/>
              <w:t xml:space="preserve">на решение данной    </w:t>
            </w:r>
            <w:r w:rsidRPr="00A375F5">
              <w:rPr>
                <w:rFonts w:ascii="Times New Roman" w:hAnsi="Times New Roman" w:cs="Times New Roman"/>
              </w:rPr>
              <w:br/>
              <w:t>задачи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Количественные </w:t>
            </w:r>
            <w:r w:rsidRPr="00A375F5">
              <w:rPr>
                <w:rFonts w:ascii="Times New Roman" w:hAnsi="Times New Roman" w:cs="Times New Roman"/>
              </w:rPr>
              <w:br/>
              <w:t xml:space="preserve">и/или          </w:t>
            </w:r>
            <w:r w:rsidRPr="00A375F5">
              <w:rPr>
                <w:rFonts w:ascii="Times New Roman" w:hAnsi="Times New Roman" w:cs="Times New Roman"/>
              </w:rPr>
              <w:br/>
              <w:t xml:space="preserve">качественные   </w:t>
            </w:r>
            <w:r w:rsidRPr="00A375F5">
              <w:rPr>
                <w:rFonts w:ascii="Times New Roman" w:hAnsi="Times New Roman" w:cs="Times New Roman"/>
              </w:rPr>
              <w:br/>
              <w:t xml:space="preserve">целевые        </w:t>
            </w:r>
            <w:r w:rsidRPr="00A375F5">
              <w:rPr>
                <w:rFonts w:ascii="Times New Roman" w:hAnsi="Times New Roman" w:cs="Times New Roman"/>
              </w:rPr>
              <w:br/>
              <w:t xml:space="preserve">показатели,    </w:t>
            </w:r>
            <w:r w:rsidRPr="00A375F5">
              <w:rPr>
                <w:rFonts w:ascii="Times New Roman" w:hAnsi="Times New Roman" w:cs="Times New Roman"/>
              </w:rPr>
              <w:br/>
              <w:t>характеризующие</w:t>
            </w:r>
            <w:r w:rsidRPr="00A375F5">
              <w:rPr>
                <w:rFonts w:ascii="Times New Roman" w:hAnsi="Times New Roman" w:cs="Times New Roman"/>
              </w:rPr>
              <w:br/>
              <w:t xml:space="preserve">достижение     </w:t>
            </w:r>
            <w:r w:rsidRPr="00A375F5">
              <w:rPr>
                <w:rFonts w:ascii="Times New Roman" w:hAnsi="Times New Roman" w:cs="Times New Roman"/>
              </w:rPr>
              <w:br/>
              <w:t>целей и решение</w:t>
            </w:r>
            <w:r w:rsidRPr="00A375F5">
              <w:rPr>
                <w:rFonts w:ascii="Times New Roman" w:hAnsi="Times New Roman" w:cs="Times New Roman"/>
              </w:rPr>
              <w:br/>
              <w:t>задач</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Единица  </w:t>
            </w:r>
            <w:r w:rsidRPr="00A375F5">
              <w:rPr>
                <w:rFonts w:ascii="Times New Roman" w:hAnsi="Times New Roman" w:cs="Times New Roman"/>
              </w:rPr>
              <w:b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Базовое      </w:t>
            </w:r>
            <w:r w:rsidRPr="00A375F5">
              <w:rPr>
                <w:rFonts w:ascii="Times New Roman" w:hAnsi="Times New Roman" w:cs="Times New Roman"/>
              </w:rPr>
              <w:br/>
              <w:t xml:space="preserve">значение     </w:t>
            </w:r>
            <w:r w:rsidRPr="00A375F5">
              <w:rPr>
                <w:rFonts w:ascii="Times New Roman" w:hAnsi="Times New Roman" w:cs="Times New Roman"/>
              </w:rPr>
              <w:br/>
              <w:t xml:space="preserve">показателя   </w:t>
            </w:r>
            <w:r w:rsidRPr="00A375F5">
              <w:rPr>
                <w:rFonts w:ascii="Times New Roman" w:hAnsi="Times New Roman" w:cs="Times New Roman"/>
              </w:rPr>
              <w:br/>
              <w:t xml:space="preserve">(на начало   </w:t>
            </w:r>
            <w:r w:rsidRPr="00A375F5">
              <w:rPr>
                <w:rFonts w:ascii="Times New Roman" w:hAnsi="Times New Roman" w:cs="Times New Roman"/>
              </w:rPr>
              <w:br/>
              <w:t>реализации)</w:t>
            </w:r>
          </w:p>
        </w:tc>
        <w:tc>
          <w:tcPr>
            <w:tcW w:w="4961" w:type="dxa"/>
            <w:gridSpan w:val="3"/>
            <w:tcBorders>
              <w:top w:val="single" w:sz="4" w:space="0" w:color="auto"/>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Планируемое значение показателя по годам           </w:t>
            </w:r>
            <w:r w:rsidRPr="00A375F5">
              <w:rPr>
                <w:rFonts w:ascii="Times New Roman" w:hAnsi="Times New Roman" w:cs="Times New Roman"/>
              </w:rPr>
              <w:br/>
              <w:t>реализации</w:t>
            </w:r>
          </w:p>
        </w:tc>
      </w:tr>
      <w:tr w:rsidR="00C272AB" w:rsidRPr="00082933" w:rsidTr="00885AF9">
        <w:trPr>
          <w:trHeight w:val="720"/>
          <w:jc w:val="center"/>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272AB" w:rsidRPr="00A375F5" w:rsidRDefault="00C272AB" w:rsidP="00CF78FB">
            <w:pPr>
              <w:jc w:val="both"/>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C272AB" w:rsidRPr="00A375F5" w:rsidRDefault="00C272AB" w:rsidP="00CF78FB">
            <w:pPr>
              <w:jc w:val="both"/>
            </w:pPr>
          </w:p>
        </w:tc>
        <w:tc>
          <w:tcPr>
            <w:tcW w:w="870"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Бюджет     </w:t>
            </w:r>
            <w:r w:rsidRPr="00A375F5">
              <w:rPr>
                <w:rFonts w:ascii="Times New Roman" w:hAnsi="Times New Roman" w:cs="Times New Roman"/>
              </w:rPr>
              <w:br/>
              <w:t>района</w:t>
            </w:r>
          </w:p>
        </w:tc>
        <w:tc>
          <w:tcPr>
            <w:tcW w:w="972"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 xml:space="preserve">Другие   </w:t>
            </w:r>
            <w:r w:rsidRPr="00A375F5">
              <w:rPr>
                <w:rFonts w:ascii="Times New Roman" w:hAnsi="Times New Roman" w:cs="Times New Roman"/>
              </w:rPr>
              <w:b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72AB" w:rsidRPr="00A375F5" w:rsidRDefault="00C272AB" w:rsidP="00CF78FB">
            <w:pPr>
              <w:jc w:val="both"/>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2AB" w:rsidRPr="00A375F5" w:rsidRDefault="00C272AB" w:rsidP="00CF78FB">
            <w:pPr>
              <w:jc w:val="both"/>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72AB" w:rsidRPr="00A375F5" w:rsidRDefault="00C272AB" w:rsidP="00CF78FB">
            <w:pPr>
              <w:jc w:val="both"/>
            </w:pPr>
          </w:p>
        </w:tc>
        <w:tc>
          <w:tcPr>
            <w:tcW w:w="1701"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2014 год</w:t>
            </w:r>
          </w:p>
        </w:tc>
        <w:tc>
          <w:tcPr>
            <w:tcW w:w="1276"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2015 год</w:t>
            </w:r>
          </w:p>
        </w:tc>
        <w:tc>
          <w:tcPr>
            <w:tcW w:w="1984"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jc w:val="both"/>
              <w:rPr>
                <w:rFonts w:ascii="Times New Roman" w:hAnsi="Times New Roman" w:cs="Times New Roman"/>
              </w:rPr>
            </w:pPr>
            <w:r w:rsidRPr="00A375F5">
              <w:rPr>
                <w:rFonts w:ascii="Times New Roman" w:hAnsi="Times New Roman" w:cs="Times New Roman"/>
              </w:rPr>
              <w:t>2016 год</w:t>
            </w:r>
          </w:p>
        </w:tc>
      </w:tr>
      <w:tr w:rsidR="00C272AB" w:rsidRPr="00082933" w:rsidTr="00885AF9">
        <w:trPr>
          <w:jc w:val="center"/>
        </w:trPr>
        <w:tc>
          <w:tcPr>
            <w:tcW w:w="398"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1 </w:t>
            </w:r>
          </w:p>
        </w:tc>
        <w:tc>
          <w:tcPr>
            <w:tcW w:w="2154"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2      </w:t>
            </w:r>
          </w:p>
        </w:tc>
        <w:tc>
          <w:tcPr>
            <w:tcW w:w="870"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3     </w:t>
            </w:r>
          </w:p>
        </w:tc>
        <w:tc>
          <w:tcPr>
            <w:tcW w:w="972"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4    </w:t>
            </w:r>
          </w:p>
        </w:tc>
        <w:tc>
          <w:tcPr>
            <w:tcW w:w="1843"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6    </w:t>
            </w:r>
          </w:p>
        </w:tc>
        <w:tc>
          <w:tcPr>
            <w:tcW w:w="1276"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7      </w:t>
            </w:r>
          </w:p>
        </w:tc>
        <w:tc>
          <w:tcPr>
            <w:tcW w:w="1701"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8     </w:t>
            </w:r>
          </w:p>
        </w:tc>
        <w:tc>
          <w:tcPr>
            <w:tcW w:w="1276"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9    </w:t>
            </w:r>
          </w:p>
        </w:tc>
        <w:tc>
          <w:tcPr>
            <w:tcW w:w="1984"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   10    </w:t>
            </w:r>
          </w:p>
        </w:tc>
      </w:tr>
      <w:tr w:rsidR="00C272AB" w:rsidRPr="00082933" w:rsidTr="00885AF9">
        <w:trPr>
          <w:trHeight w:val="360"/>
          <w:jc w:val="center"/>
        </w:trPr>
        <w:tc>
          <w:tcPr>
            <w:tcW w:w="398" w:type="dxa"/>
            <w:vMerge w:val="restart"/>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 xml:space="preserve">1. </w:t>
            </w:r>
          </w:p>
        </w:tc>
        <w:tc>
          <w:tcPr>
            <w:tcW w:w="2154" w:type="dxa"/>
            <w:vMerge w:val="restart"/>
            <w:tcBorders>
              <w:top w:val="nil"/>
              <w:left w:val="single" w:sz="4" w:space="0" w:color="auto"/>
              <w:bottom w:val="single" w:sz="4" w:space="0" w:color="auto"/>
              <w:right w:val="single" w:sz="4" w:space="0" w:color="auto"/>
            </w:tcBorders>
            <w:hideMark/>
          </w:tcPr>
          <w:p w:rsidR="00C272AB" w:rsidRPr="00A375F5" w:rsidRDefault="00C272AB" w:rsidP="00CF78FB">
            <w:pPr>
              <w:pStyle w:val="aa"/>
              <w:tabs>
                <w:tab w:val="num" w:pos="1134"/>
              </w:tabs>
              <w:ind w:left="-101" w:firstLine="101"/>
              <w:rPr>
                <w:sz w:val="24"/>
                <w:szCs w:val="24"/>
              </w:rPr>
            </w:pPr>
            <w:r w:rsidRPr="00A375F5">
              <w:rPr>
                <w:sz w:val="24"/>
                <w:szCs w:val="24"/>
              </w:rPr>
              <w:t>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международного туризма и инвестирования;</w:t>
            </w:r>
          </w:p>
          <w:p w:rsidR="00C272AB" w:rsidRPr="00A375F5" w:rsidRDefault="00C272AB" w:rsidP="00CF78FB">
            <w:pPr>
              <w:pStyle w:val="ConsPlusCell"/>
              <w:rPr>
                <w:rFonts w:ascii="Times New Roman" w:hAnsi="Times New Roman" w:cs="Times New Roman"/>
              </w:rPr>
            </w:pPr>
          </w:p>
        </w:tc>
        <w:tc>
          <w:tcPr>
            <w:tcW w:w="870" w:type="dxa"/>
            <w:vMerge w:val="restart"/>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районный бюджет</w:t>
            </w:r>
          </w:p>
        </w:tc>
        <w:tc>
          <w:tcPr>
            <w:tcW w:w="972" w:type="dxa"/>
            <w:vMerge w:val="restart"/>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color w:val="000000"/>
                <w:sz w:val="24"/>
                <w:szCs w:val="24"/>
              </w:rPr>
              <w:t>Издание и тиражирование рекламно-информационных материалов на русском и иностранных языках о туристском потенциале Володарского района (каталоги, буклеты, путеводители, брошюры и пр.)</w:t>
            </w:r>
          </w:p>
        </w:tc>
        <w:tc>
          <w:tcPr>
            <w:tcW w:w="1134"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ед.</w:t>
            </w:r>
          </w:p>
        </w:tc>
        <w:tc>
          <w:tcPr>
            <w:tcW w:w="1276"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500</w:t>
            </w:r>
          </w:p>
        </w:tc>
        <w:tc>
          <w:tcPr>
            <w:tcW w:w="1701"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500</w:t>
            </w:r>
          </w:p>
        </w:tc>
        <w:tc>
          <w:tcPr>
            <w:tcW w:w="1276"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500</w:t>
            </w:r>
          </w:p>
        </w:tc>
        <w:tc>
          <w:tcPr>
            <w:tcW w:w="1984"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500</w:t>
            </w:r>
          </w:p>
        </w:tc>
      </w:tr>
      <w:tr w:rsidR="00C272AB" w:rsidRPr="00082933" w:rsidTr="00885AF9">
        <w:trPr>
          <w:trHeight w:val="360"/>
          <w:jc w:val="center"/>
        </w:trPr>
        <w:tc>
          <w:tcPr>
            <w:tcW w:w="398" w:type="dxa"/>
            <w:vMerge/>
            <w:tcBorders>
              <w:top w:val="nil"/>
              <w:left w:val="single" w:sz="4" w:space="0" w:color="auto"/>
              <w:bottom w:val="single" w:sz="4" w:space="0" w:color="auto"/>
              <w:right w:val="single" w:sz="4" w:space="0" w:color="auto"/>
            </w:tcBorders>
            <w:vAlign w:val="center"/>
            <w:hideMark/>
          </w:tcPr>
          <w:p w:rsidR="00C272AB" w:rsidRPr="00A375F5" w:rsidRDefault="00C272AB" w:rsidP="00CF78FB"/>
        </w:tc>
        <w:tc>
          <w:tcPr>
            <w:tcW w:w="2154" w:type="dxa"/>
            <w:vMerge/>
            <w:tcBorders>
              <w:top w:val="nil"/>
              <w:left w:val="single" w:sz="4" w:space="0" w:color="auto"/>
              <w:bottom w:val="single" w:sz="4" w:space="0" w:color="auto"/>
              <w:right w:val="single" w:sz="4" w:space="0" w:color="auto"/>
            </w:tcBorders>
            <w:vAlign w:val="center"/>
            <w:hideMark/>
          </w:tcPr>
          <w:p w:rsidR="00C272AB" w:rsidRPr="00A375F5" w:rsidRDefault="00C272AB" w:rsidP="00CF78FB"/>
        </w:tc>
        <w:tc>
          <w:tcPr>
            <w:tcW w:w="870" w:type="dxa"/>
            <w:vMerge/>
            <w:tcBorders>
              <w:top w:val="nil"/>
              <w:left w:val="single" w:sz="4" w:space="0" w:color="auto"/>
              <w:bottom w:val="single" w:sz="4" w:space="0" w:color="auto"/>
              <w:right w:val="single" w:sz="4" w:space="0" w:color="auto"/>
            </w:tcBorders>
            <w:vAlign w:val="center"/>
            <w:hideMark/>
          </w:tcPr>
          <w:p w:rsidR="00C272AB" w:rsidRPr="00A375F5" w:rsidRDefault="00C272AB" w:rsidP="00CF78FB"/>
        </w:tc>
        <w:tc>
          <w:tcPr>
            <w:tcW w:w="972" w:type="dxa"/>
            <w:vMerge/>
            <w:tcBorders>
              <w:top w:val="nil"/>
              <w:left w:val="single" w:sz="4" w:space="0" w:color="auto"/>
              <w:bottom w:val="single" w:sz="4" w:space="0" w:color="auto"/>
              <w:right w:val="single" w:sz="4" w:space="0" w:color="auto"/>
            </w:tcBorders>
            <w:vAlign w:val="center"/>
            <w:hideMark/>
          </w:tcPr>
          <w:p w:rsidR="00C272AB" w:rsidRPr="00A375F5" w:rsidRDefault="00C272AB" w:rsidP="00CF78FB"/>
        </w:tc>
        <w:tc>
          <w:tcPr>
            <w:tcW w:w="1843" w:type="dxa"/>
            <w:tcBorders>
              <w:top w:val="nil"/>
              <w:left w:val="single" w:sz="4" w:space="0" w:color="auto"/>
              <w:bottom w:val="single" w:sz="4" w:space="0" w:color="auto"/>
              <w:right w:val="single" w:sz="4" w:space="0" w:color="auto"/>
            </w:tcBorders>
            <w:hideMark/>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color w:val="000000"/>
                <w:sz w:val="24"/>
                <w:szCs w:val="24"/>
              </w:rPr>
              <w:t>Изготовление и тиражирование рекламных видеороликов, фильмов, электронных презентаций о туристском потенциале Володарского района</w:t>
            </w:r>
          </w:p>
        </w:tc>
        <w:tc>
          <w:tcPr>
            <w:tcW w:w="1134"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ед.</w:t>
            </w:r>
          </w:p>
        </w:tc>
        <w:tc>
          <w:tcPr>
            <w:tcW w:w="1276"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1</w:t>
            </w:r>
          </w:p>
        </w:tc>
        <w:tc>
          <w:tcPr>
            <w:tcW w:w="1276"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1</w:t>
            </w:r>
          </w:p>
        </w:tc>
        <w:tc>
          <w:tcPr>
            <w:tcW w:w="1984" w:type="dxa"/>
            <w:tcBorders>
              <w:top w:val="nil"/>
              <w:left w:val="single" w:sz="4" w:space="0" w:color="auto"/>
              <w:bottom w:val="single" w:sz="4" w:space="0" w:color="auto"/>
              <w:right w:val="single" w:sz="4" w:space="0" w:color="auto"/>
            </w:tcBorders>
          </w:tcPr>
          <w:p w:rsidR="00C272AB" w:rsidRPr="00A375F5" w:rsidRDefault="00C272AB" w:rsidP="00CF78FB">
            <w:pPr>
              <w:pStyle w:val="ConsPlusCell"/>
              <w:rPr>
                <w:rFonts w:ascii="Times New Roman" w:hAnsi="Times New Roman" w:cs="Times New Roman"/>
              </w:rPr>
            </w:pPr>
            <w:r w:rsidRPr="00A375F5">
              <w:rPr>
                <w:rFonts w:ascii="Times New Roman" w:hAnsi="Times New Roman" w:cs="Times New Roman"/>
              </w:rPr>
              <w:t>1</w:t>
            </w:r>
          </w:p>
        </w:tc>
      </w:tr>
    </w:tbl>
    <w:p w:rsidR="00C272AB" w:rsidRDefault="00C272AB" w:rsidP="00C272AB">
      <w:pPr>
        <w:jc w:val="both"/>
        <w:rPr>
          <w:b/>
          <w:bCs/>
          <w:sz w:val="28"/>
          <w:szCs w:val="28"/>
        </w:rPr>
        <w:sectPr w:rsidR="00C272AB" w:rsidSect="00BD02CE">
          <w:pgSz w:w="15840" w:h="12240" w:orient="landscape"/>
          <w:pgMar w:top="851" w:right="0" w:bottom="567" w:left="142" w:header="709" w:footer="709" w:gutter="0"/>
          <w:cols w:space="709"/>
          <w:noEndnote/>
          <w:titlePg/>
        </w:sectPr>
      </w:pPr>
    </w:p>
    <w:p w:rsidR="00C272AB" w:rsidRPr="0064702C" w:rsidRDefault="00C272AB" w:rsidP="00C272AB">
      <w:pPr>
        <w:jc w:val="both"/>
        <w:rPr>
          <w:b/>
          <w:bCs/>
          <w:sz w:val="28"/>
          <w:szCs w:val="28"/>
        </w:rPr>
      </w:pPr>
    </w:p>
    <w:p w:rsidR="00C272AB" w:rsidRPr="0064702C" w:rsidRDefault="00C272AB" w:rsidP="00C272AB">
      <w:pPr>
        <w:shd w:val="clear" w:color="auto" w:fill="FFFFFF"/>
        <w:snapToGrid w:val="0"/>
        <w:spacing w:after="283" w:line="100" w:lineRule="atLeast"/>
        <w:jc w:val="center"/>
        <w:rPr>
          <w:b/>
          <w:bCs/>
          <w:sz w:val="28"/>
          <w:szCs w:val="28"/>
        </w:rPr>
      </w:pPr>
      <w:r>
        <w:rPr>
          <w:b/>
          <w:bCs/>
          <w:sz w:val="28"/>
          <w:szCs w:val="28"/>
        </w:rPr>
        <w:t>4.Объем финансовых ресурсов, необходимых для реализации мероприятий муниципальной программы</w:t>
      </w:r>
    </w:p>
    <w:tbl>
      <w:tblPr>
        <w:tblpPr w:leftFromText="180" w:rightFromText="180" w:vertAnchor="text" w:horzAnchor="page" w:tblpX="734" w:tblpY="418"/>
        <w:tblW w:w="11448" w:type="dxa"/>
        <w:tblLayout w:type="fixed"/>
        <w:tblCellMar>
          <w:left w:w="75" w:type="dxa"/>
          <w:right w:w="75" w:type="dxa"/>
        </w:tblCellMar>
        <w:tblLook w:val="04A0"/>
      </w:tblPr>
      <w:tblGrid>
        <w:gridCol w:w="2127"/>
        <w:gridCol w:w="1653"/>
        <w:gridCol w:w="2268"/>
        <w:gridCol w:w="2808"/>
        <w:gridCol w:w="2592"/>
      </w:tblGrid>
      <w:tr w:rsidR="00C272AB" w:rsidTr="00CF78FB">
        <w:trPr>
          <w:trHeight w:val="900"/>
        </w:trPr>
        <w:tc>
          <w:tcPr>
            <w:tcW w:w="2127" w:type="dxa"/>
            <w:tcBorders>
              <w:top w:val="single" w:sz="4" w:space="0" w:color="auto"/>
              <w:left w:val="single" w:sz="4" w:space="0" w:color="auto"/>
              <w:bottom w:val="single" w:sz="4" w:space="0" w:color="auto"/>
              <w:right w:val="single" w:sz="4" w:space="0" w:color="auto"/>
            </w:tcBorders>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Наименование   </w:t>
            </w:r>
            <w:r w:rsidRPr="00B453F2">
              <w:rPr>
                <w:rFonts w:ascii="Times New Roman" w:hAnsi="Times New Roman" w:cs="Times New Roman"/>
              </w:rPr>
              <w:br/>
              <w:t xml:space="preserve">мероприятия программы   </w:t>
            </w:r>
            <w:r w:rsidRPr="00B453F2">
              <w:rPr>
                <w:rFonts w:ascii="Times New Roman" w:hAnsi="Times New Roman" w:cs="Times New Roman"/>
              </w:rPr>
              <w:br/>
              <w:t>(подпрограммы)</w:t>
            </w:r>
            <w:hyperlink r:id="rId8" w:anchor="Par457" w:history="1">
              <w:r w:rsidRPr="00B453F2">
                <w:rPr>
                  <w:rStyle w:val="a6"/>
                  <w:rFonts w:ascii="Times New Roman" w:hAnsi="Times New Roman" w:cs="Times New Roman"/>
                </w:rPr>
                <w:t>*</w:t>
              </w:r>
            </w:hyperlink>
          </w:p>
        </w:tc>
        <w:tc>
          <w:tcPr>
            <w:tcW w:w="1653" w:type="dxa"/>
            <w:tcBorders>
              <w:top w:val="single" w:sz="4" w:space="0" w:color="auto"/>
              <w:left w:val="single" w:sz="4" w:space="0" w:color="auto"/>
              <w:bottom w:val="single" w:sz="4" w:space="0" w:color="auto"/>
              <w:right w:val="single" w:sz="4" w:space="0" w:color="auto"/>
            </w:tcBorders>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Источник        </w:t>
            </w:r>
            <w:r w:rsidRPr="00B453F2">
              <w:rPr>
                <w:rFonts w:ascii="Times New Roman" w:hAnsi="Times New Roman" w:cs="Times New Roman"/>
              </w:rPr>
              <w:br/>
              <w:t>финансирования</w:t>
            </w:r>
            <w:hyperlink r:id="rId9" w:anchor="Par458" w:history="1">
              <w:r w:rsidRPr="00B453F2">
                <w:rPr>
                  <w:rStyle w:val="a6"/>
                  <w:rFonts w:ascii="Times New Roman" w:hAnsi="Times New Roman" w:cs="Times New Roman"/>
                </w:rPr>
                <w:t>**</w:t>
              </w:r>
            </w:hyperlink>
          </w:p>
        </w:tc>
        <w:tc>
          <w:tcPr>
            <w:tcW w:w="2268" w:type="dxa"/>
            <w:tcBorders>
              <w:top w:val="single" w:sz="4" w:space="0" w:color="auto"/>
              <w:left w:val="single" w:sz="4" w:space="0" w:color="auto"/>
              <w:bottom w:val="single" w:sz="4" w:space="0" w:color="auto"/>
              <w:right w:val="single" w:sz="4" w:space="0" w:color="auto"/>
            </w:tcBorders>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Расчет необходимых </w:t>
            </w:r>
            <w:r w:rsidRPr="00B453F2">
              <w:rPr>
                <w:rFonts w:ascii="Times New Roman" w:hAnsi="Times New Roman" w:cs="Times New Roman"/>
              </w:rPr>
              <w:br/>
              <w:t>финансовых ресурсов</w:t>
            </w:r>
            <w:r w:rsidRPr="00B453F2">
              <w:rPr>
                <w:rFonts w:ascii="Times New Roman" w:hAnsi="Times New Roman" w:cs="Times New Roman"/>
              </w:rPr>
              <w:br/>
              <w:t xml:space="preserve">на реализацию      </w:t>
            </w:r>
            <w:r w:rsidRPr="00B453F2">
              <w:rPr>
                <w:rFonts w:ascii="Times New Roman" w:hAnsi="Times New Roman" w:cs="Times New Roman"/>
              </w:rPr>
              <w:br/>
              <w:t>мероприятия</w:t>
            </w:r>
            <w:hyperlink r:id="rId10" w:anchor="Par459" w:history="1">
              <w:r w:rsidRPr="00B453F2">
                <w:rPr>
                  <w:rStyle w:val="a6"/>
                  <w:rFonts w:ascii="Times New Roman" w:hAnsi="Times New Roman" w:cs="Times New Roman"/>
                </w:rPr>
                <w:t>***</w:t>
              </w:r>
            </w:hyperlink>
          </w:p>
        </w:tc>
        <w:tc>
          <w:tcPr>
            <w:tcW w:w="2808" w:type="dxa"/>
            <w:tcBorders>
              <w:top w:val="single" w:sz="4" w:space="0" w:color="auto"/>
              <w:left w:val="single" w:sz="4" w:space="0" w:color="auto"/>
              <w:bottom w:val="single" w:sz="4" w:space="0" w:color="auto"/>
              <w:right w:val="single" w:sz="4" w:space="0" w:color="auto"/>
            </w:tcBorders>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Общий объем финансовых  </w:t>
            </w:r>
            <w:r w:rsidRPr="00B453F2">
              <w:rPr>
                <w:rFonts w:ascii="Times New Roman" w:hAnsi="Times New Roman" w:cs="Times New Roman"/>
              </w:rPr>
              <w:br/>
              <w:t xml:space="preserve">ресурсов, необходимых   </w:t>
            </w:r>
            <w:r w:rsidRPr="00B453F2">
              <w:rPr>
                <w:rFonts w:ascii="Times New Roman" w:hAnsi="Times New Roman" w:cs="Times New Roman"/>
              </w:rPr>
              <w:br/>
              <w:t xml:space="preserve">для реализации          </w:t>
            </w:r>
            <w:r w:rsidRPr="00B453F2">
              <w:rPr>
                <w:rFonts w:ascii="Times New Roman" w:hAnsi="Times New Roman" w:cs="Times New Roman"/>
              </w:rPr>
              <w:br/>
              <w:t>мероприятия, в том числе</w:t>
            </w:r>
            <w:r w:rsidRPr="00B453F2">
              <w:rPr>
                <w:rFonts w:ascii="Times New Roman" w:hAnsi="Times New Roman" w:cs="Times New Roman"/>
              </w:rPr>
              <w:br/>
              <w:t>по годам</w:t>
            </w:r>
            <w:hyperlink r:id="rId11" w:anchor="Par460" w:history="1">
              <w:r w:rsidRPr="00B453F2">
                <w:rPr>
                  <w:rStyle w:val="a6"/>
                  <w:rFonts w:ascii="Times New Roman" w:hAnsi="Times New Roman" w:cs="Times New Roman"/>
                </w:rPr>
                <w:t>****</w:t>
              </w:r>
            </w:hyperlink>
          </w:p>
        </w:tc>
        <w:tc>
          <w:tcPr>
            <w:tcW w:w="2592" w:type="dxa"/>
            <w:tcBorders>
              <w:top w:val="single" w:sz="4" w:space="0" w:color="auto"/>
              <w:left w:val="single" w:sz="4" w:space="0" w:color="auto"/>
              <w:bottom w:val="single" w:sz="4" w:space="0" w:color="auto"/>
              <w:right w:val="single" w:sz="4" w:space="0" w:color="auto"/>
            </w:tcBorders>
            <w:hideMark/>
          </w:tcPr>
          <w:p w:rsidR="00C272AB" w:rsidRPr="00B453F2" w:rsidRDefault="00C272AB" w:rsidP="00CF78FB">
            <w:pPr>
              <w:pStyle w:val="ConsPlusCell"/>
              <w:rPr>
                <w:rFonts w:ascii="Times New Roman" w:hAnsi="Times New Roman" w:cs="Times New Roman"/>
              </w:rPr>
            </w:pPr>
            <w:r w:rsidRPr="00B453F2">
              <w:rPr>
                <w:rFonts w:ascii="Times New Roman" w:hAnsi="Times New Roman" w:cs="Times New Roman"/>
              </w:rPr>
              <w:t xml:space="preserve">Эксплуатационные      </w:t>
            </w:r>
            <w:r w:rsidRPr="00B453F2">
              <w:rPr>
                <w:rFonts w:ascii="Times New Roman" w:hAnsi="Times New Roman" w:cs="Times New Roman"/>
              </w:rPr>
              <w:br/>
              <w:t>расходы, возникающие в</w:t>
            </w:r>
            <w:r w:rsidRPr="00B453F2">
              <w:rPr>
                <w:rFonts w:ascii="Times New Roman" w:hAnsi="Times New Roman" w:cs="Times New Roman"/>
              </w:rPr>
              <w:br/>
              <w:t xml:space="preserve">результате реализации </w:t>
            </w:r>
            <w:r w:rsidRPr="00B453F2">
              <w:rPr>
                <w:rFonts w:ascii="Times New Roman" w:hAnsi="Times New Roman" w:cs="Times New Roman"/>
              </w:rPr>
              <w:br/>
              <w:t>мероприятия</w:t>
            </w:r>
            <w:hyperlink r:id="rId12" w:anchor="Par461" w:history="1">
              <w:r w:rsidRPr="00B453F2">
                <w:rPr>
                  <w:rStyle w:val="a6"/>
                  <w:rFonts w:ascii="Times New Roman" w:hAnsi="Times New Roman" w:cs="Times New Roman"/>
                </w:rPr>
                <w:t>*****</w:t>
              </w:r>
            </w:hyperlink>
          </w:p>
        </w:tc>
      </w:tr>
      <w:tr w:rsidR="00C272AB" w:rsidTr="00CF78FB">
        <w:tc>
          <w:tcPr>
            <w:tcW w:w="2127" w:type="dxa"/>
            <w:tcBorders>
              <w:top w:val="nil"/>
              <w:left w:val="single" w:sz="4" w:space="0" w:color="auto"/>
              <w:bottom w:val="single" w:sz="4" w:space="0" w:color="auto"/>
              <w:right w:val="single" w:sz="4" w:space="0" w:color="auto"/>
            </w:tcBorders>
            <w:hideMark/>
          </w:tcPr>
          <w:p w:rsidR="00C272AB" w:rsidRPr="005078E3" w:rsidRDefault="00C272AB" w:rsidP="00CF78FB">
            <w:pPr>
              <w:pStyle w:val="ConsPlusCell"/>
              <w:rPr>
                <w:rFonts w:ascii="Times New Roman" w:hAnsi="Times New Roman" w:cs="Times New Roman"/>
                <w:sz w:val="24"/>
                <w:szCs w:val="24"/>
              </w:rPr>
            </w:pPr>
            <w:r w:rsidRPr="005078E3">
              <w:rPr>
                <w:rFonts w:ascii="Times New Roman" w:hAnsi="Times New Roman" w:cs="Times New Roman"/>
                <w:color w:val="000000"/>
                <w:sz w:val="24"/>
                <w:szCs w:val="24"/>
              </w:rPr>
              <w:t>Издание и тиражирование рекламно-информационных материалов на русском и иностранных языках о туристском потенциале Володарского района (каталоги, буклеты, путеводители, брошюры и пр.)</w:t>
            </w:r>
          </w:p>
        </w:tc>
        <w:tc>
          <w:tcPr>
            <w:tcW w:w="1653"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808"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592"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r>
      <w:tr w:rsidR="00C272AB" w:rsidTr="00CF78FB">
        <w:tc>
          <w:tcPr>
            <w:tcW w:w="2127" w:type="dxa"/>
            <w:tcBorders>
              <w:top w:val="nil"/>
              <w:left w:val="single" w:sz="4" w:space="0" w:color="auto"/>
              <w:bottom w:val="single" w:sz="4" w:space="0" w:color="auto"/>
              <w:right w:val="single" w:sz="4" w:space="0" w:color="auto"/>
            </w:tcBorders>
            <w:vAlign w:val="center"/>
            <w:hideMark/>
          </w:tcPr>
          <w:p w:rsidR="00C272AB" w:rsidRPr="005078E3" w:rsidRDefault="00C272AB" w:rsidP="00CF78FB">
            <w:pPr>
              <w:rPr>
                <w:color w:val="000000"/>
                <w:sz w:val="24"/>
                <w:szCs w:val="24"/>
              </w:rPr>
            </w:pPr>
            <w:r w:rsidRPr="005078E3">
              <w:rPr>
                <w:color w:val="000000"/>
                <w:sz w:val="24"/>
                <w:szCs w:val="24"/>
              </w:rPr>
              <w:t>Изготовление и тиражирование рекламных видеороликов, фильмов, электронных презентаций о туристском потенциале Володарского района</w:t>
            </w:r>
          </w:p>
        </w:tc>
        <w:tc>
          <w:tcPr>
            <w:tcW w:w="1653"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808"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c>
          <w:tcPr>
            <w:tcW w:w="2592"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r>
      <w:tr w:rsidR="00C272AB" w:rsidTr="00CF78FB">
        <w:tc>
          <w:tcPr>
            <w:tcW w:w="2127" w:type="dxa"/>
            <w:tcBorders>
              <w:top w:val="nil"/>
              <w:left w:val="single" w:sz="4" w:space="0" w:color="auto"/>
              <w:bottom w:val="nil"/>
              <w:right w:val="single" w:sz="4" w:space="0" w:color="auto"/>
            </w:tcBorders>
            <w:vAlign w:val="center"/>
            <w:hideMark/>
          </w:tcPr>
          <w:p w:rsidR="00C272AB" w:rsidRPr="005078E3" w:rsidRDefault="00C272AB" w:rsidP="00CF78FB">
            <w:pPr>
              <w:rPr>
                <w:color w:val="000000"/>
                <w:sz w:val="24"/>
                <w:szCs w:val="24"/>
              </w:rPr>
            </w:pPr>
            <w:r>
              <w:rPr>
                <w:color w:val="000000"/>
                <w:sz w:val="24"/>
                <w:szCs w:val="24"/>
              </w:rPr>
              <w:t>Обслуживание инвестиционного сайта</w:t>
            </w:r>
          </w:p>
        </w:tc>
        <w:tc>
          <w:tcPr>
            <w:tcW w:w="1653" w:type="dxa"/>
            <w:tcBorders>
              <w:top w:val="nil"/>
              <w:left w:val="single" w:sz="4" w:space="0" w:color="auto"/>
              <w:bottom w:val="nil"/>
              <w:right w:val="single" w:sz="4" w:space="0" w:color="auto"/>
            </w:tcBorders>
          </w:tcPr>
          <w:p w:rsidR="00C272AB" w:rsidRPr="00B453F2" w:rsidRDefault="00C272AB" w:rsidP="00CF78FB">
            <w:pPr>
              <w:pStyle w:val="ConsPlusCell"/>
              <w:rPr>
                <w:rFonts w:ascii="Times New Roman" w:hAnsi="Times New Roman" w:cs="Times New Roman"/>
              </w:rPr>
            </w:pPr>
          </w:p>
        </w:tc>
        <w:tc>
          <w:tcPr>
            <w:tcW w:w="2268" w:type="dxa"/>
            <w:tcBorders>
              <w:top w:val="nil"/>
              <w:left w:val="single" w:sz="4" w:space="0" w:color="auto"/>
              <w:bottom w:val="nil"/>
              <w:right w:val="single" w:sz="4" w:space="0" w:color="auto"/>
            </w:tcBorders>
          </w:tcPr>
          <w:p w:rsidR="00C272AB" w:rsidRPr="00B453F2" w:rsidRDefault="00C272AB" w:rsidP="00CF78FB">
            <w:pPr>
              <w:pStyle w:val="ConsPlusCell"/>
              <w:rPr>
                <w:rFonts w:ascii="Times New Roman" w:hAnsi="Times New Roman" w:cs="Times New Roman"/>
              </w:rPr>
            </w:pPr>
          </w:p>
        </w:tc>
        <w:tc>
          <w:tcPr>
            <w:tcW w:w="2808" w:type="dxa"/>
            <w:tcBorders>
              <w:top w:val="nil"/>
              <w:left w:val="single" w:sz="4" w:space="0" w:color="auto"/>
              <w:bottom w:val="nil"/>
              <w:right w:val="single" w:sz="4" w:space="0" w:color="auto"/>
            </w:tcBorders>
          </w:tcPr>
          <w:p w:rsidR="00C272AB" w:rsidRPr="00B453F2" w:rsidRDefault="00C272AB" w:rsidP="00CF78FB">
            <w:pPr>
              <w:pStyle w:val="ConsPlusCell"/>
              <w:rPr>
                <w:rFonts w:ascii="Times New Roman" w:hAnsi="Times New Roman" w:cs="Times New Roman"/>
              </w:rPr>
            </w:pPr>
          </w:p>
        </w:tc>
        <w:tc>
          <w:tcPr>
            <w:tcW w:w="2592" w:type="dxa"/>
            <w:tcBorders>
              <w:top w:val="nil"/>
              <w:left w:val="single" w:sz="4" w:space="0" w:color="auto"/>
              <w:bottom w:val="nil"/>
              <w:right w:val="single" w:sz="4" w:space="0" w:color="auto"/>
            </w:tcBorders>
          </w:tcPr>
          <w:p w:rsidR="00C272AB" w:rsidRPr="00B453F2" w:rsidRDefault="00C272AB" w:rsidP="00CF78FB">
            <w:pPr>
              <w:pStyle w:val="ConsPlusCell"/>
              <w:rPr>
                <w:rFonts w:ascii="Times New Roman" w:hAnsi="Times New Roman" w:cs="Times New Roman"/>
              </w:rPr>
            </w:pPr>
          </w:p>
        </w:tc>
      </w:tr>
      <w:tr w:rsidR="00C272AB" w:rsidTr="00CF78FB">
        <w:tc>
          <w:tcPr>
            <w:tcW w:w="11448" w:type="dxa"/>
            <w:gridSpan w:val="5"/>
            <w:tcBorders>
              <w:top w:val="nil"/>
              <w:left w:val="single" w:sz="4" w:space="0" w:color="auto"/>
              <w:bottom w:val="nil"/>
              <w:right w:val="single" w:sz="4" w:space="0" w:color="auto"/>
            </w:tcBorders>
            <w:vAlign w:val="center"/>
            <w:hideMark/>
          </w:tcPr>
          <w:p w:rsidR="00C272AB" w:rsidRPr="00B453F2" w:rsidRDefault="00C272AB" w:rsidP="00CF78FB">
            <w:pPr>
              <w:pStyle w:val="ConsPlusCell"/>
              <w:rPr>
                <w:rFonts w:ascii="Times New Roman" w:hAnsi="Times New Roman" w:cs="Times New Roman"/>
              </w:rPr>
            </w:pPr>
          </w:p>
        </w:tc>
      </w:tr>
      <w:tr w:rsidR="00C272AB" w:rsidTr="00CF78FB">
        <w:tc>
          <w:tcPr>
            <w:tcW w:w="2127" w:type="dxa"/>
            <w:tcBorders>
              <w:top w:val="nil"/>
              <w:left w:val="single" w:sz="4" w:space="0" w:color="auto"/>
              <w:bottom w:val="single" w:sz="4" w:space="0" w:color="auto"/>
              <w:right w:val="single" w:sz="4" w:space="0" w:color="auto"/>
            </w:tcBorders>
            <w:vAlign w:val="center"/>
            <w:hideMark/>
          </w:tcPr>
          <w:p w:rsidR="00C272AB" w:rsidRPr="005078E3" w:rsidRDefault="00C272AB" w:rsidP="00CF78FB">
            <w:pPr>
              <w:rPr>
                <w:color w:val="000000"/>
                <w:sz w:val="24"/>
                <w:szCs w:val="24"/>
              </w:rPr>
            </w:pPr>
          </w:p>
        </w:tc>
        <w:tc>
          <w:tcPr>
            <w:tcW w:w="1653" w:type="dxa"/>
            <w:tcBorders>
              <w:top w:val="nil"/>
              <w:left w:val="single" w:sz="4" w:space="0" w:color="auto"/>
              <w:bottom w:val="single" w:sz="4" w:space="0" w:color="auto"/>
              <w:right w:val="single" w:sz="4" w:space="0" w:color="auto"/>
            </w:tcBorders>
          </w:tcPr>
          <w:p w:rsidR="00C272AB" w:rsidRDefault="00C272AB" w:rsidP="00CF78FB">
            <w:pPr>
              <w:pStyle w:val="ConsPlusCell"/>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C272AB" w:rsidRDefault="00C272AB" w:rsidP="00CF78FB">
            <w:pPr>
              <w:pStyle w:val="ConsPlusCell"/>
              <w:rPr>
                <w:rFonts w:ascii="Times New Roman" w:hAnsi="Times New Roman" w:cs="Times New Roman"/>
              </w:rPr>
            </w:pPr>
          </w:p>
        </w:tc>
        <w:tc>
          <w:tcPr>
            <w:tcW w:w="2808" w:type="dxa"/>
            <w:tcBorders>
              <w:top w:val="nil"/>
              <w:left w:val="single" w:sz="4" w:space="0" w:color="auto"/>
              <w:bottom w:val="single" w:sz="4" w:space="0" w:color="auto"/>
              <w:right w:val="single" w:sz="4" w:space="0" w:color="auto"/>
            </w:tcBorders>
          </w:tcPr>
          <w:p w:rsidR="00C272AB" w:rsidRDefault="00C272AB" w:rsidP="00CF78FB">
            <w:pPr>
              <w:pStyle w:val="ConsPlusCell"/>
              <w:rPr>
                <w:rFonts w:ascii="Times New Roman" w:hAnsi="Times New Roman" w:cs="Times New Roman"/>
              </w:rPr>
            </w:pPr>
          </w:p>
        </w:tc>
        <w:tc>
          <w:tcPr>
            <w:tcW w:w="2592" w:type="dxa"/>
            <w:tcBorders>
              <w:top w:val="nil"/>
              <w:left w:val="single" w:sz="4" w:space="0" w:color="auto"/>
              <w:bottom w:val="single" w:sz="4" w:space="0" w:color="auto"/>
              <w:right w:val="single" w:sz="4" w:space="0" w:color="auto"/>
            </w:tcBorders>
          </w:tcPr>
          <w:p w:rsidR="00C272AB" w:rsidRPr="00B453F2" w:rsidRDefault="00C272AB" w:rsidP="00CF78FB">
            <w:pPr>
              <w:pStyle w:val="ConsPlusCell"/>
              <w:rPr>
                <w:rFonts w:ascii="Times New Roman" w:hAnsi="Times New Roman" w:cs="Times New Roman"/>
              </w:rPr>
            </w:pPr>
          </w:p>
        </w:tc>
      </w:tr>
    </w:tbl>
    <w:p w:rsidR="00C272AB" w:rsidRDefault="00C272AB" w:rsidP="00C272AB">
      <w:pPr>
        <w:shd w:val="clear" w:color="auto" w:fill="FFFFFF"/>
        <w:snapToGrid w:val="0"/>
        <w:spacing w:after="283" w:line="100" w:lineRule="atLeast"/>
        <w:rPr>
          <w:b/>
          <w:bCs/>
          <w:sz w:val="28"/>
          <w:szCs w:val="28"/>
        </w:rPr>
      </w:pPr>
      <w:r w:rsidRPr="0064702C">
        <w:rPr>
          <w:b/>
          <w:bCs/>
          <w:sz w:val="28"/>
          <w:szCs w:val="28"/>
        </w:rPr>
        <w:tab/>
      </w: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shd w:val="clear" w:color="auto" w:fill="FFFFFF"/>
        <w:snapToGrid w:val="0"/>
        <w:spacing w:after="283" w:line="100" w:lineRule="atLeast"/>
        <w:rPr>
          <w:b/>
          <w:bCs/>
          <w:sz w:val="28"/>
          <w:szCs w:val="28"/>
        </w:rPr>
      </w:pPr>
    </w:p>
    <w:p w:rsidR="00C272AB" w:rsidRDefault="00C272AB" w:rsidP="00C272AB">
      <w:pPr>
        <w:pStyle w:val="ConsPlusNonformat"/>
        <w:jc w:val="center"/>
        <w:rPr>
          <w:b/>
          <w:bCs/>
          <w:sz w:val="28"/>
          <w:szCs w:val="28"/>
        </w:rPr>
        <w:sectPr w:rsidR="00C272AB" w:rsidSect="002051E5">
          <w:pgSz w:w="12240" w:h="15840"/>
          <w:pgMar w:top="0" w:right="567" w:bottom="142" w:left="1871" w:header="709" w:footer="709" w:gutter="0"/>
          <w:cols w:space="709"/>
          <w:noEndnote/>
          <w:titlePg/>
        </w:sectPr>
      </w:pPr>
    </w:p>
    <w:p w:rsidR="00C272AB" w:rsidRDefault="00C272AB" w:rsidP="00C272AB">
      <w:pPr>
        <w:pStyle w:val="ConsPlusNonformat"/>
        <w:jc w:val="center"/>
        <w:rPr>
          <w:rFonts w:ascii="Times New Roman" w:hAnsi="Times New Roman" w:cs="Times New Roman"/>
          <w:sz w:val="24"/>
          <w:szCs w:val="24"/>
        </w:rPr>
      </w:pPr>
      <w:r>
        <w:rPr>
          <w:b/>
          <w:bCs/>
          <w:sz w:val="28"/>
          <w:szCs w:val="28"/>
        </w:rPr>
        <w:lastRenderedPageBreak/>
        <w:t xml:space="preserve">5. </w:t>
      </w:r>
      <w:r>
        <w:rPr>
          <w:rFonts w:ascii="Times New Roman" w:hAnsi="Times New Roman" w:cs="Times New Roman"/>
          <w:sz w:val="24"/>
          <w:szCs w:val="24"/>
        </w:rPr>
        <w:t>ПЕРЕЧЕНЬ МЕРОПРИЯТИЙ МУНИЦИПАЛЬНОЙ ПРОГРАММЫ (ПОДПРОГРАММЫ)</w:t>
      </w:r>
    </w:p>
    <w:p w:rsidR="00C272AB" w:rsidRPr="007E3CFB" w:rsidRDefault="00C272AB" w:rsidP="00C272AB">
      <w:pPr>
        <w:pStyle w:val="ConsPlusNonformat"/>
        <w:jc w:val="center"/>
        <w:rPr>
          <w:rFonts w:ascii="Times New Roman" w:hAnsi="Times New Roman" w:cs="Times New Roman"/>
          <w:sz w:val="28"/>
          <w:szCs w:val="28"/>
          <w:u w:val="single"/>
        </w:rPr>
      </w:pPr>
      <w:r w:rsidRPr="007E3CFB">
        <w:rPr>
          <w:rFonts w:ascii="Times New Roman" w:hAnsi="Times New Roman" w:cs="Times New Roman"/>
          <w:sz w:val="28"/>
          <w:szCs w:val="28"/>
          <w:u w:val="single"/>
        </w:rPr>
        <w:t>«Развитие туризма в Володарском районе на 2014 -2016 годы»</w:t>
      </w:r>
    </w:p>
    <w:p w:rsidR="00C272AB" w:rsidRDefault="00C272AB" w:rsidP="00C272AB">
      <w:pPr>
        <w:pStyle w:val="ConsPlusNonformat"/>
        <w:jc w:val="center"/>
        <w:rPr>
          <w:rFonts w:ascii="Times New Roman" w:hAnsi="Times New Roman" w:cs="Times New Roman"/>
        </w:rPr>
      </w:pPr>
      <w:proofErr w:type="gramStart"/>
      <w:r>
        <w:rPr>
          <w:rFonts w:ascii="Times New Roman" w:hAnsi="Times New Roman" w:cs="Times New Roman"/>
        </w:rPr>
        <w:t>(наименование программы (подпрограммы)</w:t>
      </w:r>
      <w:proofErr w:type="gramEnd"/>
    </w:p>
    <w:p w:rsidR="00C272AB" w:rsidRDefault="00C272AB" w:rsidP="00C272AB">
      <w:pPr>
        <w:widowControl w:val="0"/>
        <w:adjustRightInd w:val="0"/>
        <w:jc w:val="both"/>
      </w:pPr>
    </w:p>
    <w:tbl>
      <w:tblPr>
        <w:tblW w:w="14742"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72"/>
        <w:gridCol w:w="1838"/>
        <w:gridCol w:w="839"/>
        <w:gridCol w:w="1555"/>
        <w:gridCol w:w="1275"/>
        <w:gridCol w:w="1134"/>
        <w:gridCol w:w="708"/>
        <w:gridCol w:w="856"/>
        <w:gridCol w:w="709"/>
        <w:gridCol w:w="854"/>
        <w:gridCol w:w="1851"/>
        <w:gridCol w:w="2551"/>
      </w:tblGrid>
      <w:tr w:rsidR="00C272AB" w:rsidTr="00885AF9">
        <w:trPr>
          <w:trHeight w:val="320"/>
          <w:jc w:val="center"/>
        </w:trPr>
        <w:tc>
          <w:tcPr>
            <w:tcW w:w="572" w:type="dxa"/>
            <w:vMerge w:val="restart"/>
            <w:hideMark/>
          </w:tcPr>
          <w:p w:rsidR="00C272AB" w:rsidRPr="00861770" w:rsidRDefault="00C272AB" w:rsidP="00CF78FB">
            <w:pPr>
              <w:pStyle w:val="ConsPlusCell"/>
              <w:rPr>
                <w:b/>
                <w:sz w:val="16"/>
                <w:szCs w:val="16"/>
              </w:rPr>
            </w:pPr>
            <w:r w:rsidRPr="00861770">
              <w:rPr>
                <w:b/>
                <w:sz w:val="16"/>
                <w:szCs w:val="16"/>
              </w:rPr>
              <w:t xml:space="preserve">N   </w:t>
            </w:r>
            <w:r w:rsidRPr="00861770">
              <w:rPr>
                <w:b/>
                <w:sz w:val="16"/>
                <w:szCs w:val="16"/>
              </w:rPr>
              <w:br/>
            </w:r>
            <w:proofErr w:type="spellStart"/>
            <w:proofErr w:type="gramStart"/>
            <w:r w:rsidRPr="00861770">
              <w:rPr>
                <w:b/>
                <w:sz w:val="16"/>
                <w:szCs w:val="16"/>
              </w:rPr>
              <w:t>п</w:t>
            </w:r>
            <w:proofErr w:type="spellEnd"/>
            <w:proofErr w:type="gramEnd"/>
            <w:r w:rsidRPr="00861770">
              <w:rPr>
                <w:b/>
                <w:sz w:val="16"/>
                <w:szCs w:val="16"/>
              </w:rPr>
              <w:t>/</w:t>
            </w:r>
            <w:proofErr w:type="spellStart"/>
            <w:r w:rsidRPr="00861770">
              <w:rPr>
                <w:b/>
                <w:sz w:val="16"/>
                <w:szCs w:val="16"/>
              </w:rPr>
              <w:t>п</w:t>
            </w:r>
            <w:proofErr w:type="spellEnd"/>
            <w:r w:rsidRPr="00861770">
              <w:rPr>
                <w:b/>
                <w:sz w:val="16"/>
                <w:szCs w:val="16"/>
              </w:rPr>
              <w:t xml:space="preserve"> </w:t>
            </w:r>
          </w:p>
        </w:tc>
        <w:tc>
          <w:tcPr>
            <w:tcW w:w="1838"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Мероприятия </w:t>
            </w:r>
            <w:r w:rsidRPr="00861770">
              <w:rPr>
                <w:rFonts w:ascii="Times New Roman" w:hAnsi="Times New Roman" w:cs="Times New Roman"/>
                <w:b/>
                <w:sz w:val="20"/>
                <w:szCs w:val="20"/>
              </w:rPr>
              <w:br/>
              <w:t xml:space="preserve">         </w:t>
            </w:r>
            <w:r w:rsidRPr="00861770">
              <w:rPr>
                <w:rFonts w:ascii="Times New Roman" w:hAnsi="Times New Roman" w:cs="Times New Roman"/>
                <w:b/>
                <w:sz w:val="20"/>
                <w:szCs w:val="20"/>
              </w:rPr>
              <w:br/>
            </w:r>
          </w:p>
        </w:tc>
        <w:tc>
          <w:tcPr>
            <w:tcW w:w="839"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Перечень      </w:t>
            </w:r>
            <w:r w:rsidRPr="00861770">
              <w:rPr>
                <w:rFonts w:ascii="Times New Roman" w:hAnsi="Times New Roman" w:cs="Times New Roman"/>
                <w:b/>
                <w:sz w:val="20"/>
                <w:szCs w:val="20"/>
              </w:rPr>
              <w:br/>
              <w:t xml:space="preserve">стандартных   </w:t>
            </w:r>
            <w:r w:rsidRPr="00861770">
              <w:rPr>
                <w:rFonts w:ascii="Times New Roman" w:hAnsi="Times New Roman" w:cs="Times New Roman"/>
                <w:b/>
                <w:sz w:val="20"/>
                <w:szCs w:val="20"/>
              </w:rPr>
              <w:br/>
              <w:t xml:space="preserve">процедур,     </w:t>
            </w:r>
            <w:r w:rsidRPr="00861770">
              <w:rPr>
                <w:rFonts w:ascii="Times New Roman" w:hAnsi="Times New Roman" w:cs="Times New Roman"/>
                <w:b/>
                <w:sz w:val="20"/>
                <w:szCs w:val="20"/>
              </w:rPr>
              <w:br/>
              <w:t>обеспечивающих</w:t>
            </w:r>
            <w:r w:rsidRPr="00861770">
              <w:rPr>
                <w:rFonts w:ascii="Times New Roman" w:hAnsi="Times New Roman" w:cs="Times New Roman"/>
                <w:b/>
                <w:sz w:val="20"/>
                <w:szCs w:val="20"/>
              </w:rPr>
              <w:br/>
              <w:t xml:space="preserve">выполнение    </w:t>
            </w:r>
            <w:r w:rsidRPr="00861770">
              <w:rPr>
                <w:rFonts w:ascii="Times New Roman" w:hAnsi="Times New Roman" w:cs="Times New Roman"/>
                <w:b/>
                <w:sz w:val="20"/>
                <w:szCs w:val="20"/>
              </w:rPr>
              <w:br/>
              <w:t>мероприятия, с</w:t>
            </w:r>
            <w:r w:rsidRPr="00861770">
              <w:rPr>
                <w:rFonts w:ascii="Times New Roman" w:hAnsi="Times New Roman" w:cs="Times New Roman"/>
                <w:b/>
                <w:sz w:val="20"/>
                <w:szCs w:val="20"/>
              </w:rPr>
              <w:br/>
              <w:t xml:space="preserve">указанием     </w:t>
            </w:r>
            <w:r w:rsidRPr="00861770">
              <w:rPr>
                <w:rFonts w:ascii="Times New Roman" w:hAnsi="Times New Roman" w:cs="Times New Roman"/>
                <w:b/>
                <w:sz w:val="20"/>
                <w:szCs w:val="20"/>
              </w:rPr>
              <w:br/>
              <w:t xml:space="preserve">предельных    </w:t>
            </w:r>
            <w:r w:rsidRPr="00861770">
              <w:rPr>
                <w:rFonts w:ascii="Times New Roman" w:hAnsi="Times New Roman" w:cs="Times New Roman"/>
                <w:b/>
                <w:sz w:val="20"/>
                <w:szCs w:val="20"/>
              </w:rPr>
              <w:br/>
              <w:t xml:space="preserve">сроков их     </w:t>
            </w:r>
            <w:r w:rsidRPr="00861770">
              <w:rPr>
                <w:rFonts w:ascii="Times New Roman" w:hAnsi="Times New Roman" w:cs="Times New Roman"/>
                <w:b/>
                <w:sz w:val="20"/>
                <w:szCs w:val="20"/>
              </w:rPr>
              <w:br/>
              <w:t xml:space="preserve">исполнения *   </w:t>
            </w:r>
          </w:p>
        </w:tc>
        <w:tc>
          <w:tcPr>
            <w:tcW w:w="1555"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Источники     </w:t>
            </w:r>
            <w:r w:rsidRPr="00861770">
              <w:rPr>
                <w:rFonts w:ascii="Times New Roman" w:hAnsi="Times New Roman" w:cs="Times New Roman"/>
                <w:b/>
                <w:sz w:val="20"/>
                <w:szCs w:val="20"/>
              </w:rPr>
              <w:br/>
              <w:t>финансирования</w:t>
            </w:r>
          </w:p>
        </w:tc>
        <w:tc>
          <w:tcPr>
            <w:tcW w:w="1275"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Срок       </w:t>
            </w:r>
            <w:r w:rsidRPr="00861770">
              <w:rPr>
                <w:rFonts w:ascii="Times New Roman" w:hAnsi="Times New Roman" w:cs="Times New Roman"/>
                <w:b/>
                <w:sz w:val="20"/>
                <w:szCs w:val="20"/>
              </w:rPr>
              <w:br/>
              <w:t xml:space="preserve">исполнения </w:t>
            </w:r>
            <w:r w:rsidRPr="00861770">
              <w:rPr>
                <w:rFonts w:ascii="Times New Roman" w:hAnsi="Times New Roman" w:cs="Times New Roman"/>
                <w:b/>
                <w:sz w:val="20"/>
                <w:szCs w:val="20"/>
              </w:rPr>
              <w:br/>
              <w:t>мероприятия</w:t>
            </w:r>
          </w:p>
        </w:tc>
        <w:tc>
          <w:tcPr>
            <w:tcW w:w="1134"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Объем          </w:t>
            </w:r>
            <w:r w:rsidRPr="00861770">
              <w:rPr>
                <w:rFonts w:ascii="Times New Roman" w:hAnsi="Times New Roman" w:cs="Times New Roman"/>
                <w:b/>
                <w:sz w:val="20"/>
                <w:szCs w:val="20"/>
              </w:rPr>
              <w:br/>
              <w:t xml:space="preserve">финансирования </w:t>
            </w:r>
            <w:r w:rsidRPr="00861770">
              <w:rPr>
                <w:rFonts w:ascii="Times New Roman" w:hAnsi="Times New Roman" w:cs="Times New Roman"/>
                <w:b/>
                <w:sz w:val="20"/>
                <w:szCs w:val="20"/>
              </w:rPr>
              <w:br/>
              <w:t xml:space="preserve">мероприятия в  </w:t>
            </w:r>
            <w:r w:rsidRPr="00861770">
              <w:rPr>
                <w:rFonts w:ascii="Times New Roman" w:hAnsi="Times New Roman" w:cs="Times New Roman"/>
                <w:b/>
                <w:sz w:val="20"/>
                <w:szCs w:val="20"/>
              </w:rPr>
              <w:br/>
              <w:t xml:space="preserve">текущем        </w:t>
            </w:r>
            <w:r w:rsidRPr="00861770">
              <w:rPr>
                <w:rFonts w:ascii="Times New Roman" w:hAnsi="Times New Roman" w:cs="Times New Roman"/>
                <w:b/>
                <w:sz w:val="20"/>
                <w:szCs w:val="20"/>
              </w:rPr>
              <w:br/>
              <w:t>финансовом году</w:t>
            </w:r>
            <w:r w:rsidRPr="00861770">
              <w:rPr>
                <w:rFonts w:ascii="Times New Roman" w:hAnsi="Times New Roman" w:cs="Times New Roman"/>
                <w:b/>
                <w:sz w:val="20"/>
                <w:szCs w:val="20"/>
              </w:rPr>
              <w:br/>
              <w:t>(тыс. руб.)</w:t>
            </w:r>
          </w:p>
        </w:tc>
        <w:tc>
          <w:tcPr>
            <w:tcW w:w="708"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Всего </w:t>
            </w:r>
            <w:r w:rsidRPr="00861770">
              <w:rPr>
                <w:rFonts w:ascii="Times New Roman" w:hAnsi="Times New Roman" w:cs="Times New Roman"/>
                <w:b/>
                <w:sz w:val="20"/>
                <w:szCs w:val="20"/>
              </w:rPr>
              <w:br/>
              <w:t xml:space="preserve">(тыс. </w:t>
            </w:r>
            <w:r w:rsidRPr="00861770">
              <w:rPr>
                <w:rFonts w:ascii="Times New Roman" w:hAnsi="Times New Roman" w:cs="Times New Roman"/>
                <w:b/>
                <w:sz w:val="20"/>
                <w:szCs w:val="20"/>
              </w:rPr>
              <w:br/>
              <w:t xml:space="preserve">руб.) </w:t>
            </w:r>
          </w:p>
        </w:tc>
        <w:tc>
          <w:tcPr>
            <w:tcW w:w="2419" w:type="dxa"/>
            <w:gridSpan w:val="3"/>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Объем финансирования по годам (тыс. руб.)         </w:t>
            </w:r>
          </w:p>
        </w:tc>
        <w:tc>
          <w:tcPr>
            <w:tcW w:w="1851" w:type="dxa"/>
            <w:vMerge w:val="restart"/>
            <w:hideMark/>
          </w:tcPr>
          <w:p w:rsidR="00C272AB" w:rsidRPr="00861770" w:rsidRDefault="00C272AB" w:rsidP="00CF78FB">
            <w:pPr>
              <w:pStyle w:val="ConsPlusCell"/>
              <w:ind w:right="-75"/>
              <w:rPr>
                <w:rFonts w:ascii="Times New Roman" w:hAnsi="Times New Roman" w:cs="Times New Roman"/>
                <w:b/>
                <w:sz w:val="20"/>
                <w:szCs w:val="20"/>
              </w:rPr>
            </w:pPr>
            <w:r w:rsidRPr="00861770">
              <w:rPr>
                <w:rFonts w:ascii="Times New Roman" w:hAnsi="Times New Roman" w:cs="Times New Roman"/>
                <w:b/>
                <w:sz w:val="20"/>
                <w:szCs w:val="20"/>
              </w:rPr>
              <w:t>Ответственный исполнитель</w:t>
            </w:r>
            <w:r w:rsidRPr="00861770">
              <w:rPr>
                <w:rFonts w:ascii="Times New Roman" w:hAnsi="Times New Roman" w:cs="Times New Roman"/>
                <w:b/>
                <w:sz w:val="20"/>
                <w:szCs w:val="20"/>
              </w:rPr>
              <w:br/>
              <w:t xml:space="preserve">мероприятия  </w:t>
            </w:r>
            <w:r w:rsidRPr="00861770">
              <w:rPr>
                <w:rFonts w:ascii="Times New Roman" w:hAnsi="Times New Roman" w:cs="Times New Roman"/>
                <w:b/>
                <w:sz w:val="20"/>
                <w:szCs w:val="20"/>
              </w:rPr>
              <w:br/>
            </w:r>
          </w:p>
        </w:tc>
        <w:tc>
          <w:tcPr>
            <w:tcW w:w="2551" w:type="dxa"/>
            <w:vMerge w:val="restart"/>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 xml:space="preserve">Результаты  </w:t>
            </w:r>
            <w:r w:rsidRPr="00861770">
              <w:rPr>
                <w:rFonts w:ascii="Times New Roman" w:hAnsi="Times New Roman" w:cs="Times New Roman"/>
                <w:b/>
                <w:sz w:val="20"/>
                <w:szCs w:val="20"/>
              </w:rPr>
              <w:br/>
              <w:t xml:space="preserve">выполнения  </w:t>
            </w:r>
            <w:r w:rsidRPr="00861770">
              <w:rPr>
                <w:rFonts w:ascii="Times New Roman" w:hAnsi="Times New Roman" w:cs="Times New Roman"/>
                <w:b/>
                <w:sz w:val="20"/>
                <w:szCs w:val="20"/>
              </w:rPr>
              <w:br/>
              <w:t xml:space="preserve">мероприятий </w:t>
            </w:r>
            <w:r w:rsidRPr="00861770">
              <w:rPr>
                <w:rFonts w:ascii="Times New Roman" w:hAnsi="Times New Roman" w:cs="Times New Roman"/>
                <w:b/>
                <w:sz w:val="20"/>
                <w:szCs w:val="20"/>
              </w:rPr>
              <w:br/>
            </w:r>
          </w:p>
        </w:tc>
      </w:tr>
      <w:tr w:rsidR="00C272AB" w:rsidTr="00885AF9">
        <w:trPr>
          <w:trHeight w:val="1280"/>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vMerge/>
            <w:vAlign w:val="center"/>
            <w:hideMark/>
          </w:tcPr>
          <w:p w:rsidR="00C272AB" w:rsidRPr="00956F90" w:rsidRDefault="00C272AB" w:rsidP="00CF78FB"/>
        </w:tc>
        <w:tc>
          <w:tcPr>
            <w:tcW w:w="1275" w:type="dxa"/>
            <w:vMerge/>
            <w:vAlign w:val="center"/>
            <w:hideMark/>
          </w:tcPr>
          <w:p w:rsidR="00C272AB" w:rsidRPr="00956F90" w:rsidRDefault="00C272AB" w:rsidP="00CF78FB"/>
        </w:tc>
        <w:tc>
          <w:tcPr>
            <w:tcW w:w="1134" w:type="dxa"/>
            <w:vMerge/>
            <w:vAlign w:val="center"/>
            <w:hideMark/>
          </w:tcPr>
          <w:p w:rsidR="00C272AB" w:rsidRPr="00956F90" w:rsidRDefault="00C272AB" w:rsidP="00CF78FB"/>
        </w:tc>
        <w:tc>
          <w:tcPr>
            <w:tcW w:w="708" w:type="dxa"/>
            <w:vMerge/>
            <w:vAlign w:val="center"/>
            <w:hideMark/>
          </w:tcPr>
          <w:p w:rsidR="00C272AB" w:rsidRPr="00956F90" w:rsidRDefault="00C272AB" w:rsidP="00CF78FB"/>
        </w:tc>
        <w:tc>
          <w:tcPr>
            <w:tcW w:w="856" w:type="dxa"/>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2014 год</w:t>
            </w:r>
          </w:p>
        </w:tc>
        <w:tc>
          <w:tcPr>
            <w:tcW w:w="709" w:type="dxa"/>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2015 год</w:t>
            </w:r>
          </w:p>
        </w:tc>
        <w:tc>
          <w:tcPr>
            <w:tcW w:w="854" w:type="dxa"/>
            <w:hideMark/>
          </w:tcPr>
          <w:p w:rsidR="00C272AB" w:rsidRPr="00861770" w:rsidRDefault="00C272AB" w:rsidP="00CF78FB">
            <w:pPr>
              <w:pStyle w:val="ConsPlusCell"/>
              <w:rPr>
                <w:rFonts w:ascii="Times New Roman" w:hAnsi="Times New Roman" w:cs="Times New Roman"/>
                <w:b/>
                <w:sz w:val="20"/>
                <w:szCs w:val="20"/>
              </w:rPr>
            </w:pPr>
            <w:r w:rsidRPr="00861770">
              <w:rPr>
                <w:rFonts w:ascii="Times New Roman" w:hAnsi="Times New Roman" w:cs="Times New Roman"/>
                <w:b/>
                <w:sz w:val="20"/>
                <w:szCs w:val="20"/>
              </w:rPr>
              <w:t>2016 год</w:t>
            </w:r>
          </w:p>
        </w:tc>
        <w:tc>
          <w:tcPr>
            <w:tcW w:w="1851" w:type="dxa"/>
            <w:vMerge/>
            <w:vAlign w:val="center"/>
            <w:hideMark/>
          </w:tcPr>
          <w:p w:rsidR="00C272AB" w:rsidRPr="00956F90" w:rsidRDefault="00C272AB" w:rsidP="00CF78FB"/>
        </w:tc>
        <w:tc>
          <w:tcPr>
            <w:tcW w:w="2551" w:type="dxa"/>
            <w:vMerge/>
            <w:vAlign w:val="center"/>
            <w:hideMark/>
          </w:tcPr>
          <w:p w:rsidR="00C272AB" w:rsidRPr="00956F90" w:rsidRDefault="00C272AB" w:rsidP="00CF78FB"/>
        </w:tc>
      </w:tr>
      <w:tr w:rsidR="00C272AB" w:rsidTr="00885AF9">
        <w:trPr>
          <w:jc w:val="center"/>
        </w:trPr>
        <w:tc>
          <w:tcPr>
            <w:tcW w:w="572" w:type="dxa"/>
            <w:hideMark/>
          </w:tcPr>
          <w:p w:rsidR="00C272AB" w:rsidRDefault="00C272AB" w:rsidP="00CF78FB">
            <w:pPr>
              <w:pStyle w:val="ConsPlusCell"/>
              <w:rPr>
                <w:sz w:val="16"/>
                <w:szCs w:val="16"/>
              </w:rPr>
            </w:pPr>
            <w:r>
              <w:rPr>
                <w:sz w:val="16"/>
                <w:szCs w:val="16"/>
              </w:rPr>
              <w:t xml:space="preserve"> 1  </w:t>
            </w:r>
          </w:p>
        </w:tc>
        <w:tc>
          <w:tcPr>
            <w:tcW w:w="1838"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2      </w:t>
            </w:r>
          </w:p>
        </w:tc>
        <w:tc>
          <w:tcPr>
            <w:tcW w:w="839"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3       </w:t>
            </w:r>
          </w:p>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4       </w:t>
            </w:r>
          </w:p>
        </w:tc>
        <w:tc>
          <w:tcPr>
            <w:tcW w:w="127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5     </w:t>
            </w:r>
          </w:p>
        </w:tc>
        <w:tc>
          <w:tcPr>
            <w:tcW w:w="1134"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6       </w:t>
            </w:r>
          </w:p>
        </w:tc>
        <w:tc>
          <w:tcPr>
            <w:tcW w:w="708"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7   </w:t>
            </w:r>
          </w:p>
        </w:tc>
        <w:tc>
          <w:tcPr>
            <w:tcW w:w="856"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8     </w:t>
            </w:r>
          </w:p>
        </w:tc>
        <w:tc>
          <w:tcPr>
            <w:tcW w:w="709"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9    </w:t>
            </w:r>
          </w:p>
        </w:tc>
        <w:tc>
          <w:tcPr>
            <w:tcW w:w="854"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10    </w:t>
            </w:r>
          </w:p>
        </w:tc>
        <w:tc>
          <w:tcPr>
            <w:tcW w:w="1851"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     13      </w:t>
            </w:r>
          </w:p>
        </w:tc>
        <w:tc>
          <w:tcPr>
            <w:tcW w:w="2551" w:type="dxa"/>
            <w:hideMark/>
          </w:tcPr>
          <w:p w:rsidR="00C272AB" w:rsidRPr="00956F90" w:rsidRDefault="00C272AB" w:rsidP="00CF78FB">
            <w:pPr>
              <w:pStyle w:val="ConsPlusCell"/>
              <w:rPr>
                <w:rFonts w:ascii="Times New Roman" w:hAnsi="Times New Roman" w:cs="Times New Roman"/>
                <w:sz w:val="20"/>
                <w:szCs w:val="20"/>
              </w:rPr>
            </w:pPr>
            <w:bookmarkStart w:id="0" w:name="Par488"/>
            <w:bookmarkEnd w:id="0"/>
            <w:r w:rsidRPr="00956F90">
              <w:rPr>
                <w:rFonts w:ascii="Times New Roman" w:hAnsi="Times New Roman" w:cs="Times New Roman"/>
                <w:sz w:val="20"/>
                <w:szCs w:val="20"/>
              </w:rPr>
              <w:t xml:space="preserve">     14     </w:t>
            </w:r>
          </w:p>
        </w:tc>
      </w:tr>
      <w:tr w:rsidR="00C272AB" w:rsidTr="00885AF9">
        <w:trPr>
          <w:trHeight w:val="320"/>
          <w:jc w:val="center"/>
        </w:trPr>
        <w:tc>
          <w:tcPr>
            <w:tcW w:w="572" w:type="dxa"/>
            <w:vMerge w:val="restart"/>
            <w:hideMark/>
          </w:tcPr>
          <w:p w:rsidR="00C272AB" w:rsidRDefault="00C272AB" w:rsidP="00CF78FB">
            <w:pPr>
              <w:pStyle w:val="ConsPlusCell"/>
              <w:rPr>
                <w:sz w:val="16"/>
                <w:szCs w:val="16"/>
              </w:rPr>
            </w:pPr>
            <w:r>
              <w:rPr>
                <w:sz w:val="16"/>
                <w:szCs w:val="16"/>
              </w:rPr>
              <w:t xml:space="preserve">1.  </w:t>
            </w:r>
          </w:p>
        </w:tc>
        <w:tc>
          <w:tcPr>
            <w:tcW w:w="1838" w:type="dxa"/>
            <w:vMerge w:val="restart"/>
            <w:hideMark/>
          </w:tcPr>
          <w:p w:rsidR="00C272AB" w:rsidRPr="00B3570B" w:rsidRDefault="00C272AB" w:rsidP="00CF78FB">
            <w:pPr>
              <w:pStyle w:val="aa"/>
              <w:tabs>
                <w:tab w:val="num" w:pos="1134"/>
              </w:tabs>
              <w:ind w:left="-101" w:firstLine="101"/>
              <w:rPr>
                <w:sz w:val="24"/>
                <w:szCs w:val="24"/>
              </w:rPr>
            </w:pPr>
            <w:r w:rsidRPr="00557700">
              <w:rPr>
                <w:b/>
                <w:sz w:val="24"/>
                <w:szCs w:val="24"/>
                <w:u w:val="single"/>
              </w:rPr>
              <w:t>Задача</w:t>
            </w:r>
            <w:r>
              <w:rPr>
                <w:b/>
                <w:sz w:val="24"/>
                <w:szCs w:val="24"/>
                <w:u w:val="single"/>
              </w:rPr>
              <w:t>:</w:t>
            </w:r>
            <w:r w:rsidRPr="00557700">
              <w:rPr>
                <w:b/>
                <w:sz w:val="24"/>
                <w:szCs w:val="24"/>
                <w:u w:val="single"/>
              </w:rPr>
              <w:t xml:space="preserve"> </w:t>
            </w:r>
            <w:r>
              <w:rPr>
                <w:sz w:val="24"/>
                <w:szCs w:val="24"/>
              </w:rPr>
              <w:t>С</w:t>
            </w:r>
            <w:r w:rsidRPr="00B3570B">
              <w:rPr>
                <w:sz w:val="24"/>
                <w:szCs w:val="24"/>
              </w:rPr>
              <w:t xml:space="preserve">овершенствование системы рекламно-информационного продвижения, направленной на формирование имиджа </w:t>
            </w:r>
            <w:r w:rsidRPr="00B3570B">
              <w:rPr>
                <w:sz w:val="24"/>
                <w:szCs w:val="24"/>
              </w:rPr>
              <w:lastRenderedPageBreak/>
              <w:t>Володарского района как территории, благоприятной для международного туризма и инвестирования;</w:t>
            </w:r>
          </w:p>
          <w:p w:rsidR="00C272AB" w:rsidRPr="00956F90" w:rsidRDefault="00C272AB" w:rsidP="00CF78FB">
            <w:pPr>
              <w:pStyle w:val="ConsPlusCell"/>
              <w:rPr>
                <w:rFonts w:ascii="Times New Roman" w:hAnsi="Times New Roman" w:cs="Times New Roman"/>
                <w:sz w:val="20"/>
                <w:szCs w:val="20"/>
              </w:rPr>
            </w:pPr>
          </w:p>
        </w:tc>
        <w:tc>
          <w:tcPr>
            <w:tcW w:w="839" w:type="dxa"/>
            <w:vMerge w:val="restart"/>
          </w:tcPr>
          <w:p w:rsidR="00C272AB" w:rsidRPr="00956F90" w:rsidRDefault="00C272AB" w:rsidP="00CF78FB">
            <w:pPr>
              <w:pStyle w:val="ConsPlusCell"/>
              <w:rPr>
                <w:rFonts w:ascii="Times New Roman" w:hAnsi="Times New Roman" w:cs="Times New Roman"/>
                <w:sz w:val="20"/>
                <w:szCs w:val="20"/>
              </w:rPr>
            </w:pPr>
          </w:p>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tcPr>
          <w:p w:rsidR="00C272AB" w:rsidRPr="00956F90" w:rsidRDefault="00C272AB" w:rsidP="00CF78FB">
            <w:pPr>
              <w:pStyle w:val="ConsPlusCell"/>
              <w:rPr>
                <w:rFonts w:ascii="Times New Roman" w:hAnsi="Times New Roman" w:cs="Times New Roman"/>
                <w:sz w:val="20"/>
                <w:szCs w:val="20"/>
              </w:rPr>
            </w:pPr>
          </w:p>
        </w:tc>
        <w:tc>
          <w:tcPr>
            <w:tcW w:w="2551" w:type="dxa"/>
            <w:vMerge w:val="restart"/>
          </w:tcPr>
          <w:p w:rsidR="00C272AB" w:rsidRDefault="00C272AB" w:rsidP="00CF78FB">
            <w:pPr>
              <w:pStyle w:val="ConsPlusCell"/>
              <w:rPr>
                <w:rFonts w:ascii="Times New Roman" w:hAnsi="Times New Roman" w:cs="Times New Roman"/>
                <w:sz w:val="24"/>
                <w:szCs w:val="24"/>
              </w:rPr>
            </w:pPr>
            <w:r>
              <w:rPr>
                <w:rFonts w:ascii="Times New Roman" w:hAnsi="Times New Roman" w:cs="Times New Roman"/>
                <w:sz w:val="24"/>
                <w:szCs w:val="24"/>
              </w:rPr>
              <w:t>1. П</w:t>
            </w:r>
            <w:r w:rsidRPr="000021E5">
              <w:rPr>
                <w:rFonts w:ascii="Times New Roman" w:hAnsi="Times New Roman" w:cs="Times New Roman"/>
                <w:sz w:val="24"/>
                <w:szCs w:val="24"/>
              </w:rPr>
              <w:t>овышение инвестиционной привлекательности Володарского района</w:t>
            </w:r>
            <w:r>
              <w:rPr>
                <w:rFonts w:ascii="Times New Roman" w:hAnsi="Times New Roman" w:cs="Times New Roman"/>
                <w:sz w:val="24"/>
                <w:szCs w:val="24"/>
              </w:rPr>
              <w:t>;</w:t>
            </w:r>
          </w:p>
          <w:p w:rsidR="00C272AB" w:rsidRDefault="00C272AB" w:rsidP="00CF78FB">
            <w:pPr>
              <w:pStyle w:val="ConsPlusCell"/>
              <w:rPr>
                <w:rFonts w:ascii="Times New Roman" w:hAnsi="Times New Roman" w:cs="Times New Roman"/>
                <w:sz w:val="24"/>
                <w:szCs w:val="24"/>
              </w:rPr>
            </w:pPr>
            <w:r>
              <w:rPr>
                <w:rFonts w:ascii="Times New Roman" w:hAnsi="Times New Roman" w:cs="Times New Roman"/>
                <w:sz w:val="24"/>
                <w:szCs w:val="24"/>
              </w:rPr>
              <w:t>2. П</w:t>
            </w:r>
            <w:r w:rsidRPr="000021E5">
              <w:rPr>
                <w:rFonts w:ascii="Times New Roman" w:hAnsi="Times New Roman" w:cs="Times New Roman"/>
                <w:sz w:val="24"/>
                <w:szCs w:val="24"/>
              </w:rPr>
              <w:t xml:space="preserve">оступление дополнительных доходов в бюджеты всех уровней, в т.ч. от сопутствующих </w:t>
            </w:r>
            <w:r w:rsidRPr="000021E5">
              <w:rPr>
                <w:rFonts w:ascii="Times New Roman" w:hAnsi="Times New Roman" w:cs="Times New Roman"/>
                <w:sz w:val="24"/>
                <w:szCs w:val="24"/>
              </w:rPr>
              <w:lastRenderedPageBreak/>
              <w:t>туризму отраслей экономики (торговля, транспорт и др. услуги)</w:t>
            </w:r>
          </w:p>
          <w:p w:rsidR="00C272AB" w:rsidRDefault="00C272AB" w:rsidP="00CF78FB">
            <w:pPr>
              <w:pStyle w:val="ConsPlusCell"/>
              <w:rPr>
                <w:rFonts w:ascii="Times New Roman" w:hAnsi="Times New Roman" w:cs="Times New Roman"/>
                <w:sz w:val="24"/>
                <w:szCs w:val="24"/>
              </w:rPr>
            </w:pPr>
            <w:r>
              <w:rPr>
                <w:rFonts w:ascii="Times New Roman" w:hAnsi="Times New Roman" w:cs="Times New Roman"/>
                <w:sz w:val="24"/>
                <w:szCs w:val="24"/>
              </w:rPr>
              <w:t>3.</w:t>
            </w:r>
            <w:r w:rsidRPr="00DE73F1">
              <w:rPr>
                <w:sz w:val="28"/>
                <w:szCs w:val="28"/>
              </w:rPr>
              <w:t xml:space="preserve"> </w:t>
            </w:r>
            <w:r>
              <w:rPr>
                <w:sz w:val="28"/>
                <w:szCs w:val="28"/>
              </w:rPr>
              <w:t>Д</w:t>
            </w:r>
            <w:r w:rsidRPr="000021E5">
              <w:rPr>
                <w:rFonts w:ascii="Times New Roman" w:hAnsi="Times New Roman" w:cs="Times New Roman"/>
                <w:sz w:val="24"/>
                <w:szCs w:val="24"/>
              </w:rPr>
              <w:t>остижение устойчивого развития туристской отрасли</w:t>
            </w:r>
            <w:r>
              <w:rPr>
                <w:rFonts w:ascii="Times New Roman" w:hAnsi="Times New Roman" w:cs="Times New Roman"/>
                <w:sz w:val="24"/>
                <w:szCs w:val="24"/>
              </w:rPr>
              <w:t>.</w:t>
            </w:r>
          </w:p>
          <w:p w:rsidR="00C272AB" w:rsidRPr="00956F90" w:rsidRDefault="00C272AB" w:rsidP="00CF78FB">
            <w:pPr>
              <w:pStyle w:val="ConsPlusCell"/>
              <w:rPr>
                <w:rFonts w:ascii="Times New Roman" w:hAnsi="Times New Roman" w:cs="Times New Roman"/>
                <w:sz w:val="20"/>
                <w:szCs w:val="20"/>
              </w:rPr>
            </w:pPr>
          </w:p>
        </w:tc>
      </w:tr>
      <w:tr w:rsidR="00C272AB" w:rsidTr="00885AF9">
        <w:trPr>
          <w:trHeight w:val="59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районного     </w:t>
            </w:r>
            <w:r>
              <w:rPr>
                <w:rFonts w:ascii="Times New Roman" w:hAnsi="Times New Roman" w:cs="Times New Roman"/>
                <w:sz w:val="20"/>
                <w:szCs w:val="20"/>
              </w:rPr>
              <w:br/>
              <w:t>бюджета</w:t>
            </w:r>
            <w:r w:rsidRPr="00956F90">
              <w:rPr>
                <w:rFonts w:ascii="Times New Roman" w:hAnsi="Times New Roman" w:cs="Times New Roman"/>
                <w:sz w:val="20"/>
                <w:szCs w:val="20"/>
              </w:rPr>
              <w:t xml:space="preserve">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557"/>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800"/>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br/>
              <w:t xml:space="preserve">области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2"/>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447"/>
          <w:jc w:val="center"/>
        </w:trPr>
        <w:tc>
          <w:tcPr>
            <w:tcW w:w="572" w:type="dxa"/>
            <w:vMerge w:val="restart"/>
            <w:hideMark/>
          </w:tcPr>
          <w:p w:rsidR="00C272AB" w:rsidRDefault="00C272AB" w:rsidP="00CF78FB">
            <w:pPr>
              <w:pStyle w:val="ConsPlusCell"/>
              <w:rPr>
                <w:sz w:val="16"/>
                <w:szCs w:val="16"/>
              </w:rPr>
            </w:pPr>
            <w:r>
              <w:rPr>
                <w:sz w:val="16"/>
                <w:szCs w:val="16"/>
              </w:rPr>
              <w:lastRenderedPageBreak/>
              <w:t>1.1.</w:t>
            </w:r>
          </w:p>
        </w:tc>
        <w:tc>
          <w:tcPr>
            <w:tcW w:w="1838" w:type="dxa"/>
            <w:vMerge w:val="restart"/>
            <w:hideMark/>
          </w:tcPr>
          <w:p w:rsidR="00C272AB" w:rsidRPr="00557700" w:rsidRDefault="00C272AB" w:rsidP="00CF78FB">
            <w:pPr>
              <w:pStyle w:val="ConsPlusCell"/>
              <w:rPr>
                <w:rFonts w:ascii="Times New Roman" w:hAnsi="Times New Roman" w:cs="Times New Roman"/>
                <w:sz w:val="24"/>
                <w:szCs w:val="24"/>
              </w:rPr>
            </w:pPr>
            <w:r w:rsidRPr="00557700">
              <w:rPr>
                <w:rFonts w:ascii="Times New Roman" w:hAnsi="Times New Roman" w:cs="Times New Roman"/>
                <w:color w:val="000000"/>
                <w:sz w:val="24"/>
                <w:szCs w:val="24"/>
              </w:rPr>
              <w:t>Издание и тиражирование рекламно-информационных материалов на русском и иностранных языках о туристском потенциале Володарского района (каталоги, буклеты, путеводители, брошюры и пр.)</w:t>
            </w:r>
          </w:p>
        </w:tc>
        <w:tc>
          <w:tcPr>
            <w:tcW w:w="839" w:type="dxa"/>
            <w:vMerge w:val="restart"/>
          </w:tcPr>
          <w:p w:rsidR="00C272AB" w:rsidRPr="00956F90" w:rsidRDefault="00C272AB" w:rsidP="00CF78FB">
            <w:pPr>
              <w:pStyle w:val="ConsPlusCell"/>
              <w:rPr>
                <w:rFonts w:ascii="Times New Roman" w:hAnsi="Times New Roman" w:cs="Times New Roman"/>
                <w:sz w:val="20"/>
                <w:szCs w:val="20"/>
              </w:rPr>
            </w:pPr>
          </w:p>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tcPr>
          <w:p w:rsidR="00C272AB" w:rsidRPr="000021E5" w:rsidRDefault="00C272AB" w:rsidP="00CF78FB">
            <w:pPr>
              <w:pStyle w:val="ConsPlusCell"/>
              <w:rPr>
                <w:rFonts w:ascii="Times New Roman" w:hAnsi="Times New Roman" w:cs="Times New Roman"/>
                <w:sz w:val="24"/>
                <w:szCs w:val="24"/>
              </w:rPr>
            </w:pPr>
          </w:p>
        </w:tc>
      </w:tr>
      <w:tr w:rsidR="00C272AB" w:rsidTr="00885AF9">
        <w:trPr>
          <w:trHeight w:val="489"/>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497"/>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866"/>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564"/>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497"/>
          <w:jc w:val="center"/>
        </w:trPr>
        <w:tc>
          <w:tcPr>
            <w:tcW w:w="572" w:type="dxa"/>
            <w:vMerge w:val="restart"/>
            <w:hideMark/>
          </w:tcPr>
          <w:p w:rsidR="00C272AB" w:rsidRDefault="00C272AB" w:rsidP="00CF78FB">
            <w:pPr>
              <w:pStyle w:val="ConsPlusCell"/>
              <w:rPr>
                <w:sz w:val="16"/>
                <w:szCs w:val="16"/>
              </w:rPr>
            </w:pPr>
            <w:r>
              <w:rPr>
                <w:sz w:val="16"/>
                <w:szCs w:val="16"/>
              </w:rPr>
              <w:t>1.2.</w:t>
            </w:r>
          </w:p>
        </w:tc>
        <w:tc>
          <w:tcPr>
            <w:tcW w:w="1838" w:type="dxa"/>
            <w:vMerge w:val="restart"/>
            <w:vAlign w:val="center"/>
            <w:hideMark/>
          </w:tcPr>
          <w:p w:rsidR="00C272AB" w:rsidRPr="005078E3" w:rsidRDefault="00C272AB" w:rsidP="00CF78FB">
            <w:pPr>
              <w:rPr>
                <w:color w:val="000000"/>
                <w:sz w:val="24"/>
                <w:szCs w:val="24"/>
              </w:rPr>
            </w:pPr>
            <w:r w:rsidRPr="005078E3">
              <w:rPr>
                <w:color w:val="000000"/>
                <w:sz w:val="24"/>
                <w:szCs w:val="24"/>
              </w:rPr>
              <w:t xml:space="preserve">Изготовление и тиражирование рекламных видеороликов, фильмов, электронных </w:t>
            </w:r>
            <w:r w:rsidRPr="005078E3">
              <w:rPr>
                <w:color w:val="000000"/>
                <w:sz w:val="24"/>
                <w:szCs w:val="24"/>
              </w:rPr>
              <w:lastRenderedPageBreak/>
              <w:t>презентаций о туристском потенциале Володарского района</w:t>
            </w:r>
          </w:p>
        </w:tc>
        <w:tc>
          <w:tcPr>
            <w:tcW w:w="839" w:type="dxa"/>
            <w:vMerge w:val="restart"/>
          </w:tcPr>
          <w:p w:rsidR="00C272AB" w:rsidRPr="00956F90" w:rsidRDefault="00C272AB" w:rsidP="00CF78FB">
            <w:pPr>
              <w:pStyle w:val="ConsPlusCell"/>
              <w:rPr>
                <w:rFonts w:ascii="Times New Roman" w:hAnsi="Times New Roman" w:cs="Times New Roman"/>
                <w:sz w:val="20"/>
                <w:szCs w:val="20"/>
              </w:rPr>
            </w:pPr>
          </w:p>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62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55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640"/>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956F90"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480"/>
          <w:jc w:val="center"/>
        </w:trPr>
        <w:tc>
          <w:tcPr>
            <w:tcW w:w="572" w:type="dxa"/>
            <w:vMerge/>
            <w:tcBorders>
              <w:bottom w:val="single" w:sz="4" w:space="0" w:color="auto"/>
            </w:tcBorders>
            <w:vAlign w:val="center"/>
            <w:hideMark/>
          </w:tcPr>
          <w:p w:rsidR="00C272AB" w:rsidRDefault="00C272AB" w:rsidP="00CF78FB">
            <w:pPr>
              <w:rPr>
                <w:sz w:val="16"/>
                <w:szCs w:val="16"/>
              </w:rPr>
            </w:pPr>
          </w:p>
        </w:tc>
        <w:tc>
          <w:tcPr>
            <w:tcW w:w="1838" w:type="dxa"/>
            <w:vMerge/>
            <w:tcBorders>
              <w:bottom w:val="single" w:sz="4" w:space="0" w:color="auto"/>
            </w:tcBorders>
            <w:vAlign w:val="center"/>
            <w:hideMark/>
          </w:tcPr>
          <w:p w:rsidR="00C272AB" w:rsidRPr="00956F90" w:rsidRDefault="00C272AB" w:rsidP="00CF78FB"/>
        </w:tc>
        <w:tc>
          <w:tcPr>
            <w:tcW w:w="839" w:type="dxa"/>
            <w:vMerge/>
            <w:tcBorders>
              <w:bottom w:val="single" w:sz="4" w:space="0" w:color="auto"/>
            </w:tcBorders>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708"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856"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709"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85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18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25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38"/>
          <w:jc w:val="center"/>
        </w:trPr>
        <w:tc>
          <w:tcPr>
            <w:tcW w:w="572" w:type="dxa"/>
            <w:vMerge w:val="restart"/>
            <w:vAlign w:val="center"/>
            <w:hideMark/>
          </w:tcPr>
          <w:p w:rsidR="00C272AB" w:rsidRDefault="00C272AB" w:rsidP="00CF78FB">
            <w:pPr>
              <w:rPr>
                <w:sz w:val="16"/>
                <w:szCs w:val="16"/>
              </w:rPr>
            </w:pPr>
            <w:r>
              <w:rPr>
                <w:sz w:val="16"/>
                <w:szCs w:val="16"/>
              </w:rPr>
              <w:t>1.3</w:t>
            </w:r>
          </w:p>
        </w:tc>
        <w:tc>
          <w:tcPr>
            <w:tcW w:w="1838" w:type="dxa"/>
            <w:vMerge w:val="restart"/>
            <w:vAlign w:val="center"/>
            <w:hideMark/>
          </w:tcPr>
          <w:p w:rsidR="00C272AB" w:rsidRPr="00BD02CE" w:rsidRDefault="00C272AB" w:rsidP="00CF78FB">
            <w:pPr>
              <w:rPr>
                <w:sz w:val="24"/>
                <w:szCs w:val="24"/>
              </w:rPr>
            </w:pPr>
            <w:r w:rsidRPr="00BD02CE">
              <w:rPr>
                <w:sz w:val="24"/>
                <w:szCs w:val="24"/>
              </w:rPr>
              <w:t>Обслуживание инвестиционного сайта</w:t>
            </w:r>
          </w:p>
        </w:tc>
        <w:tc>
          <w:tcPr>
            <w:tcW w:w="839" w:type="dxa"/>
            <w:vMerge w:val="restart"/>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4"/>
                <w:szCs w:val="24"/>
              </w:rPr>
              <w:t xml:space="preserve"> </w:t>
            </w:r>
            <w:r w:rsidRPr="006535EF">
              <w:rPr>
                <w:rFonts w:ascii="Times New Roman" w:hAnsi="Times New Roman" w:cs="Times New Roman"/>
                <w:sz w:val="24"/>
                <w:szCs w:val="24"/>
              </w:rPr>
              <w:t>Популяризация туристских возможностей района привлечение в район туристов и экскурсантов ознакомление с возможностями расширения рамок деятельности туристских фирм по приему туристов и экскурсантов на территории района</w:t>
            </w:r>
          </w:p>
        </w:tc>
      </w:tr>
      <w:tr w:rsidR="00C272AB" w:rsidTr="00885AF9">
        <w:trPr>
          <w:trHeight w:val="13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3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3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p>
        </w:tc>
        <w:tc>
          <w:tcPr>
            <w:tcW w:w="856" w:type="dxa"/>
          </w:tcPr>
          <w:p w:rsidR="00C272AB" w:rsidRPr="00956F90" w:rsidRDefault="00C272AB" w:rsidP="00CF78FB">
            <w:pPr>
              <w:pStyle w:val="ConsPlusCell"/>
              <w:rPr>
                <w:rFonts w:ascii="Times New Roman" w:hAnsi="Times New Roman" w:cs="Times New Roman"/>
                <w:sz w:val="20"/>
                <w:szCs w:val="20"/>
              </w:rPr>
            </w:pPr>
          </w:p>
        </w:tc>
        <w:tc>
          <w:tcPr>
            <w:tcW w:w="709" w:type="dxa"/>
          </w:tcPr>
          <w:p w:rsidR="00C272AB" w:rsidRPr="00956F90" w:rsidRDefault="00C272AB" w:rsidP="00CF78FB">
            <w:pPr>
              <w:pStyle w:val="ConsPlusCell"/>
              <w:rPr>
                <w:rFonts w:ascii="Times New Roman" w:hAnsi="Times New Roman" w:cs="Times New Roman"/>
                <w:sz w:val="20"/>
                <w:szCs w:val="20"/>
              </w:rPr>
            </w:pPr>
          </w:p>
        </w:tc>
        <w:tc>
          <w:tcPr>
            <w:tcW w:w="854" w:type="dxa"/>
          </w:tcPr>
          <w:p w:rsidR="00C272AB" w:rsidRPr="00956F90"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38"/>
          <w:jc w:val="center"/>
        </w:trPr>
        <w:tc>
          <w:tcPr>
            <w:tcW w:w="572" w:type="dxa"/>
            <w:vMerge/>
            <w:tcBorders>
              <w:bottom w:val="single" w:sz="4" w:space="0" w:color="auto"/>
            </w:tcBorders>
            <w:vAlign w:val="center"/>
            <w:hideMark/>
          </w:tcPr>
          <w:p w:rsidR="00C272AB" w:rsidRDefault="00C272AB" w:rsidP="00CF78FB">
            <w:pPr>
              <w:rPr>
                <w:sz w:val="16"/>
                <w:szCs w:val="16"/>
              </w:rPr>
            </w:pPr>
          </w:p>
        </w:tc>
        <w:tc>
          <w:tcPr>
            <w:tcW w:w="1838" w:type="dxa"/>
            <w:vMerge/>
            <w:tcBorders>
              <w:bottom w:val="single" w:sz="4" w:space="0" w:color="auto"/>
            </w:tcBorders>
            <w:vAlign w:val="center"/>
            <w:hideMark/>
          </w:tcPr>
          <w:p w:rsidR="00C272AB" w:rsidRDefault="00C272AB" w:rsidP="00CF78FB"/>
        </w:tc>
        <w:tc>
          <w:tcPr>
            <w:tcW w:w="839" w:type="dxa"/>
            <w:vMerge/>
            <w:tcBorders>
              <w:bottom w:val="single" w:sz="4" w:space="0" w:color="auto"/>
            </w:tcBorders>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708"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856"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709"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85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18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25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restart"/>
            <w:vAlign w:val="center"/>
            <w:hideMark/>
          </w:tcPr>
          <w:p w:rsidR="00C272AB" w:rsidRDefault="00C272AB" w:rsidP="00CF78FB">
            <w:pPr>
              <w:rPr>
                <w:sz w:val="16"/>
                <w:szCs w:val="16"/>
              </w:rPr>
            </w:pPr>
          </w:p>
        </w:tc>
        <w:tc>
          <w:tcPr>
            <w:tcW w:w="1838" w:type="dxa"/>
            <w:vMerge w:val="restart"/>
            <w:vAlign w:val="center"/>
            <w:hideMark/>
          </w:tcPr>
          <w:p w:rsidR="00C272AB" w:rsidRPr="0051687C" w:rsidRDefault="00C272AB" w:rsidP="00CF78FB">
            <w:pPr>
              <w:rPr>
                <w:b/>
              </w:rPr>
            </w:pPr>
            <w:r w:rsidRPr="0051687C">
              <w:rPr>
                <w:b/>
              </w:rPr>
              <w:t>2. Задача Формирование и продвижение туристского продукта, информационная поддержка</w:t>
            </w:r>
          </w:p>
        </w:tc>
        <w:tc>
          <w:tcPr>
            <w:tcW w:w="839" w:type="dxa"/>
            <w:vMerge w:val="restart"/>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51687C" w:rsidRDefault="00C272AB" w:rsidP="00CF78FB">
            <w:pPr>
              <w:rPr>
                <w:b/>
              </w:rPr>
            </w:pPr>
          </w:p>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51687C" w:rsidRDefault="00C272AB" w:rsidP="00CF78FB">
            <w:pPr>
              <w:rPr>
                <w:b/>
              </w:rPr>
            </w:pPr>
          </w:p>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51687C" w:rsidRDefault="00C272AB" w:rsidP="00CF78FB">
            <w:pPr>
              <w:rPr>
                <w:b/>
              </w:rPr>
            </w:pPr>
          </w:p>
        </w:tc>
        <w:tc>
          <w:tcPr>
            <w:tcW w:w="839" w:type="dxa"/>
            <w:vMerge/>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Pr>
          <w:p w:rsidR="00C272AB" w:rsidRPr="00956F90" w:rsidRDefault="00C272AB" w:rsidP="00CF78FB">
            <w:pPr>
              <w:pStyle w:val="ConsPlusCell"/>
              <w:rPr>
                <w:rFonts w:ascii="Times New Roman" w:hAnsi="Times New Roman" w:cs="Times New Roman"/>
                <w:sz w:val="20"/>
                <w:szCs w:val="20"/>
              </w:rPr>
            </w:pPr>
          </w:p>
        </w:tc>
        <w:tc>
          <w:tcPr>
            <w:tcW w:w="708"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tcBorders>
              <w:bottom w:val="single" w:sz="4" w:space="0" w:color="auto"/>
            </w:tcBorders>
            <w:vAlign w:val="center"/>
            <w:hideMark/>
          </w:tcPr>
          <w:p w:rsidR="00C272AB" w:rsidRDefault="00C272AB" w:rsidP="00CF78FB">
            <w:pPr>
              <w:rPr>
                <w:sz w:val="16"/>
                <w:szCs w:val="16"/>
              </w:rPr>
            </w:pPr>
          </w:p>
        </w:tc>
        <w:tc>
          <w:tcPr>
            <w:tcW w:w="1838" w:type="dxa"/>
            <w:vMerge/>
            <w:tcBorders>
              <w:bottom w:val="single" w:sz="4" w:space="0" w:color="auto"/>
            </w:tcBorders>
            <w:vAlign w:val="center"/>
            <w:hideMark/>
          </w:tcPr>
          <w:p w:rsidR="00C272AB" w:rsidRPr="0051687C" w:rsidRDefault="00C272AB" w:rsidP="00CF78FB">
            <w:pPr>
              <w:rPr>
                <w:b/>
              </w:rPr>
            </w:pPr>
          </w:p>
        </w:tc>
        <w:tc>
          <w:tcPr>
            <w:tcW w:w="839" w:type="dxa"/>
            <w:vMerge/>
            <w:tcBorders>
              <w:bottom w:val="single" w:sz="4" w:space="0" w:color="auto"/>
            </w:tcBorders>
            <w:vAlign w:val="center"/>
            <w:hideMark/>
          </w:tcPr>
          <w:p w:rsidR="00C272AB" w:rsidRPr="00956F90" w:rsidRDefault="00C272AB" w:rsidP="00CF78FB"/>
        </w:tc>
        <w:tc>
          <w:tcPr>
            <w:tcW w:w="1555" w:type="dxa"/>
            <w:tcBorders>
              <w:bottom w:val="single" w:sz="4" w:space="0" w:color="auto"/>
            </w:tcBorders>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708"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c>
          <w:tcPr>
            <w:tcW w:w="2551" w:type="dxa"/>
            <w:vMerge/>
            <w:tcBorders>
              <w:bottom w:val="single" w:sz="4" w:space="0" w:color="auto"/>
            </w:tcBorders>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783"/>
          <w:jc w:val="center"/>
        </w:trPr>
        <w:tc>
          <w:tcPr>
            <w:tcW w:w="572" w:type="dxa"/>
            <w:vMerge w:val="restart"/>
            <w:vAlign w:val="center"/>
            <w:hideMark/>
          </w:tcPr>
          <w:p w:rsidR="00C272AB" w:rsidRDefault="00C272AB" w:rsidP="00CF78FB">
            <w:pPr>
              <w:rPr>
                <w:sz w:val="16"/>
                <w:szCs w:val="16"/>
              </w:rPr>
            </w:pPr>
            <w:r>
              <w:rPr>
                <w:sz w:val="16"/>
                <w:szCs w:val="16"/>
              </w:rPr>
              <w:t>2.1</w:t>
            </w:r>
          </w:p>
        </w:tc>
        <w:tc>
          <w:tcPr>
            <w:tcW w:w="1838" w:type="dxa"/>
            <w:vMerge w:val="restart"/>
            <w:vAlign w:val="center"/>
            <w:hideMark/>
          </w:tcPr>
          <w:p w:rsidR="00C272AB" w:rsidRDefault="00C272AB" w:rsidP="00CF78FB">
            <w:r>
              <w:t xml:space="preserve">Формирование предложений по выделению </w:t>
            </w:r>
            <w:r>
              <w:lastRenderedPageBreak/>
              <w:t>инвестиционных площадок под строительство объектов туриндустрии, привлечение инвесторов,</w:t>
            </w:r>
          </w:p>
          <w:p w:rsidR="00C272AB" w:rsidRDefault="00C272AB" w:rsidP="00CF78FB"/>
          <w:p w:rsidR="00C272AB" w:rsidRPr="00FC7ED7" w:rsidRDefault="00C272AB" w:rsidP="00CF78FB">
            <w:r>
              <w:t>разработка инвестиционных проектов, направленных на развитие туристкой инфраструктуры</w:t>
            </w:r>
          </w:p>
        </w:tc>
        <w:tc>
          <w:tcPr>
            <w:tcW w:w="839" w:type="dxa"/>
            <w:vMerge w:val="restart"/>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vMerge w:val="restart"/>
          </w:tcPr>
          <w:p w:rsidR="00C272AB" w:rsidRPr="00956F90" w:rsidRDefault="00C272AB" w:rsidP="00CF78FB">
            <w:pPr>
              <w:pStyle w:val="ConsPlusCell"/>
              <w:rPr>
                <w:rFonts w:ascii="Times New Roman" w:hAnsi="Times New Roman" w:cs="Times New Roman"/>
                <w:sz w:val="20"/>
                <w:szCs w:val="20"/>
              </w:rPr>
            </w:pPr>
          </w:p>
        </w:tc>
        <w:tc>
          <w:tcPr>
            <w:tcW w:w="708"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 xml:space="preserve">Отдел экономического развития и </w:t>
            </w:r>
            <w:r>
              <w:rPr>
                <w:rFonts w:ascii="Times New Roman" w:hAnsi="Times New Roman" w:cs="Times New Roman"/>
                <w:sz w:val="20"/>
                <w:szCs w:val="20"/>
              </w:rPr>
              <w:lastRenderedPageBreak/>
              <w:t>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lastRenderedPageBreak/>
              <w:t xml:space="preserve">Развитие сельского </w:t>
            </w:r>
            <w:r w:rsidRPr="006535EF">
              <w:rPr>
                <w:rFonts w:ascii="Times New Roman" w:hAnsi="Times New Roman" w:cs="Times New Roman"/>
                <w:sz w:val="20"/>
                <w:szCs w:val="20"/>
              </w:rPr>
              <w:t xml:space="preserve"> туризма расширение спектра рекреационных </w:t>
            </w:r>
            <w:r w:rsidRPr="006535EF">
              <w:rPr>
                <w:rFonts w:ascii="Times New Roman" w:hAnsi="Times New Roman" w:cs="Times New Roman"/>
                <w:sz w:val="20"/>
                <w:szCs w:val="20"/>
              </w:rPr>
              <w:lastRenderedPageBreak/>
              <w:t>услуг в сфере туризма</w:t>
            </w:r>
          </w:p>
        </w:tc>
      </w:tr>
      <w:tr w:rsidR="00C272AB" w:rsidTr="00885AF9">
        <w:trPr>
          <w:trHeight w:val="783"/>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783"/>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783"/>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783"/>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restart"/>
            <w:vAlign w:val="center"/>
            <w:hideMark/>
          </w:tcPr>
          <w:p w:rsidR="00C272AB" w:rsidRDefault="00C272AB" w:rsidP="00CF78FB">
            <w:pPr>
              <w:rPr>
                <w:sz w:val="16"/>
                <w:szCs w:val="16"/>
              </w:rPr>
            </w:pPr>
            <w:r>
              <w:rPr>
                <w:sz w:val="16"/>
                <w:szCs w:val="16"/>
              </w:rPr>
              <w:t>2.2</w:t>
            </w:r>
          </w:p>
        </w:tc>
        <w:tc>
          <w:tcPr>
            <w:tcW w:w="1838" w:type="dxa"/>
            <w:vMerge w:val="restart"/>
            <w:vAlign w:val="center"/>
            <w:hideMark/>
          </w:tcPr>
          <w:p w:rsidR="00C272AB" w:rsidRDefault="00C272AB" w:rsidP="00CF78FB">
            <w:r w:rsidRPr="00FC7ED7">
              <w:t>Ведение реестра инвестиционных проектов и предложений в сфере туризма и сопутствующих отраслей</w:t>
            </w:r>
          </w:p>
        </w:tc>
        <w:tc>
          <w:tcPr>
            <w:tcW w:w="839" w:type="dxa"/>
            <w:vMerge w:val="restart"/>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vMerge w:val="restart"/>
          </w:tcPr>
          <w:p w:rsidR="00C272AB" w:rsidRPr="00956F90" w:rsidRDefault="00C272AB" w:rsidP="00CF78FB">
            <w:pPr>
              <w:pStyle w:val="ConsPlusCell"/>
              <w:rPr>
                <w:rFonts w:ascii="Times New Roman" w:hAnsi="Times New Roman" w:cs="Times New Roman"/>
                <w:sz w:val="20"/>
                <w:szCs w:val="20"/>
              </w:rPr>
            </w:pPr>
          </w:p>
        </w:tc>
        <w:tc>
          <w:tcPr>
            <w:tcW w:w="708"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r w:rsidRPr="000E4430">
              <w:rPr>
                <w:rFonts w:ascii="Times New Roman" w:hAnsi="Times New Roman" w:cs="Times New Roman"/>
                <w:sz w:val="20"/>
                <w:szCs w:val="20"/>
              </w:rPr>
              <w:t>Определение перспектив развития туризма, разработка механизмов привлечения инвестиций в индустрию туризма</w:t>
            </w: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21"/>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69"/>
          <w:jc w:val="center"/>
        </w:trPr>
        <w:tc>
          <w:tcPr>
            <w:tcW w:w="572" w:type="dxa"/>
            <w:vMerge w:val="restart"/>
            <w:vAlign w:val="center"/>
            <w:hideMark/>
          </w:tcPr>
          <w:p w:rsidR="00C272AB" w:rsidRDefault="00C272AB" w:rsidP="00CF78FB">
            <w:pPr>
              <w:rPr>
                <w:sz w:val="16"/>
                <w:szCs w:val="16"/>
              </w:rPr>
            </w:pPr>
            <w:r>
              <w:rPr>
                <w:sz w:val="16"/>
                <w:szCs w:val="16"/>
              </w:rPr>
              <w:t>2.3</w:t>
            </w:r>
          </w:p>
        </w:tc>
        <w:tc>
          <w:tcPr>
            <w:tcW w:w="1838" w:type="dxa"/>
            <w:vMerge w:val="restart"/>
            <w:vAlign w:val="center"/>
            <w:hideMark/>
          </w:tcPr>
          <w:p w:rsidR="00C272AB" w:rsidRPr="00FC7ED7" w:rsidRDefault="00C272AB" w:rsidP="00CF78FB">
            <w:r w:rsidRPr="00FC7ED7">
              <w:t>Размещение на сайте администрации района информации об инвестиционных площадках сферы туризма</w:t>
            </w:r>
          </w:p>
        </w:tc>
        <w:tc>
          <w:tcPr>
            <w:tcW w:w="839" w:type="dxa"/>
            <w:vMerge w:val="restart"/>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vMerge w:val="restart"/>
          </w:tcPr>
          <w:p w:rsidR="00C272AB" w:rsidRPr="00956F90" w:rsidRDefault="00C272AB" w:rsidP="00CF78FB">
            <w:pPr>
              <w:pStyle w:val="ConsPlusCell"/>
              <w:rPr>
                <w:rFonts w:ascii="Times New Roman" w:hAnsi="Times New Roman" w:cs="Times New Roman"/>
                <w:sz w:val="20"/>
                <w:szCs w:val="20"/>
              </w:rPr>
            </w:pPr>
          </w:p>
        </w:tc>
        <w:tc>
          <w:tcPr>
            <w:tcW w:w="708"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Привлечение инвесторов на территорию Володарского района</w:t>
            </w:r>
          </w:p>
        </w:tc>
      </w:tr>
      <w:tr w:rsidR="00C272AB" w:rsidTr="00885AF9">
        <w:trPr>
          <w:trHeight w:val="369"/>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69"/>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69"/>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369"/>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Pr="00FC7ED7"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518"/>
          <w:jc w:val="center"/>
        </w:trPr>
        <w:tc>
          <w:tcPr>
            <w:tcW w:w="572" w:type="dxa"/>
            <w:vMerge w:val="restart"/>
            <w:vAlign w:val="center"/>
            <w:hideMark/>
          </w:tcPr>
          <w:p w:rsidR="00C272AB" w:rsidRDefault="00C272AB" w:rsidP="00CF78FB">
            <w:pPr>
              <w:rPr>
                <w:sz w:val="16"/>
                <w:szCs w:val="16"/>
              </w:rPr>
            </w:pPr>
            <w:r>
              <w:rPr>
                <w:sz w:val="16"/>
                <w:szCs w:val="16"/>
              </w:rPr>
              <w:t>2.4</w:t>
            </w:r>
          </w:p>
        </w:tc>
        <w:tc>
          <w:tcPr>
            <w:tcW w:w="1838" w:type="dxa"/>
            <w:vMerge w:val="restart"/>
            <w:vAlign w:val="center"/>
            <w:hideMark/>
          </w:tcPr>
          <w:p w:rsidR="00C272AB" w:rsidRDefault="00C272AB" w:rsidP="00CF78FB">
            <w:r>
              <w:t>Организация и проведение круглых столов, семинаров, совещаний, переговоров по вопросам  развития   туризма  в районе:</w:t>
            </w:r>
          </w:p>
          <w:p w:rsidR="00C272AB" w:rsidRDefault="00C272AB" w:rsidP="00CF78FB">
            <w:r>
              <w:t>- районное совещание с предпринимателями района «Инвестиции в сферу туризма»;</w:t>
            </w:r>
          </w:p>
          <w:p w:rsidR="00C272AB" w:rsidRDefault="00C272AB" w:rsidP="00CF78FB"/>
          <w:p w:rsidR="00C272AB" w:rsidRDefault="00C272AB" w:rsidP="00CF78FB">
            <w:r>
              <w:t>- районное совещание «Благоустройство населенных пунктов района и мест посещения туристов»;</w:t>
            </w:r>
          </w:p>
          <w:p w:rsidR="00C272AB" w:rsidRDefault="00C272AB" w:rsidP="00CF78FB"/>
          <w:p w:rsidR="00C272AB" w:rsidRPr="00FC7ED7" w:rsidRDefault="00C272AB" w:rsidP="00CF78FB">
            <w:r>
              <w:t>- районный семинар-совещание по презентациям туристских маршрутов;</w:t>
            </w:r>
          </w:p>
        </w:tc>
        <w:tc>
          <w:tcPr>
            <w:tcW w:w="839" w:type="dxa"/>
            <w:vMerge w:val="restart"/>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Итого         </w:t>
            </w:r>
          </w:p>
        </w:tc>
        <w:tc>
          <w:tcPr>
            <w:tcW w:w="1275"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2014-2016 г.</w:t>
            </w:r>
          </w:p>
        </w:tc>
        <w:tc>
          <w:tcPr>
            <w:tcW w:w="1134" w:type="dxa"/>
            <w:vMerge w:val="restart"/>
          </w:tcPr>
          <w:p w:rsidR="00C272AB" w:rsidRPr="00956F90" w:rsidRDefault="00C272AB" w:rsidP="00CF78FB">
            <w:pPr>
              <w:pStyle w:val="ConsPlusCell"/>
              <w:rPr>
                <w:rFonts w:ascii="Times New Roman" w:hAnsi="Times New Roman" w:cs="Times New Roman"/>
                <w:sz w:val="20"/>
                <w:szCs w:val="20"/>
              </w:rPr>
            </w:pPr>
          </w:p>
        </w:tc>
        <w:tc>
          <w:tcPr>
            <w:tcW w:w="708"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6"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709"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854"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851" w:type="dxa"/>
            <w:vMerge w:val="restart"/>
          </w:tcPr>
          <w:p w:rsidR="00C272AB" w:rsidRPr="00956F90" w:rsidRDefault="00C272AB" w:rsidP="00CF78FB">
            <w:pPr>
              <w:pStyle w:val="ConsPlusCell"/>
              <w:rPr>
                <w:rFonts w:ascii="Times New Roman" w:hAnsi="Times New Roman" w:cs="Times New Roman"/>
                <w:sz w:val="20"/>
                <w:szCs w:val="20"/>
              </w:rPr>
            </w:pPr>
            <w:r>
              <w:rPr>
                <w:rFonts w:ascii="Times New Roman" w:hAnsi="Times New Roman" w:cs="Times New Roman"/>
                <w:sz w:val="20"/>
                <w:szCs w:val="20"/>
              </w:rPr>
              <w:t>Отдел экономического развития и муниципального заказа ФЭУ администрации МО «Володарский район»</w:t>
            </w:r>
          </w:p>
        </w:tc>
        <w:tc>
          <w:tcPr>
            <w:tcW w:w="2551" w:type="dxa"/>
            <w:vMerge w:val="restart"/>
          </w:tcPr>
          <w:p w:rsidR="00C272AB" w:rsidRPr="00956F90" w:rsidRDefault="00C272AB" w:rsidP="00CF78FB">
            <w:pPr>
              <w:pStyle w:val="ConsPlusCell"/>
              <w:rPr>
                <w:rFonts w:ascii="Times New Roman" w:hAnsi="Times New Roman" w:cs="Times New Roman"/>
                <w:sz w:val="20"/>
                <w:szCs w:val="20"/>
              </w:rPr>
            </w:pPr>
            <w:r w:rsidRPr="006535EF">
              <w:rPr>
                <w:rFonts w:ascii="Times New Roman" w:hAnsi="Times New Roman" w:cs="Times New Roman"/>
                <w:sz w:val="20"/>
                <w:szCs w:val="20"/>
              </w:rPr>
              <w:t>Анализ состояния туризма определение перспектив развития туризма разработка механизмов привлечения инвестиций в индустрию туризма</w:t>
            </w:r>
          </w:p>
        </w:tc>
      </w:tr>
      <w:tr w:rsidR="00C272AB" w:rsidTr="00885AF9">
        <w:trPr>
          <w:trHeight w:val="151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районного     </w:t>
            </w:r>
            <w:r w:rsidRPr="00956F90">
              <w:rPr>
                <w:rFonts w:ascii="Times New Roman" w:hAnsi="Times New Roman" w:cs="Times New Roman"/>
                <w:sz w:val="20"/>
                <w:szCs w:val="20"/>
              </w:rPr>
              <w:br/>
              <w:t xml:space="preserve">бюджетов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51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бюджетов поселений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51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 xml:space="preserve">Средства      </w:t>
            </w:r>
            <w:r w:rsidRPr="00956F90">
              <w:rPr>
                <w:rFonts w:ascii="Times New Roman" w:hAnsi="Times New Roman" w:cs="Times New Roman"/>
                <w:sz w:val="20"/>
                <w:szCs w:val="20"/>
              </w:rPr>
              <w:br/>
              <w:t xml:space="preserve">бюджета       </w:t>
            </w:r>
            <w:r w:rsidRPr="00956F90">
              <w:rPr>
                <w:rFonts w:ascii="Times New Roman" w:hAnsi="Times New Roman" w:cs="Times New Roman"/>
                <w:sz w:val="20"/>
                <w:szCs w:val="20"/>
              </w:rPr>
              <w:br/>
            </w:r>
            <w:r>
              <w:rPr>
                <w:rFonts w:ascii="Times New Roman" w:hAnsi="Times New Roman" w:cs="Times New Roman"/>
                <w:sz w:val="20"/>
                <w:szCs w:val="20"/>
              </w:rPr>
              <w:t>Астраханской</w:t>
            </w:r>
            <w:r w:rsidRPr="00956F90">
              <w:rPr>
                <w:rFonts w:ascii="Times New Roman" w:hAnsi="Times New Roman" w:cs="Times New Roman"/>
                <w:sz w:val="20"/>
                <w:szCs w:val="20"/>
              </w:rPr>
              <w:t xml:space="preserve"> </w:t>
            </w:r>
            <w:r w:rsidRPr="00956F90">
              <w:rPr>
                <w:rFonts w:ascii="Times New Roman" w:hAnsi="Times New Roman" w:cs="Times New Roman"/>
                <w:sz w:val="20"/>
                <w:szCs w:val="20"/>
              </w:rPr>
              <w:br/>
              <w:t xml:space="preserve">области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r w:rsidR="00C272AB" w:rsidTr="00885AF9">
        <w:trPr>
          <w:trHeight w:val="1518"/>
          <w:jc w:val="center"/>
        </w:trPr>
        <w:tc>
          <w:tcPr>
            <w:tcW w:w="572" w:type="dxa"/>
            <w:vMerge/>
            <w:vAlign w:val="center"/>
            <w:hideMark/>
          </w:tcPr>
          <w:p w:rsidR="00C272AB" w:rsidRDefault="00C272AB" w:rsidP="00CF78FB">
            <w:pPr>
              <w:rPr>
                <w:sz w:val="16"/>
                <w:szCs w:val="16"/>
              </w:rPr>
            </w:pPr>
          </w:p>
        </w:tc>
        <w:tc>
          <w:tcPr>
            <w:tcW w:w="1838" w:type="dxa"/>
            <w:vMerge/>
            <w:vAlign w:val="center"/>
            <w:hideMark/>
          </w:tcPr>
          <w:p w:rsidR="00C272AB" w:rsidRDefault="00C272AB" w:rsidP="00CF78FB"/>
        </w:tc>
        <w:tc>
          <w:tcPr>
            <w:tcW w:w="839" w:type="dxa"/>
            <w:vMerge/>
            <w:vAlign w:val="center"/>
            <w:hideMark/>
          </w:tcPr>
          <w:p w:rsidR="00C272AB" w:rsidRPr="00956F90" w:rsidRDefault="00C272AB" w:rsidP="00CF78FB"/>
        </w:tc>
        <w:tc>
          <w:tcPr>
            <w:tcW w:w="1555" w:type="dxa"/>
            <w:hideMark/>
          </w:tcPr>
          <w:p w:rsidR="00C272AB" w:rsidRPr="00956F90" w:rsidRDefault="00C272AB" w:rsidP="00CF78FB">
            <w:pPr>
              <w:pStyle w:val="ConsPlusCell"/>
              <w:rPr>
                <w:rFonts w:ascii="Times New Roman" w:hAnsi="Times New Roman" w:cs="Times New Roman"/>
                <w:sz w:val="20"/>
                <w:szCs w:val="20"/>
              </w:rPr>
            </w:pPr>
            <w:r w:rsidRPr="00956F90">
              <w:rPr>
                <w:rFonts w:ascii="Times New Roman" w:hAnsi="Times New Roman" w:cs="Times New Roman"/>
                <w:sz w:val="20"/>
                <w:szCs w:val="20"/>
              </w:rPr>
              <w:t>Другие</w:t>
            </w:r>
            <w:r w:rsidRPr="00956F90">
              <w:rPr>
                <w:rFonts w:ascii="Times New Roman" w:hAnsi="Times New Roman" w:cs="Times New Roman"/>
                <w:sz w:val="20"/>
                <w:szCs w:val="20"/>
              </w:rPr>
              <w:br/>
              <w:t xml:space="preserve">источники     </w:t>
            </w:r>
          </w:p>
        </w:tc>
        <w:tc>
          <w:tcPr>
            <w:tcW w:w="1275" w:type="dxa"/>
            <w:vMerge/>
          </w:tcPr>
          <w:p w:rsidR="00C272AB" w:rsidRPr="00956F90" w:rsidRDefault="00C272AB" w:rsidP="00CF78FB">
            <w:pPr>
              <w:pStyle w:val="ConsPlusCell"/>
              <w:rPr>
                <w:rFonts w:ascii="Times New Roman" w:hAnsi="Times New Roman" w:cs="Times New Roman"/>
                <w:sz w:val="20"/>
                <w:szCs w:val="20"/>
              </w:rPr>
            </w:pPr>
          </w:p>
        </w:tc>
        <w:tc>
          <w:tcPr>
            <w:tcW w:w="1134" w:type="dxa"/>
            <w:vMerge/>
          </w:tcPr>
          <w:p w:rsidR="00C272AB" w:rsidRPr="00956F90" w:rsidRDefault="00C272AB" w:rsidP="00CF78FB">
            <w:pPr>
              <w:pStyle w:val="ConsPlusCell"/>
              <w:rPr>
                <w:rFonts w:ascii="Times New Roman" w:hAnsi="Times New Roman" w:cs="Times New Roman"/>
                <w:sz w:val="20"/>
                <w:szCs w:val="20"/>
              </w:rPr>
            </w:pPr>
          </w:p>
        </w:tc>
        <w:tc>
          <w:tcPr>
            <w:tcW w:w="708" w:type="dxa"/>
            <w:vMerge/>
          </w:tcPr>
          <w:p w:rsidR="00C272AB" w:rsidRDefault="00C272AB" w:rsidP="00CF78FB">
            <w:pPr>
              <w:pStyle w:val="ConsPlusCell"/>
              <w:rPr>
                <w:rFonts w:ascii="Times New Roman" w:hAnsi="Times New Roman" w:cs="Times New Roman"/>
                <w:sz w:val="20"/>
                <w:szCs w:val="20"/>
              </w:rPr>
            </w:pPr>
          </w:p>
        </w:tc>
        <w:tc>
          <w:tcPr>
            <w:tcW w:w="856" w:type="dxa"/>
            <w:vMerge/>
          </w:tcPr>
          <w:p w:rsidR="00C272AB" w:rsidRDefault="00C272AB" w:rsidP="00CF78FB">
            <w:pPr>
              <w:pStyle w:val="ConsPlusCell"/>
              <w:rPr>
                <w:rFonts w:ascii="Times New Roman" w:hAnsi="Times New Roman" w:cs="Times New Roman"/>
                <w:sz w:val="20"/>
                <w:szCs w:val="20"/>
              </w:rPr>
            </w:pPr>
          </w:p>
        </w:tc>
        <w:tc>
          <w:tcPr>
            <w:tcW w:w="709" w:type="dxa"/>
            <w:vMerge/>
          </w:tcPr>
          <w:p w:rsidR="00C272AB" w:rsidRDefault="00C272AB" w:rsidP="00CF78FB">
            <w:pPr>
              <w:pStyle w:val="ConsPlusCell"/>
              <w:rPr>
                <w:rFonts w:ascii="Times New Roman" w:hAnsi="Times New Roman" w:cs="Times New Roman"/>
                <w:sz w:val="20"/>
                <w:szCs w:val="20"/>
              </w:rPr>
            </w:pPr>
          </w:p>
        </w:tc>
        <w:tc>
          <w:tcPr>
            <w:tcW w:w="854" w:type="dxa"/>
            <w:vMerge/>
          </w:tcPr>
          <w:p w:rsidR="00C272AB" w:rsidRDefault="00C272AB" w:rsidP="00CF78FB">
            <w:pPr>
              <w:pStyle w:val="ConsPlusCell"/>
              <w:rPr>
                <w:rFonts w:ascii="Times New Roman" w:hAnsi="Times New Roman" w:cs="Times New Roman"/>
                <w:sz w:val="20"/>
                <w:szCs w:val="20"/>
              </w:rPr>
            </w:pPr>
          </w:p>
        </w:tc>
        <w:tc>
          <w:tcPr>
            <w:tcW w:w="1851" w:type="dxa"/>
            <w:vMerge/>
          </w:tcPr>
          <w:p w:rsidR="00C272AB" w:rsidRPr="00956F90" w:rsidRDefault="00C272AB" w:rsidP="00CF78FB">
            <w:pPr>
              <w:pStyle w:val="ConsPlusCell"/>
              <w:rPr>
                <w:rFonts w:ascii="Times New Roman" w:hAnsi="Times New Roman" w:cs="Times New Roman"/>
                <w:sz w:val="20"/>
                <w:szCs w:val="20"/>
              </w:rPr>
            </w:pPr>
          </w:p>
        </w:tc>
        <w:tc>
          <w:tcPr>
            <w:tcW w:w="2551" w:type="dxa"/>
            <w:vMerge/>
          </w:tcPr>
          <w:p w:rsidR="00C272AB" w:rsidRPr="00956F90" w:rsidRDefault="00C272AB" w:rsidP="00CF78FB">
            <w:pPr>
              <w:pStyle w:val="ConsPlusCell"/>
              <w:rPr>
                <w:rFonts w:ascii="Times New Roman" w:hAnsi="Times New Roman" w:cs="Times New Roman"/>
                <w:sz w:val="20"/>
                <w:szCs w:val="20"/>
              </w:rPr>
            </w:pPr>
          </w:p>
        </w:tc>
      </w:tr>
    </w:tbl>
    <w:p w:rsidR="00C272AB" w:rsidRDefault="00C272AB" w:rsidP="00C272AB">
      <w:pPr>
        <w:shd w:val="clear" w:color="auto" w:fill="FFFFFF"/>
        <w:snapToGrid w:val="0"/>
        <w:spacing w:after="283" w:line="100" w:lineRule="atLeast"/>
        <w:rPr>
          <w:b/>
          <w:bCs/>
          <w:sz w:val="28"/>
          <w:szCs w:val="28"/>
        </w:rPr>
      </w:pPr>
    </w:p>
    <w:p w:rsidR="00885AF9" w:rsidRDefault="00885AF9" w:rsidP="00C272AB">
      <w:pPr>
        <w:shd w:val="clear" w:color="auto" w:fill="FFFFFF"/>
        <w:snapToGrid w:val="0"/>
        <w:spacing w:after="283" w:line="100" w:lineRule="atLeast"/>
        <w:rPr>
          <w:b/>
          <w:bCs/>
          <w:sz w:val="28"/>
          <w:szCs w:val="28"/>
        </w:rPr>
      </w:pPr>
    </w:p>
    <w:p w:rsidR="00C272AB" w:rsidRPr="00066E96" w:rsidRDefault="00C272AB" w:rsidP="00C272AB">
      <w:pPr>
        <w:jc w:val="center"/>
        <w:rPr>
          <w:sz w:val="28"/>
          <w:szCs w:val="28"/>
        </w:rPr>
      </w:pPr>
      <w:r w:rsidRPr="00066E96">
        <w:rPr>
          <w:b/>
          <w:bCs/>
          <w:sz w:val="28"/>
          <w:szCs w:val="28"/>
        </w:rPr>
        <w:lastRenderedPageBreak/>
        <w:t>6. Оценка эффективности Программы</w:t>
      </w:r>
      <w:r w:rsidRPr="00066E96">
        <w:rPr>
          <w:sz w:val="28"/>
          <w:szCs w:val="28"/>
        </w:rPr>
        <w:tab/>
      </w:r>
    </w:p>
    <w:p w:rsidR="00C272AB" w:rsidRPr="00066E96" w:rsidRDefault="00C272AB" w:rsidP="00C272AB">
      <w:pPr>
        <w:jc w:val="center"/>
        <w:rPr>
          <w:sz w:val="28"/>
          <w:szCs w:val="28"/>
        </w:rPr>
      </w:pPr>
    </w:p>
    <w:tbl>
      <w:tblPr>
        <w:tblW w:w="0" w:type="auto"/>
        <w:jc w:val="center"/>
        <w:tblInd w:w="1433" w:type="dxa"/>
        <w:tblLayout w:type="fixed"/>
        <w:tblCellMar>
          <w:top w:w="55" w:type="dxa"/>
          <w:left w:w="55" w:type="dxa"/>
          <w:bottom w:w="55" w:type="dxa"/>
          <w:right w:w="55" w:type="dxa"/>
        </w:tblCellMar>
        <w:tblLook w:val="0000"/>
      </w:tblPr>
      <w:tblGrid>
        <w:gridCol w:w="645"/>
        <w:gridCol w:w="3945"/>
        <w:gridCol w:w="1290"/>
        <w:gridCol w:w="1673"/>
        <w:gridCol w:w="1984"/>
        <w:gridCol w:w="1559"/>
      </w:tblGrid>
      <w:tr w:rsidR="00C272AB" w:rsidRPr="00066E96" w:rsidTr="00885AF9">
        <w:trPr>
          <w:jc w:val="center"/>
        </w:trPr>
        <w:tc>
          <w:tcPr>
            <w:tcW w:w="645" w:type="dxa"/>
            <w:vMerge w:val="restart"/>
            <w:tcBorders>
              <w:top w:val="single" w:sz="2" w:space="0" w:color="000000"/>
              <w:left w:val="single" w:sz="2" w:space="0" w:color="000000"/>
              <w:bottom w:val="single" w:sz="2" w:space="0" w:color="000000"/>
            </w:tcBorders>
          </w:tcPr>
          <w:p w:rsidR="00C272AB" w:rsidRPr="00066E96" w:rsidRDefault="00C272AB" w:rsidP="00CF78FB">
            <w:pPr>
              <w:snapToGrid w:val="0"/>
              <w:jc w:val="center"/>
              <w:rPr>
                <w:sz w:val="28"/>
                <w:szCs w:val="28"/>
              </w:rPr>
            </w:pPr>
            <w:r w:rsidRPr="00066E96">
              <w:rPr>
                <w:sz w:val="28"/>
                <w:szCs w:val="28"/>
              </w:rPr>
              <w:t xml:space="preserve">№ </w:t>
            </w:r>
            <w:proofErr w:type="spellStart"/>
            <w:proofErr w:type="gramStart"/>
            <w:r w:rsidRPr="00066E96">
              <w:rPr>
                <w:sz w:val="28"/>
                <w:szCs w:val="28"/>
              </w:rPr>
              <w:t>п</w:t>
            </w:r>
            <w:proofErr w:type="spellEnd"/>
            <w:proofErr w:type="gramEnd"/>
            <w:r w:rsidRPr="00066E96">
              <w:rPr>
                <w:sz w:val="28"/>
                <w:szCs w:val="28"/>
              </w:rPr>
              <w:t>/</w:t>
            </w:r>
            <w:proofErr w:type="spellStart"/>
            <w:r w:rsidRPr="00066E96">
              <w:rPr>
                <w:sz w:val="28"/>
                <w:szCs w:val="28"/>
              </w:rPr>
              <w:t>п</w:t>
            </w:r>
            <w:proofErr w:type="spellEnd"/>
          </w:p>
        </w:tc>
        <w:tc>
          <w:tcPr>
            <w:tcW w:w="3945" w:type="dxa"/>
            <w:vMerge w:val="restart"/>
            <w:tcBorders>
              <w:top w:val="single" w:sz="2" w:space="0" w:color="000000"/>
              <w:left w:val="single" w:sz="2" w:space="0" w:color="000000"/>
              <w:bottom w:val="single" w:sz="2" w:space="0" w:color="000000"/>
            </w:tcBorders>
          </w:tcPr>
          <w:p w:rsidR="00C272AB" w:rsidRPr="00066E96" w:rsidRDefault="00C272AB" w:rsidP="00CF78FB">
            <w:pPr>
              <w:snapToGrid w:val="0"/>
              <w:jc w:val="center"/>
              <w:rPr>
                <w:sz w:val="28"/>
                <w:szCs w:val="28"/>
              </w:rPr>
            </w:pPr>
            <w:r w:rsidRPr="00066E96">
              <w:rPr>
                <w:sz w:val="28"/>
                <w:szCs w:val="28"/>
              </w:rPr>
              <w:t>Наименование</w:t>
            </w:r>
            <w:r w:rsidRPr="00066E96">
              <w:rPr>
                <w:sz w:val="28"/>
                <w:szCs w:val="28"/>
              </w:rPr>
              <w:br/>
              <w:t>показателя</w:t>
            </w:r>
          </w:p>
        </w:tc>
        <w:tc>
          <w:tcPr>
            <w:tcW w:w="1290" w:type="dxa"/>
            <w:vMerge w:val="restart"/>
            <w:tcBorders>
              <w:top w:val="single" w:sz="2" w:space="0" w:color="000000"/>
              <w:left w:val="single" w:sz="2" w:space="0" w:color="000000"/>
              <w:bottom w:val="single" w:sz="2" w:space="0" w:color="000000"/>
            </w:tcBorders>
          </w:tcPr>
          <w:p w:rsidR="00C272AB" w:rsidRPr="00066E96" w:rsidRDefault="00C272AB" w:rsidP="00CF78FB">
            <w:pPr>
              <w:snapToGrid w:val="0"/>
              <w:jc w:val="center"/>
              <w:rPr>
                <w:sz w:val="28"/>
                <w:szCs w:val="28"/>
              </w:rPr>
            </w:pPr>
            <w:r w:rsidRPr="00066E96">
              <w:rPr>
                <w:sz w:val="28"/>
                <w:szCs w:val="28"/>
              </w:rPr>
              <w:t xml:space="preserve">Единица </w:t>
            </w:r>
            <w:proofErr w:type="spellStart"/>
            <w:proofErr w:type="gramStart"/>
            <w:r w:rsidRPr="00066E96">
              <w:rPr>
                <w:sz w:val="28"/>
                <w:szCs w:val="28"/>
              </w:rPr>
              <w:t>измере-ния</w:t>
            </w:r>
            <w:proofErr w:type="spellEnd"/>
            <w:proofErr w:type="gramEnd"/>
          </w:p>
        </w:tc>
        <w:tc>
          <w:tcPr>
            <w:tcW w:w="5216" w:type="dxa"/>
            <w:gridSpan w:val="3"/>
            <w:tcBorders>
              <w:top w:val="single" w:sz="2" w:space="0" w:color="000000"/>
              <w:left w:val="single" w:sz="2" w:space="0" w:color="000000"/>
              <w:bottom w:val="single" w:sz="2" w:space="0" w:color="000000"/>
              <w:right w:val="single" w:sz="2" w:space="0" w:color="000000"/>
            </w:tcBorders>
          </w:tcPr>
          <w:p w:rsidR="00C272AB" w:rsidRPr="00066E96" w:rsidRDefault="00C272AB" w:rsidP="00CF78FB">
            <w:pPr>
              <w:snapToGrid w:val="0"/>
              <w:jc w:val="center"/>
              <w:rPr>
                <w:sz w:val="28"/>
                <w:szCs w:val="28"/>
              </w:rPr>
            </w:pPr>
            <w:r w:rsidRPr="00066E96">
              <w:rPr>
                <w:sz w:val="28"/>
                <w:szCs w:val="28"/>
              </w:rPr>
              <w:t>Значение показателя по годам</w:t>
            </w:r>
          </w:p>
        </w:tc>
      </w:tr>
      <w:tr w:rsidR="00C272AB" w:rsidRPr="00066E96" w:rsidTr="00885AF9">
        <w:trPr>
          <w:jc w:val="center"/>
        </w:trPr>
        <w:tc>
          <w:tcPr>
            <w:tcW w:w="645" w:type="dxa"/>
            <w:vMerge/>
            <w:tcBorders>
              <w:top w:val="single" w:sz="2" w:space="0" w:color="000000"/>
              <w:left w:val="single" w:sz="2" w:space="0" w:color="000000"/>
              <w:bottom w:val="single" w:sz="2" w:space="0" w:color="000000"/>
            </w:tcBorders>
          </w:tcPr>
          <w:p w:rsidR="00C272AB" w:rsidRPr="00066E96" w:rsidRDefault="00C272AB" w:rsidP="00CF78FB">
            <w:pPr>
              <w:snapToGrid w:val="0"/>
              <w:rPr>
                <w:sz w:val="28"/>
                <w:szCs w:val="28"/>
              </w:rPr>
            </w:pPr>
          </w:p>
        </w:tc>
        <w:tc>
          <w:tcPr>
            <w:tcW w:w="3945" w:type="dxa"/>
            <w:vMerge/>
            <w:tcBorders>
              <w:top w:val="single" w:sz="2" w:space="0" w:color="000000"/>
              <w:left w:val="single" w:sz="2" w:space="0" w:color="000000"/>
              <w:bottom w:val="single" w:sz="2" w:space="0" w:color="000000"/>
            </w:tcBorders>
          </w:tcPr>
          <w:p w:rsidR="00C272AB" w:rsidRPr="00066E96" w:rsidRDefault="00C272AB" w:rsidP="00CF78FB">
            <w:pPr>
              <w:rPr>
                <w:sz w:val="28"/>
                <w:szCs w:val="28"/>
              </w:rPr>
            </w:pPr>
          </w:p>
        </w:tc>
        <w:tc>
          <w:tcPr>
            <w:tcW w:w="1290" w:type="dxa"/>
            <w:vMerge/>
            <w:tcBorders>
              <w:top w:val="single" w:sz="2" w:space="0" w:color="000000"/>
              <w:left w:val="single" w:sz="2" w:space="0" w:color="000000"/>
              <w:bottom w:val="single" w:sz="2" w:space="0" w:color="000000"/>
            </w:tcBorders>
          </w:tcPr>
          <w:p w:rsidR="00C272AB" w:rsidRPr="00066E96" w:rsidRDefault="00C272AB" w:rsidP="00CF78FB">
            <w:pPr>
              <w:rPr>
                <w:sz w:val="28"/>
                <w:szCs w:val="28"/>
              </w:rPr>
            </w:pPr>
          </w:p>
        </w:tc>
        <w:tc>
          <w:tcPr>
            <w:tcW w:w="1673" w:type="dxa"/>
            <w:tcBorders>
              <w:left w:val="single" w:sz="2" w:space="0" w:color="000000"/>
              <w:bottom w:val="single" w:sz="2" w:space="0" w:color="000000"/>
            </w:tcBorders>
          </w:tcPr>
          <w:p w:rsidR="00C272AB" w:rsidRPr="00066E96" w:rsidRDefault="00C272AB" w:rsidP="00CF78FB">
            <w:pPr>
              <w:snapToGrid w:val="0"/>
              <w:jc w:val="center"/>
              <w:rPr>
                <w:sz w:val="28"/>
                <w:szCs w:val="28"/>
              </w:rPr>
            </w:pPr>
            <w:r w:rsidRPr="00066E96">
              <w:rPr>
                <w:sz w:val="28"/>
                <w:szCs w:val="28"/>
              </w:rPr>
              <w:t>2014</w:t>
            </w:r>
          </w:p>
        </w:tc>
        <w:tc>
          <w:tcPr>
            <w:tcW w:w="1984" w:type="dxa"/>
            <w:tcBorders>
              <w:left w:val="single" w:sz="2" w:space="0" w:color="000000"/>
              <w:bottom w:val="single" w:sz="2" w:space="0" w:color="000000"/>
            </w:tcBorders>
          </w:tcPr>
          <w:p w:rsidR="00C272AB" w:rsidRPr="00066E96" w:rsidRDefault="00C272AB" w:rsidP="00CF78FB">
            <w:pPr>
              <w:snapToGrid w:val="0"/>
              <w:jc w:val="center"/>
              <w:rPr>
                <w:sz w:val="28"/>
                <w:szCs w:val="28"/>
              </w:rPr>
            </w:pPr>
            <w:r w:rsidRPr="00066E96">
              <w:rPr>
                <w:sz w:val="28"/>
                <w:szCs w:val="28"/>
              </w:rPr>
              <w:t>2015</w:t>
            </w:r>
          </w:p>
        </w:tc>
        <w:tc>
          <w:tcPr>
            <w:tcW w:w="1559" w:type="dxa"/>
            <w:tcBorders>
              <w:left w:val="single" w:sz="2" w:space="0" w:color="000000"/>
              <w:bottom w:val="single" w:sz="2" w:space="0" w:color="000000"/>
              <w:right w:val="single" w:sz="2" w:space="0" w:color="000000"/>
            </w:tcBorders>
          </w:tcPr>
          <w:p w:rsidR="00C272AB" w:rsidRPr="00066E96" w:rsidRDefault="00C272AB" w:rsidP="00CF78FB">
            <w:pPr>
              <w:snapToGrid w:val="0"/>
              <w:jc w:val="center"/>
              <w:rPr>
                <w:sz w:val="28"/>
                <w:szCs w:val="28"/>
              </w:rPr>
            </w:pPr>
            <w:r w:rsidRPr="00066E96">
              <w:rPr>
                <w:sz w:val="28"/>
                <w:szCs w:val="28"/>
              </w:rPr>
              <w:t>2016</w:t>
            </w:r>
          </w:p>
        </w:tc>
      </w:tr>
      <w:tr w:rsidR="00C272AB" w:rsidRPr="00066E96" w:rsidTr="00885AF9">
        <w:trPr>
          <w:jc w:val="center"/>
        </w:trPr>
        <w:tc>
          <w:tcPr>
            <w:tcW w:w="6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1</w:t>
            </w:r>
          </w:p>
        </w:tc>
        <w:tc>
          <w:tcPr>
            <w:tcW w:w="3945" w:type="dxa"/>
            <w:tcBorders>
              <w:left w:val="single" w:sz="2" w:space="0" w:color="000000"/>
              <w:bottom w:val="single" w:sz="2" w:space="0" w:color="000000"/>
            </w:tcBorders>
          </w:tcPr>
          <w:p w:rsidR="00C272AB" w:rsidRPr="00066E96" w:rsidRDefault="00C272AB" w:rsidP="00CF78FB">
            <w:pPr>
              <w:rPr>
                <w:sz w:val="28"/>
                <w:szCs w:val="28"/>
              </w:rPr>
            </w:pPr>
            <w:r w:rsidRPr="00066E96">
              <w:rPr>
                <w:sz w:val="28"/>
                <w:szCs w:val="28"/>
              </w:rPr>
              <w:t>Планируемое количество въездных туристских потоков</w:t>
            </w:r>
          </w:p>
        </w:tc>
        <w:tc>
          <w:tcPr>
            <w:tcW w:w="1290" w:type="dxa"/>
            <w:tcBorders>
              <w:left w:val="single" w:sz="2" w:space="0" w:color="000000"/>
              <w:bottom w:val="single" w:sz="2" w:space="0" w:color="000000"/>
            </w:tcBorders>
          </w:tcPr>
          <w:p w:rsidR="00C272AB" w:rsidRPr="00066E96" w:rsidRDefault="00C272AB" w:rsidP="00CF78FB">
            <w:pPr>
              <w:rPr>
                <w:sz w:val="28"/>
                <w:szCs w:val="28"/>
              </w:rPr>
            </w:pPr>
            <w:r w:rsidRPr="00066E96">
              <w:rPr>
                <w:sz w:val="28"/>
                <w:szCs w:val="28"/>
              </w:rPr>
              <w:t>человек</w:t>
            </w:r>
          </w:p>
        </w:tc>
        <w:tc>
          <w:tcPr>
            <w:tcW w:w="1673"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3000</w:t>
            </w:r>
          </w:p>
        </w:tc>
        <w:tc>
          <w:tcPr>
            <w:tcW w:w="1984"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3200</w:t>
            </w:r>
          </w:p>
        </w:tc>
        <w:tc>
          <w:tcPr>
            <w:tcW w:w="1559" w:type="dxa"/>
            <w:tcBorders>
              <w:left w:val="single" w:sz="2" w:space="0" w:color="000000"/>
              <w:bottom w:val="single" w:sz="2" w:space="0" w:color="000000"/>
              <w:right w:val="single" w:sz="2" w:space="0" w:color="000000"/>
            </w:tcBorders>
          </w:tcPr>
          <w:p w:rsidR="00C272AB" w:rsidRPr="00066E96" w:rsidRDefault="00C272AB" w:rsidP="00CF78FB">
            <w:pPr>
              <w:snapToGrid w:val="0"/>
              <w:jc w:val="right"/>
              <w:rPr>
                <w:sz w:val="28"/>
                <w:szCs w:val="28"/>
              </w:rPr>
            </w:pPr>
            <w:r w:rsidRPr="00066E96">
              <w:rPr>
                <w:sz w:val="28"/>
                <w:szCs w:val="28"/>
              </w:rPr>
              <w:t>3500</w:t>
            </w:r>
          </w:p>
        </w:tc>
      </w:tr>
      <w:tr w:rsidR="00C272AB" w:rsidRPr="00066E96" w:rsidTr="00885AF9">
        <w:trPr>
          <w:jc w:val="center"/>
        </w:trPr>
        <w:tc>
          <w:tcPr>
            <w:tcW w:w="6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2</w:t>
            </w:r>
          </w:p>
        </w:tc>
        <w:tc>
          <w:tcPr>
            <w:tcW w:w="39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 xml:space="preserve">Количество коллективных средств размещения </w:t>
            </w:r>
          </w:p>
        </w:tc>
        <w:tc>
          <w:tcPr>
            <w:tcW w:w="1290"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штук</w:t>
            </w:r>
          </w:p>
        </w:tc>
        <w:tc>
          <w:tcPr>
            <w:tcW w:w="1673"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20</w:t>
            </w:r>
          </w:p>
        </w:tc>
        <w:tc>
          <w:tcPr>
            <w:tcW w:w="1984"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30</w:t>
            </w:r>
          </w:p>
        </w:tc>
        <w:tc>
          <w:tcPr>
            <w:tcW w:w="1559" w:type="dxa"/>
            <w:tcBorders>
              <w:left w:val="single" w:sz="2" w:space="0" w:color="000000"/>
              <w:bottom w:val="single" w:sz="2" w:space="0" w:color="000000"/>
              <w:right w:val="single" w:sz="2" w:space="0" w:color="000000"/>
            </w:tcBorders>
          </w:tcPr>
          <w:p w:rsidR="00C272AB" w:rsidRPr="00066E96" w:rsidRDefault="00C272AB" w:rsidP="00CF78FB">
            <w:pPr>
              <w:snapToGrid w:val="0"/>
              <w:jc w:val="right"/>
              <w:rPr>
                <w:sz w:val="28"/>
                <w:szCs w:val="28"/>
              </w:rPr>
            </w:pPr>
            <w:r w:rsidRPr="00066E96">
              <w:rPr>
                <w:sz w:val="28"/>
                <w:szCs w:val="28"/>
              </w:rPr>
              <w:t>40</w:t>
            </w:r>
          </w:p>
        </w:tc>
      </w:tr>
      <w:tr w:rsidR="00C272AB" w:rsidRPr="00066E96" w:rsidTr="00885AF9">
        <w:trPr>
          <w:jc w:val="center"/>
        </w:trPr>
        <w:tc>
          <w:tcPr>
            <w:tcW w:w="6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3</w:t>
            </w:r>
          </w:p>
        </w:tc>
        <w:tc>
          <w:tcPr>
            <w:tcW w:w="39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Среднее время пребывания туристов на территории базы</w:t>
            </w:r>
          </w:p>
        </w:tc>
        <w:tc>
          <w:tcPr>
            <w:tcW w:w="1290" w:type="dxa"/>
            <w:tcBorders>
              <w:left w:val="single" w:sz="2" w:space="0" w:color="000000"/>
              <w:bottom w:val="single" w:sz="2" w:space="0" w:color="000000"/>
            </w:tcBorders>
          </w:tcPr>
          <w:p w:rsidR="00C272AB" w:rsidRPr="00066E96" w:rsidRDefault="00C272AB" w:rsidP="00CF78FB">
            <w:pPr>
              <w:snapToGrid w:val="0"/>
              <w:rPr>
                <w:sz w:val="28"/>
                <w:szCs w:val="28"/>
              </w:rPr>
            </w:pPr>
          </w:p>
        </w:tc>
        <w:tc>
          <w:tcPr>
            <w:tcW w:w="1673"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5</w:t>
            </w:r>
          </w:p>
        </w:tc>
        <w:tc>
          <w:tcPr>
            <w:tcW w:w="1984"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7</w:t>
            </w:r>
          </w:p>
        </w:tc>
        <w:tc>
          <w:tcPr>
            <w:tcW w:w="1559" w:type="dxa"/>
            <w:tcBorders>
              <w:left w:val="single" w:sz="2" w:space="0" w:color="000000"/>
              <w:bottom w:val="single" w:sz="2" w:space="0" w:color="000000"/>
              <w:right w:val="single" w:sz="2" w:space="0" w:color="000000"/>
            </w:tcBorders>
          </w:tcPr>
          <w:p w:rsidR="00C272AB" w:rsidRPr="00066E96" w:rsidRDefault="00C272AB" w:rsidP="00CF78FB">
            <w:pPr>
              <w:snapToGrid w:val="0"/>
              <w:jc w:val="right"/>
              <w:rPr>
                <w:sz w:val="28"/>
                <w:szCs w:val="28"/>
              </w:rPr>
            </w:pPr>
            <w:r w:rsidRPr="00066E96">
              <w:rPr>
                <w:sz w:val="28"/>
                <w:szCs w:val="28"/>
              </w:rPr>
              <w:t>10</w:t>
            </w:r>
          </w:p>
        </w:tc>
      </w:tr>
      <w:tr w:rsidR="00C272AB" w:rsidRPr="0064702C" w:rsidTr="00885AF9">
        <w:trPr>
          <w:jc w:val="center"/>
        </w:trPr>
        <w:tc>
          <w:tcPr>
            <w:tcW w:w="6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4</w:t>
            </w:r>
          </w:p>
        </w:tc>
        <w:tc>
          <w:tcPr>
            <w:tcW w:w="3945"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Среднегодовой коэффициент загрузки коллективных средств размещения</w:t>
            </w:r>
          </w:p>
        </w:tc>
        <w:tc>
          <w:tcPr>
            <w:tcW w:w="1290" w:type="dxa"/>
            <w:tcBorders>
              <w:left w:val="single" w:sz="2" w:space="0" w:color="000000"/>
              <w:bottom w:val="single" w:sz="2" w:space="0" w:color="000000"/>
            </w:tcBorders>
          </w:tcPr>
          <w:p w:rsidR="00C272AB" w:rsidRPr="00066E96" w:rsidRDefault="00C272AB" w:rsidP="00CF78FB">
            <w:pPr>
              <w:snapToGrid w:val="0"/>
              <w:rPr>
                <w:sz w:val="28"/>
                <w:szCs w:val="28"/>
              </w:rPr>
            </w:pPr>
            <w:r w:rsidRPr="00066E96">
              <w:rPr>
                <w:sz w:val="28"/>
                <w:szCs w:val="28"/>
              </w:rPr>
              <w:t>(в %)</w:t>
            </w:r>
          </w:p>
        </w:tc>
        <w:tc>
          <w:tcPr>
            <w:tcW w:w="1673"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70</w:t>
            </w:r>
          </w:p>
        </w:tc>
        <w:tc>
          <w:tcPr>
            <w:tcW w:w="1984" w:type="dxa"/>
            <w:tcBorders>
              <w:left w:val="single" w:sz="2" w:space="0" w:color="000000"/>
              <w:bottom w:val="single" w:sz="2" w:space="0" w:color="000000"/>
            </w:tcBorders>
          </w:tcPr>
          <w:p w:rsidR="00C272AB" w:rsidRPr="00066E96" w:rsidRDefault="00C272AB" w:rsidP="00CF78FB">
            <w:pPr>
              <w:snapToGrid w:val="0"/>
              <w:jc w:val="right"/>
              <w:rPr>
                <w:sz w:val="28"/>
                <w:szCs w:val="28"/>
              </w:rPr>
            </w:pPr>
            <w:r w:rsidRPr="00066E96">
              <w:rPr>
                <w:sz w:val="28"/>
                <w:szCs w:val="28"/>
              </w:rPr>
              <w:t>80</w:t>
            </w:r>
          </w:p>
        </w:tc>
        <w:tc>
          <w:tcPr>
            <w:tcW w:w="1559" w:type="dxa"/>
            <w:tcBorders>
              <w:left w:val="single" w:sz="2" w:space="0" w:color="000000"/>
              <w:bottom w:val="single" w:sz="2" w:space="0" w:color="000000"/>
              <w:right w:val="single" w:sz="2" w:space="0" w:color="000000"/>
            </w:tcBorders>
          </w:tcPr>
          <w:p w:rsidR="00C272AB" w:rsidRPr="00066E96" w:rsidRDefault="00C272AB" w:rsidP="00CF78FB">
            <w:pPr>
              <w:snapToGrid w:val="0"/>
              <w:jc w:val="right"/>
              <w:rPr>
                <w:sz w:val="28"/>
                <w:szCs w:val="28"/>
              </w:rPr>
            </w:pPr>
            <w:r w:rsidRPr="00066E96">
              <w:rPr>
                <w:sz w:val="28"/>
                <w:szCs w:val="28"/>
              </w:rPr>
              <w:t>90</w:t>
            </w:r>
          </w:p>
        </w:tc>
      </w:tr>
    </w:tbl>
    <w:p w:rsidR="00C272AB" w:rsidRPr="0064702C" w:rsidRDefault="00C272AB" w:rsidP="00C272AB">
      <w:pPr>
        <w:rPr>
          <w:sz w:val="28"/>
          <w:szCs w:val="28"/>
        </w:rPr>
      </w:pPr>
    </w:p>
    <w:p w:rsidR="00C272AB" w:rsidRPr="0064702C" w:rsidRDefault="00C272AB" w:rsidP="00C272AB">
      <w:pPr>
        <w:shd w:val="clear" w:color="auto" w:fill="FFFFFF"/>
        <w:spacing w:line="240" w:lineRule="exact"/>
        <w:rPr>
          <w:sz w:val="28"/>
          <w:szCs w:val="28"/>
        </w:rPr>
      </w:pPr>
    </w:p>
    <w:p w:rsidR="00C272AB" w:rsidRDefault="00C272AB" w:rsidP="00885AF9">
      <w:pPr>
        <w:shd w:val="clear" w:color="auto" w:fill="FFFFFF"/>
        <w:spacing w:line="240" w:lineRule="exact"/>
        <w:rPr>
          <w:sz w:val="28"/>
          <w:szCs w:val="28"/>
        </w:rPr>
      </w:pPr>
      <w:r w:rsidRPr="0064702C">
        <w:rPr>
          <w:sz w:val="28"/>
          <w:szCs w:val="28"/>
        </w:rPr>
        <w:t xml:space="preserve">  </w:t>
      </w:r>
    </w:p>
    <w:p w:rsidR="00C272AB" w:rsidRPr="00FC7ED7" w:rsidRDefault="00C272AB" w:rsidP="00C272AB">
      <w:pPr>
        <w:shd w:val="clear" w:color="auto" w:fill="FFFFFF"/>
        <w:snapToGrid w:val="0"/>
        <w:jc w:val="both"/>
        <w:rPr>
          <w:bCs/>
          <w:sz w:val="28"/>
          <w:szCs w:val="28"/>
        </w:rPr>
      </w:pPr>
      <w:r w:rsidRPr="00C040FE">
        <w:rPr>
          <w:bCs/>
          <w:sz w:val="28"/>
          <w:szCs w:val="28"/>
        </w:rPr>
        <w:tab/>
        <w:t xml:space="preserve">Однако следует отметить, что в настоящее время туризм не является отраслью, способной обеспечить занятость населения района. Основной социальный эффект заключается в развитии смежных секторов экономики, развитии сферы услуг в целом и развитии малого бизнеса.  Туризм  с этой точки зрения способен стимулировать  развитие  предпринимательства в районе и организацию различных видов </w:t>
      </w:r>
      <w:proofErr w:type="spellStart"/>
      <w:r w:rsidRPr="00C040FE">
        <w:rPr>
          <w:bCs/>
          <w:sz w:val="28"/>
          <w:szCs w:val="28"/>
        </w:rPr>
        <w:t>самозанятости</w:t>
      </w:r>
      <w:proofErr w:type="spellEnd"/>
      <w:r w:rsidRPr="00C040FE">
        <w:rPr>
          <w:bCs/>
          <w:sz w:val="28"/>
          <w:szCs w:val="28"/>
        </w:rPr>
        <w:t xml:space="preserve"> населения.</w:t>
      </w:r>
    </w:p>
    <w:p w:rsidR="00C272AB" w:rsidRPr="00FC7ED7" w:rsidRDefault="00C272AB" w:rsidP="00C272AB">
      <w:pPr>
        <w:shd w:val="clear" w:color="auto" w:fill="FFFFFF"/>
        <w:snapToGrid w:val="0"/>
        <w:rPr>
          <w:bCs/>
          <w:sz w:val="28"/>
          <w:szCs w:val="28"/>
        </w:rPr>
      </w:pPr>
    </w:p>
    <w:p w:rsidR="00C272AB" w:rsidRPr="00FC7ED7" w:rsidRDefault="00C272AB" w:rsidP="00C272AB">
      <w:pPr>
        <w:shd w:val="clear" w:color="auto" w:fill="FFFFFF"/>
        <w:snapToGrid w:val="0"/>
        <w:rPr>
          <w:bCs/>
          <w:sz w:val="28"/>
          <w:szCs w:val="28"/>
        </w:rPr>
      </w:pPr>
    </w:p>
    <w:p w:rsidR="00C272AB" w:rsidRPr="00FC7ED7" w:rsidRDefault="00C272AB" w:rsidP="00C272AB">
      <w:pPr>
        <w:shd w:val="clear" w:color="auto" w:fill="FFFFFF"/>
        <w:snapToGrid w:val="0"/>
        <w:rPr>
          <w:bCs/>
          <w:sz w:val="28"/>
          <w:szCs w:val="28"/>
        </w:rPr>
      </w:pPr>
    </w:p>
    <w:p w:rsidR="00C272AB" w:rsidRPr="00FC7ED7" w:rsidRDefault="00C272AB" w:rsidP="00C272AB">
      <w:pPr>
        <w:shd w:val="clear" w:color="auto" w:fill="FFFFFF"/>
        <w:snapToGrid w:val="0"/>
        <w:rPr>
          <w:sz w:val="28"/>
          <w:szCs w:val="28"/>
        </w:rPr>
      </w:pPr>
    </w:p>
    <w:p w:rsidR="00C272AB" w:rsidRDefault="00C272AB" w:rsidP="00C272AB">
      <w:pPr>
        <w:contextualSpacing/>
        <w:jc w:val="both"/>
        <w:rPr>
          <w:sz w:val="24"/>
          <w:szCs w:val="24"/>
        </w:rPr>
        <w:sectPr w:rsidR="00C272AB" w:rsidSect="00C272AB">
          <w:pgSz w:w="16838" w:h="11906" w:orient="landscape"/>
          <w:pgMar w:top="1701" w:right="142" w:bottom="850" w:left="1134" w:header="708" w:footer="708" w:gutter="0"/>
          <w:cols w:space="708"/>
          <w:docGrid w:linePitch="360"/>
        </w:sectPr>
      </w:pPr>
    </w:p>
    <w:p w:rsidR="00C272AB" w:rsidRPr="0064702C" w:rsidRDefault="00C272AB" w:rsidP="00C272AB">
      <w:pPr>
        <w:shd w:val="clear" w:color="auto" w:fill="FFFFFF"/>
        <w:snapToGrid w:val="0"/>
        <w:spacing w:after="283" w:line="100" w:lineRule="atLeast"/>
        <w:jc w:val="center"/>
        <w:rPr>
          <w:b/>
          <w:bCs/>
          <w:sz w:val="28"/>
          <w:szCs w:val="28"/>
        </w:rPr>
      </w:pPr>
      <w:r>
        <w:rPr>
          <w:b/>
          <w:bCs/>
          <w:sz w:val="28"/>
          <w:szCs w:val="28"/>
        </w:rPr>
        <w:lastRenderedPageBreak/>
        <w:t>7. Порядок взаимодействия ответственного за выполнение мероприятия программы с муниципальным заказчиком муниципальной программы</w:t>
      </w:r>
    </w:p>
    <w:p w:rsidR="00C272AB" w:rsidRPr="00464EF6" w:rsidRDefault="00C272AB" w:rsidP="00885AF9">
      <w:pPr>
        <w:widowControl w:val="0"/>
        <w:tabs>
          <w:tab w:val="left" w:pos="7513"/>
        </w:tabs>
        <w:adjustRightInd w:val="0"/>
        <w:ind w:firstLine="540"/>
        <w:jc w:val="both"/>
        <w:rPr>
          <w:sz w:val="28"/>
          <w:szCs w:val="28"/>
        </w:rPr>
      </w:pPr>
      <w:r w:rsidRPr="00464EF6">
        <w:rPr>
          <w:sz w:val="28"/>
          <w:szCs w:val="28"/>
        </w:rPr>
        <w:t xml:space="preserve"> </w:t>
      </w:r>
      <w:proofErr w:type="gramStart"/>
      <w:r w:rsidRPr="00464EF6">
        <w:rPr>
          <w:sz w:val="28"/>
          <w:szCs w:val="28"/>
        </w:rPr>
        <w:t>Ответственный</w:t>
      </w:r>
      <w:proofErr w:type="gramEnd"/>
      <w:r w:rsidRPr="00464EF6">
        <w:rPr>
          <w:sz w:val="28"/>
          <w:szCs w:val="28"/>
        </w:rPr>
        <w:t xml:space="preserve"> за выполнение мероприятия  муниципальной программы (подпрограммы):</w:t>
      </w:r>
    </w:p>
    <w:p w:rsidR="00C272AB" w:rsidRPr="00464EF6" w:rsidRDefault="00C272AB" w:rsidP="00C272AB">
      <w:pPr>
        <w:widowControl w:val="0"/>
        <w:adjustRightInd w:val="0"/>
        <w:ind w:firstLine="540"/>
        <w:jc w:val="both"/>
        <w:rPr>
          <w:sz w:val="28"/>
          <w:szCs w:val="28"/>
        </w:rPr>
      </w:pPr>
      <w:r w:rsidRPr="00464EF6">
        <w:rPr>
          <w:sz w:val="28"/>
          <w:szCs w:val="28"/>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C272AB" w:rsidRPr="00464EF6" w:rsidRDefault="00C272AB" w:rsidP="00C272AB">
      <w:pPr>
        <w:widowControl w:val="0"/>
        <w:adjustRightInd w:val="0"/>
        <w:ind w:firstLine="540"/>
        <w:jc w:val="both"/>
        <w:rPr>
          <w:sz w:val="28"/>
          <w:szCs w:val="28"/>
        </w:rPr>
      </w:pPr>
      <w:r w:rsidRPr="00464EF6">
        <w:rPr>
          <w:sz w:val="28"/>
          <w:szCs w:val="28"/>
        </w:rPr>
        <w:t>2) определяет исполнителей мероприятия подпрограммы, в том числе путем проведения торгов, в форме конкурса или аукциона;</w:t>
      </w:r>
    </w:p>
    <w:p w:rsidR="00C272AB" w:rsidRPr="00464EF6" w:rsidRDefault="00C272AB" w:rsidP="00C272AB">
      <w:pPr>
        <w:widowControl w:val="0"/>
        <w:adjustRightInd w:val="0"/>
        <w:ind w:firstLine="540"/>
        <w:jc w:val="both"/>
        <w:rPr>
          <w:sz w:val="28"/>
          <w:szCs w:val="28"/>
        </w:rPr>
      </w:pPr>
      <w:r w:rsidRPr="00464EF6">
        <w:rPr>
          <w:sz w:val="28"/>
          <w:szCs w:val="28"/>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C272AB" w:rsidRPr="00464EF6" w:rsidRDefault="00C272AB" w:rsidP="00C272AB">
      <w:pPr>
        <w:widowControl w:val="0"/>
        <w:adjustRightInd w:val="0"/>
        <w:ind w:firstLine="540"/>
        <w:jc w:val="both"/>
        <w:rPr>
          <w:sz w:val="28"/>
          <w:szCs w:val="28"/>
        </w:rPr>
      </w:pPr>
      <w:r w:rsidRPr="00464EF6">
        <w:rPr>
          <w:sz w:val="28"/>
          <w:szCs w:val="28"/>
        </w:rPr>
        <w:t>4) готовит и представляет муниципальному  заказчику  муниципальной программы (подпрограммы) отчет о реализации мероприятия.</w:t>
      </w:r>
    </w:p>
    <w:p w:rsidR="00C272AB" w:rsidRDefault="00C272AB" w:rsidP="00C272AB">
      <w:pPr>
        <w:widowControl w:val="0"/>
        <w:adjustRightInd w:val="0"/>
        <w:jc w:val="both"/>
        <w:rPr>
          <w:rFonts w:cs="Calibri"/>
        </w:rPr>
      </w:pPr>
    </w:p>
    <w:p w:rsidR="00C272AB" w:rsidRPr="00082933" w:rsidRDefault="00C272AB" w:rsidP="00C272AB">
      <w:pPr>
        <w:widowControl w:val="0"/>
        <w:adjustRightInd w:val="0"/>
        <w:jc w:val="center"/>
        <w:outlineLvl w:val="1"/>
        <w:rPr>
          <w:b/>
          <w:sz w:val="28"/>
          <w:szCs w:val="28"/>
        </w:rPr>
      </w:pPr>
      <w:r w:rsidRPr="00082933">
        <w:rPr>
          <w:b/>
          <w:sz w:val="28"/>
          <w:szCs w:val="28"/>
        </w:rPr>
        <w:t>8. Состав, форма и сроки представления отчетности о ходе реализации мероприятий муниципальной программы</w:t>
      </w:r>
    </w:p>
    <w:p w:rsidR="00C272AB" w:rsidRPr="00A820E2" w:rsidRDefault="00C272AB" w:rsidP="00C272AB">
      <w:pPr>
        <w:widowControl w:val="0"/>
        <w:adjustRightInd w:val="0"/>
        <w:jc w:val="both"/>
        <w:rPr>
          <w:sz w:val="28"/>
          <w:szCs w:val="28"/>
        </w:rPr>
      </w:pPr>
    </w:p>
    <w:p w:rsidR="00C272AB" w:rsidRPr="00A820E2" w:rsidRDefault="00C272AB" w:rsidP="00C272AB">
      <w:pPr>
        <w:widowControl w:val="0"/>
        <w:adjustRightInd w:val="0"/>
        <w:ind w:firstLine="540"/>
        <w:jc w:val="both"/>
        <w:rPr>
          <w:sz w:val="28"/>
          <w:szCs w:val="28"/>
        </w:rPr>
      </w:pPr>
      <w:r>
        <w:rPr>
          <w:sz w:val="28"/>
          <w:szCs w:val="28"/>
        </w:rPr>
        <w:t>1</w:t>
      </w:r>
      <w:r w:rsidRPr="00A820E2">
        <w:rPr>
          <w:sz w:val="28"/>
          <w:szCs w:val="28"/>
        </w:rPr>
        <w:t xml:space="preserve">. </w:t>
      </w:r>
      <w:proofErr w:type="gramStart"/>
      <w:r w:rsidRPr="00A820E2">
        <w:rPr>
          <w:sz w:val="28"/>
          <w:szCs w:val="28"/>
        </w:rPr>
        <w:t>Контроль за</w:t>
      </w:r>
      <w:proofErr w:type="gramEnd"/>
      <w:r w:rsidRPr="00A820E2">
        <w:rPr>
          <w:sz w:val="28"/>
          <w:szCs w:val="28"/>
        </w:rPr>
        <w:t xml:space="preserve"> реализацией  муниципальной программы осуществляется </w:t>
      </w:r>
      <w:r>
        <w:rPr>
          <w:sz w:val="28"/>
          <w:szCs w:val="28"/>
        </w:rPr>
        <w:t>ответственным исполнителем программы</w:t>
      </w:r>
      <w:r w:rsidRPr="00A820E2">
        <w:rPr>
          <w:sz w:val="28"/>
          <w:szCs w:val="28"/>
        </w:rPr>
        <w:t>.</w:t>
      </w:r>
    </w:p>
    <w:p w:rsidR="00C272AB" w:rsidRDefault="00C272AB" w:rsidP="00C272AB">
      <w:pPr>
        <w:widowControl w:val="0"/>
        <w:adjustRightInd w:val="0"/>
        <w:ind w:firstLine="540"/>
        <w:jc w:val="both"/>
        <w:rPr>
          <w:sz w:val="28"/>
          <w:szCs w:val="28"/>
        </w:rPr>
      </w:pPr>
      <w:r>
        <w:rPr>
          <w:sz w:val="28"/>
          <w:szCs w:val="28"/>
        </w:rPr>
        <w:t>2</w:t>
      </w:r>
      <w:r w:rsidRPr="00A820E2">
        <w:rPr>
          <w:sz w:val="28"/>
          <w:szCs w:val="28"/>
        </w:rPr>
        <w:t xml:space="preserve">.  </w:t>
      </w:r>
      <w:proofErr w:type="gramStart"/>
      <w:r w:rsidRPr="00A820E2">
        <w:rPr>
          <w:sz w:val="28"/>
          <w:szCs w:val="28"/>
        </w:rPr>
        <w:t>Муниципальный заказчик ежегодно готовит годовой отчет о реализации  муниципальной</w:t>
      </w:r>
      <w:r>
        <w:rPr>
          <w:sz w:val="28"/>
          <w:szCs w:val="28"/>
        </w:rPr>
        <w:t xml:space="preserve"> программы и до </w:t>
      </w:r>
      <w:r w:rsidRPr="00A820E2">
        <w:rPr>
          <w:sz w:val="28"/>
          <w:szCs w:val="28"/>
        </w:rPr>
        <w:t>1</w:t>
      </w:r>
      <w:r>
        <w:rPr>
          <w:sz w:val="28"/>
          <w:szCs w:val="28"/>
        </w:rPr>
        <w:t>0 февраля</w:t>
      </w:r>
      <w:r w:rsidRPr="00A820E2">
        <w:rPr>
          <w:sz w:val="28"/>
          <w:szCs w:val="28"/>
        </w:rPr>
        <w:t xml:space="preserve"> года, следующе</w:t>
      </w:r>
      <w:r>
        <w:rPr>
          <w:sz w:val="28"/>
          <w:szCs w:val="28"/>
        </w:rPr>
        <w:t>го за отчетным, представляет согласованный с координатором программы отчет</w:t>
      </w:r>
      <w:r w:rsidRPr="00A820E2">
        <w:rPr>
          <w:sz w:val="28"/>
          <w:szCs w:val="28"/>
        </w:rPr>
        <w:t xml:space="preserve"> в </w:t>
      </w:r>
      <w:r>
        <w:rPr>
          <w:sz w:val="28"/>
          <w:szCs w:val="28"/>
        </w:rPr>
        <w:t xml:space="preserve">отдел экономического развития и муниципального заказа ФЭУ администрации МО «Володарский район» </w:t>
      </w:r>
      <w:r w:rsidRPr="00A820E2">
        <w:rPr>
          <w:sz w:val="28"/>
          <w:szCs w:val="28"/>
        </w:rPr>
        <w:t xml:space="preserve"> для оценки эффективности реализации  муниципальной программы.</w:t>
      </w:r>
      <w:proofErr w:type="gramEnd"/>
    </w:p>
    <w:p w:rsidR="00885AF9" w:rsidRDefault="00885AF9" w:rsidP="00C272AB">
      <w:pPr>
        <w:widowControl w:val="0"/>
        <w:adjustRightInd w:val="0"/>
        <w:ind w:firstLine="540"/>
        <w:jc w:val="both"/>
        <w:rPr>
          <w:sz w:val="28"/>
          <w:szCs w:val="28"/>
        </w:rPr>
      </w:pPr>
    </w:p>
    <w:p w:rsidR="00885AF9" w:rsidRDefault="00885AF9" w:rsidP="00C272AB">
      <w:pPr>
        <w:widowControl w:val="0"/>
        <w:adjustRightInd w:val="0"/>
        <w:ind w:firstLine="540"/>
        <w:jc w:val="both"/>
        <w:rPr>
          <w:sz w:val="28"/>
          <w:szCs w:val="28"/>
        </w:rPr>
      </w:pPr>
    </w:p>
    <w:p w:rsidR="00885AF9" w:rsidRDefault="00885AF9" w:rsidP="00C272AB">
      <w:pPr>
        <w:widowControl w:val="0"/>
        <w:adjustRightInd w:val="0"/>
        <w:ind w:firstLine="540"/>
        <w:jc w:val="both"/>
        <w:rPr>
          <w:sz w:val="28"/>
          <w:szCs w:val="28"/>
        </w:rPr>
      </w:pPr>
    </w:p>
    <w:p w:rsidR="00885AF9" w:rsidRDefault="00885AF9" w:rsidP="00C272AB">
      <w:pPr>
        <w:widowControl w:val="0"/>
        <w:adjustRightInd w:val="0"/>
        <w:ind w:firstLine="540"/>
        <w:jc w:val="both"/>
        <w:rPr>
          <w:sz w:val="28"/>
          <w:szCs w:val="28"/>
        </w:rPr>
      </w:pPr>
    </w:p>
    <w:p w:rsidR="00885AF9" w:rsidRDefault="00885AF9" w:rsidP="00C272AB">
      <w:pPr>
        <w:widowControl w:val="0"/>
        <w:adjustRightInd w:val="0"/>
        <w:ind w:firstLine="540"/>
        <w:jc w:val="both"/>
        <w:rPr>
          <w:sz w:val="28"/>
          <w:szCs w:val="28"/>
        </w:rPr>
      </w:pPr>
    </w:p>
    <w:p w:rsidR="00885AF9" w:rsidRDefault="00885AF9" w:rsidP="00C272AB">
      <w:pPr>
        <w:widowControl w:val="0"/>
        <w:adjustRightInd w:val="0"/>
        <w:ind w:firstLine="540"/>
        <w:jc w:val="both"/>
        <w:rPr>
          <w:sz w:val="28"/>
          <w:szCs w:val="28"/>
        </w:rPr>
      </w:pPr>
      <w:r>
        <w:rPr>
          <w:sz w:val="28"/>
          <w:szCs w:val="28"/>
        </w:rPr>
        <w:t>Верно:</w:t>
      </w:r>
    </w:p>
    <w:sectPr w:rsidR="00885AF9" w:rsidSect="00C272AB">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9F" w:rsidRDefault="00AD669F" w:rsidP="00792456">
      <w:r>
        <w:separator/>
      </w:r>
    </w:p>
  </w:endnote>
  <w:endnote w:type="continuationSeparator" w:id="0">
    <w:p w:rsidR="00AD669F" w:rsidRDefault="00AD669F" w:rsidP="0079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9F" w:rsidRDefault="00AD669F" w:rsidP="00792456">
      <w:r>
        <w:separator/>
      </w:r>
    </w:p>
  </w:footnote>
  <w:footnote w:type="continuationSeparator" w:id="0">
    <w:p w:rsidR="00AD669F" w:rsidRDefault="00AD669F" w:rsidP="00792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F1" w:rsidRDefault="00885AF9">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5164A6"/>
    <w:multiLevelType w:val="hybridMultilevel"/>
    <w:tmpl w:val="94D2DB2E"/>
    <w:lvl w:ilvl="0" w:tplc="F5822628">
      <w:start w:val="1"/>
      <w:numFmt w:val="decimal"/>
      <w:lvlText w:val="%1."/>
      <w:lvlJc w:val="left"/>
      <w:pPr>
        <w:ind w:left="1065" w:hanging="360"/>
      </w:pPr>
      <w:rPr>
        <w:rFonts w:ascii="Times New Roman" w:eastAsia="Times New Roman" w:hAnsi="Times New Roman" w:cs="Times New Roman"/>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F05634"/>
    <w:multiLevelType w:val="hybridMultilevel"/>
    <w:tmpl w:val="005AF96C"/>
    <w:lvl w:ilvl="0" w:tplc="633E971C">
      <w:start w:val="1"/>
      <w:numFmt w:val="decimal"/>
      <w:lvlText w:val="%1."/>
      <w:lvlJc w:val="left"/>
      <w:pPr>
        <w:ind w:left="1065" w:hanging="360"/>
      </w:pPr>
      <w:rPr>
        <w:rFonts w:ascii="Calibri" w:hAnsi="Calibri" w:cs="Calibri"/>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7438A0"/>
    <w:multiLevelType w:val="hybridMultilevel"/>
    <w:tmpl w:val="23364358"/>
    <w:lvl w:ilvl="0" w:tplc="5F90A1CE">
      <w:start w:val="1"/>
      <w:numFmt w:val="decimal"/>
      <w:lvlText w:val="%1."/>
      <w:lvlJc w:val="left"/>
      <w:pPr>
        <w:ind w:left="1605" w:hanging="360"/>
      </w:pPr>
      <w:rPr>
        <w:rFonts w:ascii="Calibri" w:hAnsi="Calibri" w:cs="Calibri" w:hint="default"/>
        <w:sz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07E2E93"/>
    <w:multiLevelType w:val="hybridMultilevel"/>
    <w:tmpl w:val="EC7E1EA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303E06C4"/>
    <w:multiLevelType w:val="hybridMultilevel"/>
    <w:tmpl w:val="A0AED0E4"/>
    <w:lvl w:ilvl="0" w:tplc="5F90A1CE">
      <w:start w:val="1"/>
      <w:numFmt w:val="decimal"/>
      <w:lvlText w:val="%1."/>
      <w:lvlJc w:val="left"/>
      <w:pPr>
        <w:ind w:left="2310" w:hanging="360"/>
      </w:pPr>
      <w:rPr>
        <w:rFonts w:ascii="Calibri" w:hAnsi="Calibri" w:cs="Calibri" w:hint="default"/>
        <w:sz w:val="22"/>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393B5203"/>
    <w:multiLevelType w:val="hybridMultilevel"/>
    <w:tmpl w:val="1FA2F568"/>
    <w:lvl w:ilvl="0" w:tplc="5F90A1CE">
      <w:start w:val="1"/>
      <w:numFmt w:val="decimal"/>
      <w:lvlText w:val="%1."/>
      <w:lvlJc w:val="left"/>
      <w:pPr>
        <w:ind w:left="1605" w:hanging="360"/>
      </w:pPr>
      <w:rPr>
        <w:rFonts w:ascii="Calibri" w:hAnsi="Calibri" w:cs="Calibri" w:hint="default"/>
        <w:sz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53E713D"/>
    <w:multiLevelType w:val="hybridMultilevel"/>
    <w:tmpl w:val="784222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CD6D3D"/>
    <w:multiLevelType w:val="hybridMultilevel"/>
    <w:tmpl w:val="F1E81494"/>
    <w:lvl w:ilvl="0" w:tplc="C13A4A8A">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C615B6"/>
    <w:multiLevelType w:val="hybridMultilevel"/>
    <w:tmpl w:val="DDD605CA"/>
    <w:lvl w:ilvl="0" w:tplc="CFEC2C32">
      <w:start w:val="10"/>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FAB3EA3"/>
    <w:multiLevelType w:val="hybridMultilevel"/>
    <w:tmpl w:val="5D1EA34E"/>
    <w:lvl w:ilvl="0" w:tplc="5F90A1CE">
      <w:start w:val="1"/>
      <w:numFmt w:val="decimal"/>
      <w:lvlText w:val="%1."/>
      <w:lvlJc w:val="left"/>
      <w:pPr>
        <w:ind w:left="1605" w:hanging="360"/>
      </w:pPr>
      <w:rPr>
        <w:rFonts w:ascii="Calibri" w:hAnsi="Calibri" w:cs="Calibri" w:hint="default"/>
        <w:sz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3"/>
  </w:num>
  <w:num w:numId="4">
    <w:abstractNumId w:val="10"/>
  </w:num>
  <w:num w:numId="5">
    <w:abstractNumId w:val="6"/>
  </w:num>
  <w:num w:numId="6">
    <w:abstractNumId w:val="5"/>
  </w:num>
  <w:num w:numId="7">
    <w:abstractNumId w:val="9"/>
  </w:num>
  <w:num w:numId="8">
    <w:abstractNumId w:val="1"/>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24C0"/>
    <w:rsid w:val="00016A7D"/>
    <w:rsid w:val="0003011F"/>
    <w:rsid w:val="0005118A"/>
    <w:rsid w:val="00095DEC"/>
    <w:rsid w:val="000A09D1"/>
    <w:rsid w:val="000A7875"/>
    <w:rsid w:val="000F4080"/>
    <w:rsid w:val="00121E74"/>
    <w:rsid w:val="00143ECE"/>
    <w:rsid w:val="00150281"/>
    <w:rsid w:val="00165CF1"/>
    <w:rsid w:val="001707BE"/>
    <w:rsid w:val="00172DC5"/>
    <w:rsid w:val="00197BAE"/>
    <w:rsid w:val="001B796C"/>
    <w:rsid w:val="001D0BB6"/>
    <w:rsid w:val="001E0084"/>
    <w:rsid w:val="001F715B"/>
    <w:rsid w:val="0020743C"/>
    <w:rsid w:val="00237597"/>
    <w:rsid w:val="00274400"/>
    <w:rsid w:val="002C4B63"/>
    <w:rsid w:val="00303B95"/>
    <w:rsid w:val="003124C0"/>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92456"/>
    <w:rsid w:val="007D6E3A"/>
    <w:rsid w:val="007E3C4E"/>
    <w:rsid w:val="007F193B"/>
    <w:rsid w:val="00883286"/>
    <w:rsid w:val="00885AF9"/>
    <w:rsid w:val="008B75DD"/>
    <w:rsid w:val="008C1D7E"/>
    <w:rsid w:val="009008EA"/>
    <w:rsid w:val="0091312D"/>
    <w:rsid w:val="009C6774"/>
    <w:rsid w:val="009D2114"/>
    <w:rsid w:val="00A45827"/>
    <w:rsid w:val="00A65074"/>
    <w:rsid w:val="00A6771C"/>
    <w:rsid w:val="00A700FC"/>
    <w:rsid w:val="00A77160"/>
    <w:rsid w:val="00A91E2B"/>
    <w:rsid w:val="00AB0867"/>
    <w:rsid w:val="00AC2DB7"/>
    <w:rsid w:val="00AD669F"/>
    <w:rsid w:val="00B114CE"/>
    <w:rsid w:val="00B12D8D"/>
    <w:rsid w:val="00B14993"/>
    <w:rsid w:val="00B34C77"/>
    <w:rsid w:val="00B45980"/>
    <w:rsid w:val="00B52591"/>
    <w:rsid w:val="00B64CD3"/>
    <w:rsid w:val="00B82EB4"/>
    <w:rsid w:val="00B925E3"/>
    <w:rsid w:val="00BB5D10"/>
    <w:rsid w:val="00BC0F48"/>
    <w:rsid w:val="00C272AB"/>
    <w:rsid w:val="00C64B4E"/>
    <w:rsid w:val="00C668E5"/>
    <w:rsid w:val="00C73515"/>
    <w:rsid w:val="00C8399E"/>
    <w:rsid w:val="00CB0ADA"/>
    <w:rsid w:val="00CE2F73"/>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124C0"/>
    <w:pPr>
      <w:widowControl w:val="0"/>
      <w:autoSpaceDE w:val="0"/>
      <w:autoSpaceDN w:val="0"/>
      <w:adjustRightInd w:val="0"/>
    </w:pPr>
    <w:rPr>
      <w:rFonts w:ascii="Calibri" w:hAnsi="Calibri" w:cs="Calibri"/>
      <w:b/>
      <w:bCs/>
      <w:sz w:val="22"/>
      <w:szCs w:val="22"/>
    </w:rPr>
  </w:style>
  <w:style w:type="paragraph" w:customStyle="1" w:styleId="a4">
    <w:name w:val="Вертикальный отступ"/>
    <w:basedOn w:val="a"/>
    <w:rsid w:val="003124C0"/>
    <w:pPr>
      <w:jc w:val="center"/>
    </w:pPr>
    <w:rPr>
      <w:sz w:val="28"/>
      <w:lang w:val="en-US"/>
    </w:rPr>
  </w:style>
  <w:style w:type="paragraph" w:styleId="a5">
    <w:name w:val="List Paragraph"/>
    <w:basedOn w:val="a"/>
    <w:uiPriority w:val="34"/>
    <w:qFormat/>
    <w:rsid w:val="003124C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124C0"/>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3124C0"/>
    <w:pPr>
      <w:widowControl w:val="0"/>
      <w:autoSpaceDE w:val="0"/>
      <w:autoSpaceDN w:val="0"/>
      <w:adjustRightInd w:val="0"/>
    </w:pPr>
    <w:rPr>
      <w:rFonts w:ascii="Courier New" w:hAnsi="Courier New" w:cs="Courier New"/>
    </w:rPr>
  </w:style>
  <w:style w:type="paragraph" w:customStyle="1" w:styleId="ConsPlusCell">
    <w:name w:val="ConsPlusCell"/>
    <w:uiPriority w:val="99"/>
    <w:rsid w:val="003124C0"/>
    <w:pPr>
      <w:widowControl w:val="0"/>
      <w:autoSpaceDE w:val="0"/>
      <w:autoSpaceDN w:val="0"/>
      <w:adjustRightInd w:val="0"/>
    </w:pPr>
    <w:rPr>
      <w:rFonts w:ascii="Calibri" w:hAnsi="Calibri" w:cs="Calibri"/>
      <w:sz w:val="22"/>
      <w:szCs w:val="22"/>
    </w:rPr>
  </w:style>
  <w:style w:type="character" w:styleId="a6">
    <w:name w:val="Hyperlink"/>
    <w:basedOn w:val="a0"/>
    <w:uiPriority w:val="99"/>
    <w:unhideWhenUsed/>
    <w:rsid w:val="003124C0"/>
    <w:rPr>
      <w:color w:val="0000FF"/>
      <w:u w:val="single"/>
    </w:rPr>
  </w:style>
  <w:style w:type="paragraph" w:styleId="a7">
    <w:name w:val="header"/>
    <w:basedOn w:val="a"/>
    <w:link w:val="a8"/>
    <w:uiPriority w:val="99"/>
    <w:unhideWhenUsed/>
    <w:rsid w:val="00143ECE"/>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43ECE"/>
    <w:rPr>
      <w:rFonts w:asciiTheme="minorHAnsi" w:eastAsiaTheme="minorEastAsia" w:hAnsiTheme="minorHAnsi" w:cstheme="minorBidi"/>
      <w:sz w:val="22"/>
      <w:szCs w:val="22"/>
    </w:rPr>
  </w:style>
  <w:style w:type="paragraph" w:customStyle="1" w:styleId="181">
    <w:name w:val="Обычный (веб)181"/>
    <w:basedOn w:val="a"/>
    <w:rsid w:val="00143ECE"/>
    <w:pPr>
      <w:suppressAutoHyphens/>
      <w:spacing w:after="280"/>
    </w:pPr>
    <w:rPr>
      <w:sz w:val="26"/>
      <w:szCs w:val="26"/>
      <w:lang w:eastAsia="ar-SA"/>
    </w:rPr>
  </w:style>
  <w:style w:type="paragraph" w:customStyle="1" w:styleId="maintxt">
    <w:name w:val="maintxt"/>
    <w:basedOn w:val="a"/>
    <w:rsid w:val="00143ECE"/>
    <w:pPr>
      <w:suppressAutoHyphens/>
      <w:spacing w:before="280" w:after="280"/>
      <w:jc w:val="both"/>
    </w:pPr>
    <w:rPr>
      <w:rFonts w:ascii="Verdana" w:hAnsi="Verdana"/>
      <w:color w:val="000000"/>
      <w:sz w:val="15"/>
      <w:szCs w:val="15"/>
      <w:lang w:eastAsia="ar-SA"/>
    </w:rPr>
  </w:style>
  <w:style w:type="paragraph" w:customStyle="1" w:styleId="a9">
    <w:name w:val="Содержимое таблицы"/>
    <w:basedOn w:val="a"/>
    <w:rsid w:val="00143ECE"/>
    <w:pPr>
      <w:widowControl w:val="0"/>
      <w:suppressLineNumbers/>
      <w:suppressAutoHyphens/>
    </w:pPr>
    <w:rPr>
      <w:rFonts w:ascii="Arial" w:eastAsia="Arial Unicode MS" w:hAnsi="Arial"/>
      <w:kern w:val="1"/>
      <w:szCs w:val="24"/>
    </w:rPr>
  </w:style>
  <w:style w:type="character" w:customStyle="1" w:styleId="FontStyle15">
    <w:name w:val="Font Style15"/>
    <w:basedOn w:val="a0"/>
    <w:rsid w:val="00143ECE"/>
    <w:rPr>
      <w:rFonts w:ascii="Times New Roman" w:hAnsi="Times New Roman" w:cs="Times New Roman"/>
      <w:sz w:val="26"/>
      <w:szCs w:val="26"/>
    </w:rPr>
  </w:style>
  <w:style w:type="paragraph" w:customStyle="1" w:styleId="Style4">
    <w:name w:val="Style4"/>
    <w:basedOn w:val="a"/>
    <w:rsid w:val="00143ECE"/>
    <w:pPr>
      <w:widowControl w:val="0"/>
      <w:autoSpaceDE w:val="0"/>
      <w:autoSpaceDN w:val="0"/>
      <w:adjustRightInd w:val="0"/>
      <w:spacing w:line="323" w:lineRule="exact"/>
      <w:jc w:val="both"/>
    </w:pPr>
    <w:rPr>
      <w:sz w:val="24"/>
      <w:szCs w:val="24"/>
    </w:rPr>
  </w:style>
  <w:style w:type="character" w:customStyle="1" w:styleId="FontStyle14">
    <w:name w:val="Font Style14"/>
    <w:basedOn w:val="a0"/>
    <w:rsid w:val="00143ECE"/>
    <w:rPr>
      <w:rFonts w:ascii="Times New Roman" w:hAnsi="Times New Roman" w:cs="Times New Roman"/>
      <w:b/>
      <w:bCs/>
      <w:sz w:val="26"/>
      <w:szCs w:val="26"/>
    </w:rPr>
  </w:style>
  <w:style w:type="paragraph" w:styleId="aa">
    <w:name w:val="Body Text Indent"/>
    <w:basedOn w:val="a"/>
    <w:link w:val="ab"/>
    <w:rsid w:val="00C272AB"/>
    <w:pPr>
      <w:autoSpaceDE w:val="0"/>
      <w:autoSpaceDN w:val="0"/>
      <w:spacing w:after="120"/>
      <w:ind w:left="283"/>
    </w:pPr>
  </w:style>
  <w:style w:type="character" w:customStyle="1" w:styleId="ab">
    <w:name w:val="Основной текст с отступом Знак"/>
    <w:basedOn w:val="a0"/>
    <w:link w:val="aa"/>
    <w:rsid w:val="00C272AB"/>
  </w:style>
  <w:style w:type="paragraph" w:customStyle="1" w:styleId="Normal1">
    <w:name w:val="Normal1"/>
    <w:rsid w:val="00C272AB"/>
    <w:pPr>
      <w:spacing w:before="100" w:after="10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3;&#1072;&#1095;&#1072;&#1083;&#1100;&#1085;&#1080;&#1082;\&#1056;&#1072;&#1073;&#1086;&#1095;&#1080;&#1081;%20&#1089;&#1090;&#1086;&#1083;\&#1055;&#1088;&#1080;&#1083;&#1086;&#1078;&#1077;&#1085;&#1080;&#1103;%20&#1082;%20&#1087;&#1086;&#1088;&#1103;&#1076;&#1082;&#1091;%20&#1089;%20&#8470;1%20&#1087;&#1086;%20&#8470;4.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Documents%20and%20Settings\&#1053;&#1072;&#1095;&#1072;&#1083;&#1100;&#1085;&#1080;&#1082;\&#1056;&#1072;&#1073;&#1086;&#1095;&#1080;&#1081;%20&#1089;&#1090;&#1086;&#1083;\&#1055;&#1088;&#1080;&#1083;&#1086;&#1078;&#1077;&#1085;&#1080;&#1103;%20&#1082;%20&#1087;&#1086;&#1088;&#1103;&#1076;&#1082;&#1091;%20&#1089;%20&#8470;1%20&#1087;&#1086;%20&#8470;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53;&#1072;&#1095;&#1072;&#1083;&#1100;&#1085;&#1080;&#1082;\&#1056;&#1072;&#1073;&#1086;&#1095;&#1080;&#1081;%20&#1089;&#1090;&#1086;&#1083;\&#1055;&#1088;&#1080;&#1083;&#1086;&#1078;&#1077;&#1085;&#1080;&#1103;%20&#1082;%20&#1087;&#1086;&#1088;&#1103;&#1076;&#1082;&#1091;%20&#1089;%20&#8470;1%20&#1087;&#1086;%20&#8470;4.docx" TargetMode="External"/><Relationship Id="rId5" Type="http://schemas.openxmlformats.org/officeDocument/2006/relationships/footnotes" Target="footnotes.xml"/><Relationship Id="rId10" Type="http://schemas.openxmlformats.org/officeDocument/2006/relationships/hyperlink" Target="file:///C:\Documents%20and%20Settings\&#1053;&#1072;&#1095;&#1072;&#1083;&#1100;&#1085;&#1080;&#1082;\&#1056;&#1072;&#1073;&#1086;&#1095;&#1080;&#1081;%20&#1089;&#1090;&#1086;&#1083;\&#1055;&#1088;&#1080;&#1083;&#1086;&#1078;&#1077;&#1085;&#1080;&#1103;%20&#1082;%20&#1087;&#1086;&#1088;&#1103;&#1076;&#1082;&#1091;%20&#1089;%20&#8470;1%20&#1087;&#1086;%20&#8470;4.docx" TargetMode="External"/><Relationship Id="rId4" Type="http://schemas.openxmlformats.org/officeDocument/2006/relationships/webSettings" Target="webSettings.xml"/><Relationship Id="rId9" Type="http://schemas.openxmlformats.org/officeDocument/2006/relationships/hyperlink" Target="file:///C:\Documents%20and%20Settings\&#1053;&#1072;&#1095;&#1072;&#1083;&#1100;&#1085;&#1080;&#1082;\&#1056;&#1072;&#1073;&#1086;&#1095;&#1080;&#1081;%20&#1089;&#1090;&#1086;&#1083;\&#1055;&#1088;&#1080;&#1083;&#1086;&#1078;&#1077;&#1085;&#1080;&#1103;%20&#1082;%20&#1087;&#1086;&#1088;&#1103;&#1076;&#1082;&#1091;%20&#1089;%20&#8470;1%20&#1087;&#1086;%20&#8470;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11</TotalTime>
  <Pages>1</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5</cp:revision>
  <cp:lastPrinted>2014-10-30T12:56:00Z</cp:lastPrinted>
  <dcterms:created xsi:type="dcterms:W3CDTF">2014-10-30T13:03:00Z</dcterms:created>
  <dcterms:modified xsi:type="dcterms:W3CDTF">2014-11-21T13:09:00Z</dcterms:modified>
</cp:coreProperties>
</file>