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FB4CFE">
            <w:pPr>
              <w:jc w:val="center"/>
              <w:rPr>
                <w:sz w:val="32"/>
                <w:szCs w:val="32"/>
              </w:rPr>
            </w:pPr>
            <w:r w:rsidRPr="0091312D">
              <w:rPr>
                <w:sz w:val="32"/>
                <w:szCs w:val="32"/>
              </w:rPr>
              <w:t xml:space="preserve">от </w:t>
            </w:r>
            <w:r w:rsidR="00FB4CFE">
              <w:rPr>
                <w:sz w:val="32"/>
                <w:szCs w:val="32"/>
                <w:u w:val="single"/>
              </w:rPr>
              <w:t>27.04.2021 г.</w:t>
            </w:r>
          </w:p>
        </w:tc>
        <w:tc>
          <w:tcPr>
            <w:tcW w:w="4927" w:type="dxa"/>
          </w:tcPr>
          <w:p w:rsidR="0005118A" w:rsidRPr="00FB4CFE" w:rsidRDefault="0005118A" w:rsidP="00FB4CFE">
            <w:pPr>
              <w:jc w:val="center"/>
              <w:rPr>
                <w:sz w:val="32"/>
                <w:szCs w:val="32"/>
              </w:rPr>
            </w:pPr>
            <w:r w:rsidRPr="0091312D">
              <w:rPr>
                <w:sz w:val="32"/>
                <w:szCs w:val="32"/>
                <w:lang w:val="en-US"/>
              </w:rPr>
              <w:t>N</w:t>
            </w:r>
            <w:r w:rsidR="00FB4CFE">
              <w:rPr>
                <w:sz w:val="32"/>
                <w:szCs w:val="32"/>
              </w:rPr>
              <w:t xml:space="preserve"> </w:t>
            </w:r>
            <w:r w:rsidR="00FB4CFE">
              <w:rPr>
                <w:sz w:val="32"/>
                <w:szCs w:val="32"/>
                <w:u w:val="single"/>
              </w:rPr>
              <w:t>563</w:t>
            </w:r>
          </w:p>
        </w:tc>
      </w:tr>
    </w:tbl>
    <w:p w:rsidR="00274400" w:rsidRDefault="00274400">
      <w:pPr>
        <w:jc w:val="center"/>
      </w:pPr>
    </w:p>
    <w:p w:rsidR="00FB4CFE" w:rsidRDefault="00FB4CFE" w:rsidP="00FB4CFE">
      <w:pPr>
        <w:ind w:firstLine="851"/>
        <w:rPr>
          <w:sz w:val="28"/>
        </w:rPr>
      </w:pPr>
    </w:p>
    <w:p w:rsidR="00FB4CFE" w:rsidRDefault="00FB4CFE" w:rsidP="00FB4CFE">
      <w:pPr>
        <w:ind w:firstLine="851"/>
        <w:rPr>
          <w:sz w:val="28"/>
          <w:szCs w:val="28"/>
        </w:rPr>
      </w:pPr>
      <w:r>
        <w:rPr>
          <w:sz w:val="28"/>
        </w:rPr>
        <w:t>О внесении изменений в постановление</w:t>
      </w:r>
      <w:r w:rsidRPr="00DB06A0">
        <w:rPr>
          <w:sz w:val="28"/>
          <w:szCs w:val="28"/>
        </w:rPr>
        <w:t xml:space="preserve"> </w:t>
      </w:r>
    </w:p>
    <w:p w:rsidR="00FB4CFE" w:rsidRDefault="00FB4CFE" w:rsidP="00FB4CFE">
      <w:pPr>
        <w:ind w:firstLine="851"/>
        <w:rPr>
          <w:sz w:val="28"/>
          <w:szCs w:val="28"/>
        </w:rPr>
      </w:pPr>
      <w:r w:rsidRPr="00DB06A0">
        <w:rPr>
          <w:sz w:val="28"/>
          <w:szCs w:val="28"/>
        </w:rPr>
        <w:t xml:space="preserve">администрации МО «Володарский район» </w:t>
      </w:r>
    </w:p>
    <w:p w:rsidR="00FB4CFE" w:rsidRDefault="00FB4CFE" w:rsidP="00FB4CFE">
      <w:pPr>
        <w:ind w:firstLine="851"/>
        <w:rPr>
          <w:sz w:val="28"/>
          <w:szCs w:val="28"/>
        </w:rPr>
      </w:pPr>
      <w:r w:rsidRPr="00DB06A0">
        <w:rPr>
          <w:sz w:val="28"/>
          <w:szCs w:val="28"/>
        </w:rPr>
        <w:t xml:space="preserve">от 10.02.2017 №66 «Об утверждении регламента </w:t>
      </w:r>
    </w:p>
    <w:p w:rsidR="00FB4CFE" w:rsidRDefault="00FB4CFE" w:rsidP="00FB4CFE">
      <w:pPr>
        <w:ind w:firstLine="851"/>
        <w:rPr>
          <w:sz w:val="28"/>
          <w:szCs w:val="28"/>
        </w:rPr>
      </w:pPr>
      <w:r w:rsidRPr="00DB06A0">
        <w:rPr>
          <w:sz w:val="28"/>
          <w:szCs w:val="28"/>
        </w:rPr>
        <w:t xml:space="preserve">администрации МО «Володарский район» </w:t>
      </w:r>
    </w:p>
    <w:p w:rsidR="00FB4CFE" w:rsidRDefault="00FB4CFE" w:rsidP="00FB4CFE">
      <w:pPr>
        <w:ind w:firstLine="851"/>
        <w:rPr>
          <w:sz w:val="28"/>
          <w:szCs w:val="28"/>
        </w:rPr>
      </w:pPr>
      <w:r w:rsidRPr="00DB06A0">
        <w:rPr>
          <w:sz w:val="28"/>
          <w:szCs w:val="28"/>
        </w:rPr>
        <w:t xml:space="preserve">по предоставлению муниципальной услуги </w:t>
      </w:r>
    </w:p>
    <w:p w:rsidR="00FB4CFE" w:rsidRDefault="00FB4CFE" w:rsidP="00FB4CFE">
      <w:pPr>
        <w:ind w:firstLine="851"/>
        <w:rPr>
          <w:sz w:val="28"/>
          <w:szCs w:val="28"/>
        </w:rPr>
      </w:pPr>
      <w:r w:rsidRPr="00DB06A0">
        <w:rPr>
          <w:sz w:val="28"/>
          <w:szCs w:val="28"/>
        </w:rPr>
        <w:t xml:space="preserve">«Предварительное согласование предоставления </w:t>
      </w:r>
    </w:p>
    <w:p w:rsidR="00FB4CFE" w:rsidRDefault="00FB4CFE" w:rsidP="00FB4CFE">
      <w:pPr>
        <w:ind w:firstLine="851"/>
        <w:rPr>
          <w:sz w:val="28"/>
          <w:szCs w:val="28"/>
        </w:rPr>
      </w:pPr>
      <w:r w:rsidRPr="00DB06A0">
        <w:rPr>
          <w:sz w:val="28"/>
          <w:szCs w:val="28"/>
        </w:rPr>
        <w:t>земельного участка»</w:t>
      </w:r>
    </w:p>
    <w:p w:rsidR="00FB4CFE" w:rsidRPr="00116479" w:rsidRDefault="00FB4CFE" w:rsidP="00FB4CFE">
      <w:pPr>
        <w:ind w:firstLine="851"/>
        <w:rPr>
          <w:sz w:val="28"/>
        </w:rPr>
      </w:pPr>
    </w:p>
    <w:p w:rsidR="00FB4CFE" w:rsidRDefault="00FB4CFE" w:rsidP="00FB4CFE">
      <w:pPr>
        <w:ind w:firstLine="851"/>
        <w:jc w:val="both"/>
        <w:rPr>
          <w:sz w:val="28"/>
        </w:rPr>
      </w:pPr>
    </w:p>
    <w:p w:rsidR="00FB4CFE" w:rsidRPr="00116479" w:rsidRDefault="00FB4CFE" w:rsidP="00FB4CFE">
      <w:pPr>
        <w:ind w:firstLine="851"/>
        <w:jc w:val="both"/>
        <w:rPr>
          <w:sz w:val="28"/>
        </w:rPr>
      </w:pPr>
      <w:r w:rsidRPr="00116479">
        <w:rPr>
          <w:sz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w:t>
      </w:r>
      <w:r>
        <w:rPr>
          <w:sz w:val="28"/>
        </w:rPr>
        <w:t xml:space="preserve">зования «Володарский район» </w:t>
      </w:r>
      <w:bookmarkStart w:id="0" w:name="_Hlk70436171"/>
      <w:r>
        <w:rPr>
          <w:sz w:val="28"/>
        </w:rPr>
        <w:t>от 14.05.2012</w:t>
      </w:r>
      <w:r w:rsidRPr="00116479">
        <w:rPr>
          <w:sz w:val="28"/>
        </w:rPr>
        <w:t xml:space="preserve"> № 940 </w:t>
      </w:r>
      <w:bookmarkEnd w:id="0"/>
      <w:r w:rsidRPr="00116479">
        <w:rPr>
          <w:sz w:val="28"/>
        </w:rPr>
        <w:t>«О порядке разработки и утверждения административных регламентов предоставления муниципальных услуг»</w:t>
      </w:r>
      <w:r>
        <w:rPr>
          <w:sz w:val="28"/>
        </w:rPr>
        <w:t>,</w:t>
      </w:r>
      <w:r w:rsidRPr="00116479">
        <w:rPr>
          <w:sz w:val="28"/>
        </w:rPr>
        <w:t xml:space="preserve"> администрация МО «Володарский район» </w:t>
      </w:r>
    </w:p>
    <w:p w:rsidR="00FB4CFE" w:rsidRPr="00116479" w:rsidRDefault="00FB4CFE" w:rsidP="00FB4CFE">
      <w:pPr>
        <w:ind w:firstLine="851"/>
        <w:jc w:val="both"/>
        <w:rPr>
          <w:sz w:val="28"/>
        </w:rPr>
      </w:pPr>
      <w:bookmarkStart w:id="1" w:name="_GoBack"/>
      <w:bookmarkEnd w:id="1"/>
    </w:p>
    <w:p w:rsidR="00FB4CFE" w:rsidRPr="00116479" w:rsidRDefault="00FB4CFE" w:rsidP="00FB4CFE">
      <w:pPr>
        <w:jc w:val="both"/>
        <w:rPr>
          <w:sz w:val="28"/>
        </w:rPr>
      </w:pPr>
      <w:r w:rsidRPr="00116479">
        <w:rPr>
          <w:sz w:val="28"/>
        </w:rPr>
        <w:t xml:space="preserve">ПОСТАНОВЛЯЕТ: </w:t>
      </w:r>
    </w:p>
    <w:p w:rsidR="00FB4CFE" w:rsidRPr="00116479" w:rsidRDefault="00FB4CFE" w:rsidP="00FB4CFE">
      <w:pPr>
        <w:ind w:firstLine="851"/>
        <w:jc w:val="both"/>
        <w:rPr>
          <w:sz w:val="28"/>
        </w:rPr>
      </w:pPr>
    </w:p>
    <w:p w:rsidR="00FB4CFE" w:rsidRPr="00116479" w:rsidRDefault="00FB4CFE" w:rsidP="00FB4CFE">
      <w:pPr>
        <w:ind w:firstLine="851"/>
        <w:jc w:val="both"/>
        <w:rPr>
          <w:sz w:val="28"/>
        </w:rPr>
      </w:pPr>
      <w:r>
        <w:rPr>
          <w:sz w:val="28"/>
        </w:rPr>
        <w:t>1. Внести изменения в постановление</w:t>
      </w:r>
      <w:r w:rsidRPr="00DB06A0">
        <w:rPr>
          <w:sz w:val="28"/>
          <w:szCs w:val="28"/>
        </w:rPr>
        <w:t xml:space="preserve"> администрации МО «Володарский район» от 10.02.2017 №</w:t>
      </w:r>
      <w:r>
        <w:rPr>
          <w:sz w:val="28"/>
          <w:szCs w:val="28"/>
        </w:rPr>
        <w:t xml:space="preserve"> </w:t>
      </w:r>
      <w:r w:rsidRPr="00DB06A0">
        <w:rPr>
          <w:sz w:val="28"/>
          <w:szCs w:val="28"/>
        </w:rPr>
        <w:t>66 «Об утверждении регламента администрации МО «Володарский район» по предоставлению муниципальной услуги «Предварительное согласование предоставления земельного участка»</w:t>
      </w:r>
      <w:r>
        <w:rPr>
          <w:sz w:val="28"/>
        </w:rPr>
        <w:t>:</w:t>
      </w:r>
    </w:p>
    <w:p w:rsidR="00FB4CFE" w:rsidRDefault="00FB4CFE" w:rsidP="00FB4CFE">
      <w:pPr>
        <w:ind w:firstLine="851"/>
        <w:jc w:val="both"/>
        <w:rPr>
          <w:sz w:val="28"/>
          <w:szCs w:val="28"/>
        </w:rPr>
      </w:pPr>
      <w:r>
        <w:rPr>
          <w:sz w:val="28"/>
          <w:szCs w:val="28"/>
        </w:rPr>
        <w:t>-</w:t>
      </w:r>
      <w:r w:rsidRPr="0052763E">
        <w:rPr>
          <w:sz w:val="28"/>
          <w:szCs w:val="28"/>
        </w:rPr>
        <w:t>пункт 2.8.2. Административного регламента администрации МО «Володарский район» по предоставлению муниципальной услуги «Предварительное согласование предоставления земельного уча</w:t>
      </w:r>
      <w:r>
        <w:rPr>
          <w:sz w:val="28"/>
          <w:szCs w:val="28"/>
        </w:rPr>
        <w:t xml:space="preserve">стка» изложить в новой редакции: </w:t>
      </w:r>
    </w:p>
    <w:p w:rsidR="00FB4CFE" w:rsidRPr="0052763E" w:rsidRDefault="00FB4CFE" w:rsidP="00FB4CFE">
      <w:pPr>
        <w:ind w:firstLine="851"/>
        <w:jc w:val="both"/>
        <w:rPr>
          <w:sz w:val="28"/>
          <w:szCs w:val="28"/>
        </w:rPr>
      </w:pPr>
      <w:r>
        <w:rPr>
          <w:sz w:val="28"/>
          <w:szCs w:val="28"/>
        </w:rPr>
        <w:t>«</w:t>
      </w:r>
      <w:r w:rsidRPr="0052763E">
        <w:rPr>
          <w:sz w:val="28"/>
          <w:szCs w:val="28"/>
        </w:rPr>
        <w:t>2.8.2.Перечень оснований для отказа в предоставлении муниципальной услуги.</w:t>
      </w:r>
    </w:p>
    <w:p w:rsidR="00FB4CFE" w:rsidRPr="0052763E" w:rsidRDefault="00FB4CFE" w:rsidP="00FB4CFE">
      <w:pPr>
        <w:tabs>
          <w:tab w:val="left" w:pos="1134"/>
        </w:tabs>
        <w:ind w:firstLine="709"/>
        <w:jc w:val="both"/>
        <w:rPr>
          <w:rFonts w:ascii="Verdana" w:hAnsi="Verdana"/>
          <w:sz w:val="28"/>
          <w:szCs w:val="28"/>
        </w:rPr>
      </w:pPr>
      <w:r w:rsidRPr="0052763E">
        <w:rPr>
          <w:sz w:val="28"/>
          <w:szCs w:val="28"/>
        </w:rPr>
        <w:t>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r w:rsidRPr="000C56C5">
        <w:rPr>
          <w:sz w:val="28"/>
          <w:szCs w:val="28"/>
        </w:rPr>
        <w:t xml:space="preserve">схема расположения земельного участка, приложенная к заявлению о </w:t>
      </w:r>
      <w:r w:rsidRPr="000C56C5">
        <w:rPr>
          <w:sz w:val="28"/>
          <w:szCs w:val="28"/>
        </w:rPr>
        <w:lastRenderedPageBreak/>
        <w:t>предварительном согласовании предоставления земельного участка, не может быть утверждена по основаниям, указанным в пункте 16 статьи 11.10 ЗК РФ;</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r w:rsidRPr="000C56C5">
        <w:rPr>
          <w:sz w:val="28"/>
          <w:szCs w:val="28"/>
        </w:rPr>
        <w:t>земельный участок, который предстоит образовать, не может быть предоставлен заявителю по основаниям, указанным в подпунктах 1 - 13, 14.1 - 19, 22 и 23 статьи 39.16 ЗК РФ;</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r w:rsidRPr="000C56C5">
        <w:rPr>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ЗК РФ.</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r w:rsidRPr="000C56C5">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proofErr w:type="gramStart"/>
      <w:r w:rsidRPr="000C56C5">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proofErr w:type="gramStart"/>
      <w:r w:rsidRPr="000C56C5">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0C56C5">
        <w:rPr>
          <w:sz w:val="28"/>
          <w:szCs w:val="28"/>
        </w:rPr>
        <w:t xml:space="preserve"> участком общего назначения);</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proofErr w:type="gramStart"/>
      <w:r w:rsidRPr="000C56C5">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0C56C5">
        <w:rPr>
          <w:sz w:val="28"/>
          <w:szCs w:val="28"/>
        </w:rPr>
        <w:t xml:space="preserve"> </w:t>
      </w:r>
      <w:proofErr w:type="gramStart"/>
      <w:r w:rsidRPr="000C56C5">
        <w:rPr>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0C56C5">
        <w:rPr>
          <w:sz w:val="28"/>
          <w:szCs w:val="28"/>
        </w:rPr>
        <w:t xml:space="preserve"> указанными решениями, не выполнены обязанности, предусмотренные частью 11 статьи 55.32 Градостроительного кодекса Российской Федерации;</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proofErr w:type="gramStart"/>
      <w:r w:rsidRPr="000C56C5">
        <w:rPr>
          <w:sz w:val="28"/>
          <w:szCs w:val="28"/>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0C56C5">
        <w:rPr>
          <w:sz w:val="28"/>
          <w:szCs w:val="28"/>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r w:rsidRPr="000C56C5">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proofErr w:type="gramStart"/>
      <w:r w:rsidRPr="000C56C5">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C56C5">
        <w:rPr>
          <w:sz w:val="28"/>
          <w:szCs w:val="28"/>
        </w:rPr>
        <w:t xml:space="preserve"> целей резервирования;</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proofErr w:type="gramStart"/>
      <w:r w:rsidRPr="000C56C5">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proofErr w:type="gramStart"/>
      <w:r w:rsidRPr="000C56C5">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C56C5">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proofErr w:type="gramStart"/>
      <w:r w:rsidRPr="000C56C5">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0C56C5">
        <w:rPr>
          <w:sz w:val="28"/>
          <w:szCs w:val="28"/>
        </w:rPr>
        <w:lastRenderedPageBreak/>
        <w:t>заявлением о предоставлении в аренду земельного участка обратилось лицо, с которым</w:t>
      </w:r>
      <w:proofErr w:type="gramEnd"/>
      <w:r w:rsidRPr="000C56C5">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r w:rsidRPr="000C56C5">
        <w:rPr>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0C56C5">
        <w:rPr>
          <w:sz w:val="28"/>
          <w:szCs w:val="28"/>
        </w:rPr>
        <w:t>извещение</w:t>
      </w:r>
      <w:proofErr w:type="gramEnd"/>
      <w:r w:rsidRPr="000C56C5">
        <w:rPr>
          <w:sz w:val="28"/>
          <w:szCs w:val="28"/>
        </w:rPr>
        <w:t xml:space="preserve"> о проведении которого размещено в соответствии с пунктом 19 статьи 39.11 настоящего Кодекса;</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proofErr w:type="gramStart"/>
      <w:r w:rsidRPr="000C56C5">
        <w:rPr>
          <w:sz w:val="28"/>
          <w:szCs w:val="28"/>
        </w:rPr>
        <w:t>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w:t>
      </w:r>
      <w:proofErr w:type="gramEnd"/>
      <w:r w:rsidRPr="000C56C5">
        <w:rPr>
          <w:sz w:val="28"/>
          <w:szCs w:val="28"/>
        </w:rPr>
        <w:t xml:space="preserve"> </w:t>
      </w:r>
      <w:proofErr w:type="gramStart"/>
      <w:r w:rsidRPr="000C56C5">
        <w:rPr>
          <w:sz w:val="28"/>
          <w:szCs w:val="28"/>
        </w:rPr>
        <w:t>отказе</w:t>
      </w:r>
      <w:proofErr w:type="gramEnd"/>
      <w:r w:rsidRPr="000C56C5">
        <w:rPr>
          <w:sz w:val="28"/>
          <w:szCs w:val="28"/>
        </w:rPr>
        <w:t xml:space="preserve"> в проведении этого аукциона по основаниям, предусмотренным пунктом 8 статьи 39.11 настоящего Кодекса;</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r w:rsidRPr="000C56C5">
        <w:rPr>
          <w:sz w:val="28"/>
          <w:szCs w:val="28"/>
        </w:rPr>
        <w:t>в отношении земельного участка, указанного в заявлен</w:t>
      </w:r>
      <w:proofErr w:type="gramStart"/>
      <w:r w:rsidRPr="000C56C5">
        <w:rPr>
          <w:sz w:val="28"/>
          <w:szCs w:val="28"/>
        </w:rPr>
        <w:t>ии о е</w:t>
      </w:r>
      <w:proofErr w:type="gramEnd"/>
      <w:r w:rsidRPr="000C56C5">
        <w:rPr>
          <w:sz w:val="28"/>
          <w:szCs w:val="28"/>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r w:rsidRPr="000C56C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proofErr w:type="gramStart"/>
      <w:r w:rsidRPr="000C56C5">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r w:rsidRPr="000C56C5">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r w:rsidRPr="000C56C5">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r w:rsidRPr="000C56C5">
        <w:rPr>
          <w:sz w:val="28"/>
          <w:szCs w:val="28"/>
        </w:rPr>
        <w:lastRenderedPageBreak/>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r w:rsidRPr="000C56C5">
        <w:rPr>
          <w:sz w:val="28"/>
          <w:szCs w:val="28"/>
        </w:rPr>
        <w:t>предоставление земельного участка на заявленном виде прав не допускается;</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r w:rsidRPr="000C56C5">
        <w:rPr>
          <w:sz w:val="28"/>
          <w:szCs w:val="28"/>
        </w:rPr>
        <w:t>в отношении земельного участка, указанного в заявлен</w:t>
      </w:r>
      <w:proofErr w:type="gramStart"/>
      <w:r w:rsidRPr="000C56C5">
        <w:rPr>
          <w:sz w:val="28"/>
          <w:szCs w:val="28"/>
        </w:rPr>
        <w:t>ии о е</w:t>
      </w:r>
      <w:proofErr w:type="gramEnd"/>
      <w:r w:rsidRPr="000C56C5">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4CFE" w:rsidRPr="000C56C5" w:rsidRDefault="00FB4CFE" w:rsidP="00FB4CFE">
      <w:pPr>
        <w:pStyle w:val="a4"/>
        <w:numPr>
          <w:ilvl w:val="0"/>
          <w:numId w:val="1"/>
        </w:numPr>
        <w:tabs>
          <w:tab w:val="left" w:pos="1134"/>
        </w:tabs>
        <w:ind w:left="0" w:firstLine="709"/>
        <w:jc w:val="both"/>
        <w:rPr>
          <w:rFonts w:ascii="Verdana" w:hAnsi="Verdana"/>
          <w:sz w:val="28"/>
          <w:szCs w:val="28"/>
        </w:rPr>
      </w:pPr>
      <w:proofErr w:type="gramStart"/>
      <w:r w:rsidRPr="000C56C5">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C56C5">
        <w:rPr>
          <w:sz w:val="28"/>
          <w:szCs w:val="28"/>
        </w:rPr>
        <w:t xml:space="preserve"> или реконструкции</w:t>
      </w:r>
      <w:r>
        <w:rPr>
          <w:sz w:val="28"/>
          <w:szCs w:val="28"/>
        </w:rPr>
        <w:t>».</w:t>
      </w:r>
    </w:p>
    <w:p w:rsidR="00FB4CFE" w:rsidRPr="000C56C5" w:rsidRDefault="00FB4CFE" w:rsidP="00FB4CFE">
      <w:pPr>
        <w:pStyle w:val="a4"/>
        <w:ind w:left="0" w:firstLine="709"/>
        <w:jc w:val="both"/>
        <w:rPr>
          <w:sz w:val="28"/>
        </w:rPr>
      </w:pPr>
      <w:r w:rsidRPr="000C56C5">
        <w:rPr>
          <w:sz w:val="28"/>
        </w:rPr>
        <w:t>2.Главному редактору МАУ «Редакция Газеты «Заря Каспия» (</w:t>
      </w:r>
      <w:proofErr w:type="spellStart"/>
      <w:r w:rsidRPr="000C56C5">
        <w:rPr>
          <w:sz w:val="28"/>
        </w:rPr>
        <w:t>Шарова</w:t>
      </w:r>
      <w:proofErr w:type="spellEnd"/>
      <w:r w:rsidRPr="000C56C5">
        <w:rPr>
          <w:sz w:val="28"/>
        </w:rPr>
        <w:t>) опубликовать настоящее постановление в районной газете «Заря Каспия».</w:t>
      </w:r>
    </w:p>
    <w:p w:rsidR="00FB4CFE" w:rsidRPr="000C56C5" w:rsidRDefault="00FB4CFE" w:rsidP="00FB4CFE">
      <w:pPr>
        <w:pStyle w:val="a4"/>
        <w:ind w:left="0" w:firstLine="709"/>
        <w:jc w:val="both"/>
        <w:rPr>
          <w:sz w:val="28"/>
        </w:rPr>
      </w:pPr>
      <w:r w:rsidRPr="000C56C5">
        <w:rPr>
          <w:sz w:val="28"/>
        </w:rPr>
        <w:t>3.Сектору информационных технологий организационного отдела администрации МО «Володарский район» (</w:t>
      </w:r>
      <w:proofErr w:type="spellStart"/>
      <w:r>
        <w:rPr>
          <w:sz w:val="28"/>
        </w:rPr>
        <w:t>Поддубнов</w:t>
      </w:r>
      <w:proofErr w:type="spellEnd"/>
      <w:r w:rsidRPr="000C56C5">
        <w:rPr>
          <w:sz w:val="28"/>
        </w:rPr>
        <w:t xml:space="preserve">) </w:t>
      </w:r>
      <w:proofErr w:type="gramStart"/>
      <w:r w:rsidRPr="000C56C5">
        <w:rPr>
          <w:sz w:val="28"/>
        </w:rPr>
        <w:t>разместить</w:t>
      </w:r>
      <w:proofErr w:type="gramEnd"/>
      <w:r w:rsidRPr="000C56C5">
        <w:rPr>
          <w:sz w:val="28"/>
        </w:rPr>
        <w:t xml:space="preserve"> настоящее постановление на официальном сайте администрации МО «Володарский район».</w:t>
      </w:r>
    </w:p>
    <w:p w:rsidR="00FB4CFE" w:rsidRPr="000C56C5" w:rsidRDefault="00FB4CFE" w:rsidP="00FB4CFE">
      <w:pPr>
        <w:pStyle w:val="a4"/>
        <w:ind w:left="0" w:firstLine="709"/>
        <w:jc w:val="both"/>
        <w:rPr>
          <w:sz w:val="28"/>
        </w:rPr>
      </w:pPr>
      <w:r w:rsidRPr="000C56C5">
        <w:rPr>
          <w:sz w:val="28"/>
        </w:rPr>
        <w:t>4.Постановление вступает в силу с момента его официального опубликования.</w:t>
      </w:r>
    </w:p>
    <w:p w:rsidR="00FB4CFE" w:rsidRPr="000C56C5" w:rsidRDefault="00FB4CFE" w:rsidP="00FB4CFE">
      <w:pPr>
        <w:pStyle w:val="a4"/>
        <w:ind w:left="0" w:firstLine="709"/>
        <w:jc w:val="both"/>
        <w:rPr>
          <w:sz w:val="28"/>
        </w:rPr>
      </w:pPr>
      <w:r w:rsidRPr="000C56C5">
        <w:rPr>
          <w:sz w:val="28"/>
        </w:rPr>
        <w:t>5.</w:t>
      </w:r>
      <w:proofErr w:type="gramStart"/>
      <w:r w:rsidRPr="000C56C5">
        <w:rPr>
          <w:sz w:val="28"/>
        </w:rPr>
        <w:t>Контроль за</w:t>
      </w:r>
      <w:proofErr w:type="gramEnd"/>
      <w:r w:rsidRPr="000C56C5">
        <w:rPr>
          <w:sz w:val="28"/>
        </w:rPr>
        <w:t xml:space="preserve"> исполнением </w:t>
      </w:r>
      <w:r>
        <w:rPr>
          <w:sz w:val="28"/>
        </w:rPr>
        <w:t>настоящего постановления оставляю за собой.</w:t>
      </w:r>
    </w:p>
    <w:p w:rsidR="00FB4CFE" w:rsidRPr="000C56C5" w:rsidRDefault="00FB4CFE" w:rsidP="00FB4CFE">
      <w:pPr>
        <w:pStyle w:val="a4"/>
        <w:jc w:val="both"/>
        <w:rPr>
          <w:sz w:val="28"/>
        </w:rPr>
      </w:pPr>
    </w:p>
    <w:p w:rsidR="00FB4CFE" w:rsidRDefault="00FB4CFE" w:rsidP="00FB4CFE">
      <w:pPr>
        <w:pStyle w:val="a4"/>
        <w:jc w:val="both"/>
        <w:rPr>
          <w:sz w:val="28"/>
        </w:rPr>
      </w:pPr>
    </w:p>
    <w:p w:rsidR="00FB4CFE" w:rsidRPr="000C56C5" w:rsidRDefault="00FB4CFE" w:rsidP="00FB4CFE">
      <w:pPr>
        <w:pStyle w:val="a4"/>
        <w:jc w:val="both"/>
        <w:rPr>
          <w:sz w:val="28"/>
        </w:rPr>
      </w:pPr>
    </w:p>
    <w:p w:rsidR="00FB4CFE" w:rsidRDefault="00FB4CFE" w:rsidP="00FB4CFE">
      <w:pPr>
        <w:pStyle w:val="a4"/>
        <w:ind w:left="0" w:firstLine="709"/>
        <w:jc w:val="both"/>
        <w:rPr>
          <w:sz w:val="28"/>
          <w:szCs w:val="28"/>
        </w:rPr>
      </w:pPr>
      <w:r>
        <w:rPr>
          <w:sz w:val="28"/>
          <w:szCs w:val="28"/>
        </w:rPr>
        <w:t xml:space="preserve">И.о. заместителя главы </w:t>
      </w:r>
    </w:p>
    <w:p w:rsidR="00FB4CFE" w:rsidRPr="000C56C5" w:rsidRDefault="00FB4CFE" w:rsidP="00FB4CFE">
      <w:pPr>
        <w:pStyle w:val="a4"/>
        <w:ind w:left="0" w:firstLine="709"/>
        <w:jc w:val="both"/>
        <w:rPr>
          <w:sz w:val="28"/>
        </w:rPr>
      </w:pPr>
      <w:r>
        <w:rPr>
          <w:sz w:val="28"/>
          <w:szCs w:val="28"/>
        </w:rPr>
        <w:t xml:space="preserve">по оперативной работе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Р.Т.Мухамбетов</w:t>
      </w:r>
      <w:proofErr w:type="spellEnd"/>
    </w:p>
    <w:p w:rsidR="00FB4CFE" w:rsidRPr="000C56C5" w:rsidRDefault="00FB4CFE" w:rsidP="00FB4CFE">
      <w:pPr>
        <w:pStyle w:val="a4"/>
        <w:jc w:val="both"/>
        <w:rPr>
          <w:sz w:val="28"/>
        </w:rPr>
      </w:pPr>
    </w:p>
    <w:p w:rsidR="00FB4CFE" w:rsidRPr="00C333E9" w:rsidRDefault="00FB4CFE" w:rsidP="00FB4CFE">
      <w:pPr>
        <w:jc w:val="both"/>
        <w:rPr>
          <w:sz w:val="22"/>
          <w:szCs w:val="22"/>
        </w:rPr>
      </w:pPr>
    </w:p>
    <w:p w:rsidR="00B82EB4" w:rsidRDefault="00B82EB4" w:rsidP="00E6647A">
      <w:pPr>
        <w:ind w:firstLine="567"/>
      </w:pPr>
    </w:p>
    <w:sectPr w:rsidR="00B82EB4"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B9F"/>
    <w:multiLevelType w:val="hybridMultilevel"/>
    <w:tmpl w:val="2214AD44"/>
    <w:lvl w:ilvl="0" w:tplc="906615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FB4CFE"/>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B3DCC"/>
    <w:rsid w:val="00FB4CFE"/>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4CFE"/>
    <w:pPr>
      <w:widowControl w:val="0"/>
      <w:autoSpaceDE w:val="0"/>
      <w:autoSpaceDN w:val="0"/>
      <w:adjustRightInd w:val="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3</TotalTime>
  <Pages>5</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1</cp:revision>
  <cp:lastPrinted>2021-04-28T09:41:00Z</cp:lastPrinted>
  <dcterms:created xsi:type="dcterms:W3CDTF">2021-04-28T09:39:00Z</dcterms:created>
  <dcterms:modified xsi:type="dcterms:W3CDTF">2021-04-28T09:42:00Z</dcterms:modified>
</cp:coreProperties>
</file>