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D0A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D0A2F">
              <w:rPr>
                <w:sz w:val="32"/>
                <w:szCs w:val="32"/>
                <w:u w:val="single"/>
              </w:rPr>
              <w:t>29.01.2020 г.</w:t>
            </w:r>
          </w:p>
        </w:tc>
        <w:tc>
          <w:tcPr>
            <w:tcW w:w="4927" w:type="dxa"/>
          </w:tcPr>
          <w:p w:rsidR="0005118A" w:rsidRPr="00BD0A2F" w:rsidRDefault="0005118A" w:rsidP="00BD0A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0A2F">
              <w:rPr>
                <w:sz w:val="32"/>
                <w:szCs w:val="32"/>
              </w:rPr>
              <w:t xml:space="preserve"> </w:t>
            </w:r>
            <w:r w:rsidR="00BD0A2F">
              <w:rPr>
                <w:sz w:val="32"/>
                <w:szCs w:val="32"/>
                <w:u w:val="single"/>
              </w:rPr>
              <w:t>100</w:t>
            </w:r>
          </w:p>
        </w:tc>
      </w:tr>
    </w:tbl>
    <w:p w:rsidR="00274400" w:rsidRDefault="00274400">
      <w:pPr>
        <w:jc w:val="center"/>
      </w:pPr>
    </w:p>
    <w:p w:rsidR="00BD0A2F" w:rsidRDefault="00BD0A2F" w:rsidP="00BD0A2F">
      <w:pPr>
        <w:suppressAutoHyphens/>
        <w:overflowPunct w:val="0"/>
        <w:autoSpaceDE w:val="0"/>
        <w:spacing w:after="120"/>
        <w:ind w:left="720" w:right="4252"/>
        <w:jc w:val="both"/>
        <w:rPr>
          <w:sz w:val="28"/>
          <w:szCs w:val="28"/>
          <w:lang w:eastAsia="ar-SA"/>
        </w:rPr>
      </w:pPr>
    </w:p>
    <w:p w:rsidR="00BD0A2F" w:rsidRPr="00F44A43" w:rsidRDefault="00BD0A2F" w:rsidP="00BD0A2F">
      <w:pPr>
        <w:suppressAutoHyphens/>
        <w:overflowPunct w:val="0"/>
        <w:autoSpaceDE w:val="0"/>
        <w:spacing w:after="120"/>
        <w:ind w:left="720" w:right="4252"/>
        <w:jc w:val="both"/>
        <w:rPr>
          <w:sz w:val="28"/>
          <w:szCs w:val="28"/>
          <w:lang w:eastAsia="ar-SA"/>
        </w:rPr>
      </w:pPr>
      <w:r w:rsidRPr="00F44A43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утверждении Положения о</w:t>
      </w:r>
      <w:r w:rsidRPr="00F44A43">
        <w:rPr>
          <w:sz w:val="28"/>
          <w:szCs w:val="28"/>
          <w:lang w:eastAsia="ar-SA"/>
        </w:rPr>
        <w:t xml:space="preserve"> порядке проведения смотра-конкурса на лучшую организацию осуществления воинского учета и бронирования граждан, пребывающих в запасе, среди органов местного самоуправления и организаций </w:t>
      </w:r>
      <w:r>
        <w:rPr>
          <w:sz w:val="28"/>
          <w:szCs w:val="28"/>
          <w:lang w:eastAsia="ar-SA"/>
        </w:rPr>
        <w:t xml:space="preserve">Володарского </w:t>
      </w:r>
      <w:r w:rsidRPr="00F44A43">
        <w:rPr>
          <w:sz w:val="28"/>
          <w:szCs w:val="28"/>
          <w:lang w:eastAsia="ar-SA"/>
        </w:rPr>
        <w:t>района</w:t>
      </w:r>
    </w:p>
    <w:p w:rsidR="00BD0A2F" w:rsidRPr="00F44A43" w:rsidRDefault="00BD0A2F" w:rsidP="00BD0A2F">
      <w:pPr>
        <w:suppressAutoHyphens/>
        <w:overflowPunct w:val="0"/>
        <w:autoSpaceDE w:val="0"/>
        <w:spacing w:after="120"/>
        <w:ind w:right="4252" w:firstLine="708"/>
        <w:jc w:val="both"/>
        <w:rPr>
          <w:sz w:val="28"/>
          <w:szCs w:val="28"/>
          <w:lang w:eastAsia="ar-SA"/>
        </w:rPr>
      </w:pPr>
    </w:p>
    <w:p w:rsidR="00BD0A2F" w:rsidRPr="008C27A7" w:rsidRDefault="00BD0A2F" w:rsidP="00BD0A2F">
      <w:pPr>
        <w:keepNext/>
        <w:numPr>
          <w:ilvl w:val="7"/>
          <w:numId w:val="1"/>
        </w:numPr>
        <w:suppressAutoHyphens/>
        <w:overflowPunct w:val="0"/>
        <w:autoSpaceDE w:val="0"/>
        <w:ind w:right="-1"/>
        <w:jc w:val="both"/>
        <w:outlineLvl w:val="1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ab/>
      </w:r>
      <w:proofErr w:type="gramStart"/>
      <w:r w:rsidRPr="00F44A43">
        <w:rPr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г. № 719 «Об утверждении положения о воинском учете», в целях </w:t>
      </w:r>
      <w:r>
        <w:rPr>
          <w:sz w:val="28"/>
          <w:szCs w:val="28"/>
          <w:lang w:eastAsia="ar-SA"/>
        </w:rPr>
        <w:t>совершенствования работы по осуществлению воинского учета и бронирования в органах местного самоуправления муниципальных образований Володарского района Астраханской области и организациях, расположенных на территории Володарского района Астраханской области</w:t>
      </w:r>
      <w:proofErr w:type="gramEnd"/>
      <w:r>
        <w:rPr>
          <w:sz w:val="28"/>
          <w:szCs w:val="28"/>
          <w:lang w:eastAsia="ar-SA"/>
        </w:rPr>
        <w:t xml:space="preserve">, а также </w:t>
      </w:r>
      <w:r w:rsidRPr="00F44A43">
        <w:rPr>
          <w:sz w:val="28"/>
          <w:szCs w:val="28"/>
          <w:lang w:eastAsia="ar-SA"/>
        </w:rPr>
        <w:t>стимулирования работников, осуществляющих воинский у</w:t>
      </w:r>
      <w:r>
        <w:rPr>
          <w:sz w:val="28"/>
          <w:szCs w:val="28"/>
          <w:lang w:eastAsia="ar-SA"/>
        </w:rPr>
        <w:t>чет в организациях Володарского</w:t>
      </w:r>
      <w:r w:rsidRPr="00F44A43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Астраханской области</w:t>
      </w:r>
      <w:r w:rsidRPr="00F44A43">
        <w:rPr>
          <w:sz w:val="28"/>
          <w:szCs w:val="28"/>
          <w:lang w:eastAsia="ar-SA"/>
        </w:rPr>
        <w:t>, администрация муниципа</w:t>
      </w:r>
      <w:r>
        <w:rPr>
          <w:sz w:val="28"/>
          <w:szCs w:val="28"/>
          <w:lang w:eastAsia="ar-SA"/>
        </w:rPr>
        <w:t>льного образования «Володарский</w:t>
      </w:r>
      <w:r w:rsidRPr="00F44A43">
        <w:rPr>
          <w:sz w:val="28"/>
          <w:szCs w:val="28"/>
          <w:lang w:eastAsia="ar-SA"/>
        </w:rPr>
        <w:t xml:space="preserve"> район»</w:t>
      </w:r>
    </w:p>
    <w:p w:rsidR="00BD0A2F" w:rsidRDefault="00BD0A2F" w:rsidP="00BD0A2F">
      <w:pPr>
        <w:keepNext/>
        <w:numPr>
          <w:ilvl w:val="7"/>
          <w:numId w:val="1"/>
        </w:numPr>
        <w:suppressAutoHyphens/>
        <w:overflowPunct w:val="0"/>
        <w:autoSpaceDE w:val="0"/>
        <w:ind w:right="-1"/>
        <w:outlineLvl w:val="1"/>
        <w:rPr>
          <w:bCs/>
          <w:sz w:val="28"/>
          <w:szCs w:val="28"/>
          <w:lang w:eastAsia="ar-SA"/>
        </w:rPr>
      </w:pPr>
    </w:p>
    <w:p w:rsidR="00BD0A2F" w:rsidRPr="00F44A43" w:rsidRDefault="00BD0A2F" w:rsidP="00BD0A2F">
      <w:pPr>
        <w:keepNext/>
        <w:numPr>
          <w:ilvl w:val="7"/>
          <w:numId w:val="1"/>
        </w:numPr>
        <w:suppressAutoHyphens/>
        <w:overflowPunct w:val="0"/>
        <w:autoSpaceDE w:val="0"/>
        <w:ind w:right="-1"/>
        <w:outlineLvl w:val="1"/>
        <w:rPr>
          <w:bCs/>
          <w:sz w:val="28"/>
          <w:szCs w:val="28"/>
          <w:lang w:eastAsia="ar-SA"/>
        </w:rPr>
      </w:pPr>
      <w:r w:rsidRPr="00F44A43">
        <w:rPr>
          <w:bCs/>
          <w:sz w:val="28"/>
          <w:szCs w:val="28"/>
          <w:lang w:eastAsia="ar-SA"/>
        </w:rPr>
        <w:t>ПОСТАНОВЛЯЕТ:</w:t>
      </w:r>
    </w:p>
    <w:p w:rsidR="00BD0A2F" w:rsidRPr="00F44A43" w:rsidRDefault="00BD0A2F" w:rsidP="00BD0A2F">
      <w:pPr>
        <w:suppressAutoHyphens/>
        <w:overflowPunct w:val="0"/>
        <w:autoSpaceDE w:val="0"/>
        <w:rPr>
          <w:lang w:eastAsia="ar-SA"/>
        </w:rPr>
      </w:pPr>
    </w:p>
    <w:p w:rsidR="00BD0A2F" w:rsidRPr="00F44A43" w:rsidRDefault="00BD0A2F" w:rsidP="00BD0A2F">
      <w:pPr>
        <w:suppressAutoHyphens/>
        <w:overflowPunct w:val="0"/>
        <w:autoSpaceDE w:val="0"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F44A43">
        <w:rPr>
          <w:sz w:val="28"/>
          <w:szCs w:val="28"/>
          <w:lang w:eastAsia="ar-SA"/>
        </w:rPr>
        <w:t>Утвердить Положение о порядке проведения смотра-конкурса на лучшую организацию осуществления воинского учета и бронирования граждан, пребывающих в запасе, среди органов местного самоуправл</w:t>
      </w:r>
      <w:r>
        <w:rPr>
          <w:sz w:val="28"/>
          <w:szCs w:val="28"/>
          <w:lang w:eastAsia="ar-SA"/>
        </w:rPr>
        <w:t>ения и организаций Володарского</w:t>
      </w:r>
      <w:r w:rsidRPr="00F44A43">
        <w:rPr>
          <w:sz w:val="28"/>
          <w:szCs w:val="28"/>
          <w:lang w:eastAsia="ar-SA"/>
        </w:rPr>
        <w:t xml:space="preserve"> района (</w:t>
      </w:r>
      <w:r>
        <w:rPr>
          <w:sz w:val="28"/>
          <w:szCs w:val="28"/>
          <w:lang w:eastAsia="ar-SA"/>
        </w:rPr>
        <w:t>Приложение № 1</w:t>
      </w:r>
      <w:r w:rsidRPr="00F44A43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BD0A2F" w:rsidRDefault="00BD0A2F" w:rsidP="00BD0A2F">
      <w:pPr>
        <w:suppressAutoHyphens/>
        <w:overflowPunct w:val="0"/>
        <w:autoSpaceDE w:val="0"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F44A43">
        <w:rPr>
          <w:sz w:val="28"/>
          <w:szCs w:val="28"/>
          <w:lang w:eastAsia="ar-SA"/>
        </w:rPr>
        <w:t>Рекомендовать военному комиссару Красноярского и Володарского районов Астраханской области принять необходимые решения, регулирующие вопросы</w:t>
      </w:r>
      <w:r>
        <w:rPr>
          <w:sz w:val="28"/>
          <w:szCs w:val="28"/>
          <w:lang w:eastAsia="ar-SA"/>
        </w:rPr>
        <w:t xml:space="preserve"> по проведению</w:t>
      </w:r>
      <w:r w:rsidRPr="00F44A43">
        <w:rPr>
          <w:sz w:val="28"/>
          <w:szCs w:val="28"/>
          <w:lang w:eastAsia="ar-SA"/>
        </w:rPr>
        <w:t xml:space="preserve"> смотра</w:t>
      </w:r>
      <w:r>
        <w:rPr>
          <w:sz w:val="28"/>
          <w:szCs w:val="28"/>
          <w:lang w:eastAsia="ar-SA"/>
        </w:rPr>
        <w:t>-</w:t>
      </w:r>
      <w:r w:rsidRPr="00F44A43">
        <w:rPr>
          <w:sz w:val="28"/>
          <w:szCs w:val="28"/>
          <w:lang w:eastAsia="ar-SA"/>
        </w:rPr>
        <w:t>конкурса.</w:t>
      </w:r>
    </w:p>
    <w:p w:rsidR="00BD0A2F" w:rsidRDefault="00BD0A2F" w:rsidP="00BD0A2F">
      <w:pPr>
        <w:suppressAutoHyphens/>
        <w:overflowPunct w:val="0"/>
        <w:autoSpaceDE w:val="0"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3.Главному редактору МАУ «Редакция газеты «Заря Каспия» (Шаровой) опубликовать настоящее постановление.</w:t>
      </w:r>
    </w:p>
    <w:p w:rsidR="00BD0A2F" w:rsidRDefault="00BD0A2F" w:rsidP="00BD0A2F">
      <w:pPr>
        <w:suppressAutoHyphens/>
        <w:overflowPunct w:val="0"/>
        <w:autoSpaceDE w:val="0"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  <w:lang w:eastAsia="ar-SA"/>
        </w:rPr>
        <w:t>Лукманов</w:t>
      </w:r>
      <w:proofErr w:type="spellEnd"/>
      <w:r>
        <w:rPr>
          <w:sz w:val="28"/>
          <w:szCs w:val="28"/>
          <w:lang w:eastAsia="ar-SA"/>
        </w:rPr>
        <w:t>) обеспечить размещение настоящего постановления на официальном сайте</w:t>
      </w:r>
      <w:r w:rsidR="00D93FE5">
        <w:rPr>
          <w:sz w:val="28"/>
          <w:szCs w:val="28"/>
          <w:lang w:eastAsia="ar-SA"/>
        </w:rPr>
        <w:t xml:space="preserve"> а</w:t>
      </w:r>
      <w:r>
        <w:rPr>
          <w:sz w:val="28"/>
          <w:szCs w:val="28"/>
          <w:lang w:eastAsia="ar-SA"/>
        </w:rPr>
        <w:t xml:space="preserve">дминистрации </w:t>
      </w:r>
      <w:r w:rsidR="00D93FE5">
        <w:rPr>
          <w:sz w:val="28"/>
          <w:szCs w:val="28"/>
          <w:lang w:eastAsia="ar-SA"/>
        </w:rPr>
        <w:t>МО</w:t>
      </w:r>
      <w:r>
        <w:rPr>
          <w:sz w:val="28"/>
          <w:szCs w:val="28"/>
          <w:lang w:eastAsia="ar-SA"/>
        </w:rPr>
        <w:t xml:space="preserve">  «Володарский район».</w:t>
      </w:r>
    </w:p>
    <w:p w:rsidR="00BD0A2F" w:rsidRDefault="00BD0A2F" w:rsidP="00BD0A2F">
      <w:pPr>
        <w:suppressAutoHyphens/>
        <w:overflowPunct w:val="0"/>
        <w:autoSpaceDE w:val="0"/>
        <w:ind w:right="-1"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>5.</w:t>
      </w:r>
      <w:r w:rsidRPr="00F44A43">
        <w:rPr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BD0A2F" w:rsidRDefault="00BD0A2F" w:rsidP="00BD0A2F">
      <w:pPr>
        <w:suppressAutoHyphens/>
        <w:overflowPunct w:val="0"/>
        <w:autoSpaceDE w:val="0"/>
        <w:ind w:right="-1"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  <w:t>6.</w:t>
      </w:r>
      <w:proofErr w:type="gramStart"/>
      <w:r w:rsidRPr="00F44A43">
        <w:rPr>
          <w:sz w:val="28"/>
          <w:szCs w:val="28"/>
          <w:lang w:eastAsia="ar-SA"/>
        </w:rPr>
        <w:t>Контроль за</w:t>
      </w:r>
      <w:proofErr w:type="gramEnd"/>
      <w:r w:rsidRPr="00F44A43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</w:t>
      </w:r>
      <w:r>
        <w:rPr>
          <w:sz w:val="28"/>
          <w:szCs w:val="28"/>
          <w:lang w:eastAsia="ar-SA"/>
        </w:rPr>
        <w:t>лавы администрации  муниципального образования «Володарский район» по социальной политике Афанасьеву</w:t>
      </w:r>
      <w:r w:rsidRPr="00BD0A2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Т.А.</w:t>
      </w:r>
    </w:p>
    <w:p w:rsidR="00BD0A2F" w:rsidRDefault="00BD0A2F" w:rsidP="00BD0A2F">
      <w:pPr>
        <w:tabs>
          <w:tab w:val="left" w:pos="5670"/>
        </w:tabs>
        <w:suppressAutoHyphens/>
        <w:overflowPunct w:val="0"/>
        <w:autoSpaceDE w:val="0"/>
        <w:autoSpaceDN w:val="0"/>
        <w:ind w:right="-1"/>
        <w:jc w:val="both"/>
        <w:rPr>
          <w:sz w:val="28"/>
          <w:szCs w:val="28"/>
          <w:lang w:eastAsia="ar-SA"/>
        </w:rPr>
      </w:pPr>
    </w:p>
    <w:p w:rsidR="00BD0A2F" w:rsidRPr="00F44A43" w:rsidRDefault="00BD0A2F" w:rsidP="00BD0A2F">
      <w:pPr>
        <w:tabs>
          <w:tab w:val="left" w:pos="5670"/>
        </w:tabs>
        <w:suppressAutoHyphens/>
        <w:overflowPunct w:val="0"/>
        <w:autoSpaceDE w:val="0"/>
        <w:autoSpaceDN w:val="0"/>
        <w:ind w:right="-1"/>
        <w:jc w:val="both"/>
        <w:rPr>
          <w:sz w:val="28"/>
          <w:szCs w:val="28"/>
          <w:lang w:eastAsia="ar-SA"/>
        </w:rPr>
      </w:pPr>
    </w:p>
    <w:p w:rsidR="00BD0A2F" w:rsidRPr="00F44A43" w:rsidRDefault="00BD0A2F" w:rsidP="00BD0A2F">
      <w:pPr>
        <w:tabs>
          <w:tab w:val="left" w:pos="360"/>
          <w:tab w:val="left" w:pos="5670"/>
        </w:tabs>
        <w:suppressAutoHyphens/>
        <w:autoSpaceDN w:val="0"/>
        <w:ind w:left="360" w:right="-1"/>
        <w:jc w:val="both"/>
        <w:rPr>
          <w:sz w:val="28"/>
          <w:szCs w:val="28"/>
          <w:lang w:eastAsia="ar-SA"/>
        </w:rPr>
      </w:pPr>
    </w:p>
    <w:p w:rsidR="00BD0A2F" w:rsidRPr="00F44A43" w:rsidRDefault="00BD0A2F" w:rsidP="00BD0A2F">
      <w:pPr>
        <w:suppressAutoHyphens/>
        <w:overflowPunct w:val="0"/>
        <w:autoSpaceDE w:val="0"/>
        <w:ind w:firstLine="720"/>
        <w:jc w:val="both"/>
        <w:rPr>
          <w:sz w:val="28"/>
          <w:lang w:eastAsia="ar-SA"/>
        </w:rPr>
      </w:pPr>
      <w:r w:rsidRPr="00F44A43">
        <w:rPr>
          <w:sz w:val="28"/>
          <w:lang w:eastAsia="ar-SA"/>
        </w:rPr>
        <w:t xml:space="preserve">Глава </w:t>
      </w:r>
      <w:r>
        <w:rPr>
          <w:sz w:val="28"/>
          <w:lang w:eastAsia="ar-SA"/>
        </w:rPr>
        <w:t xml:space="preserve">администрации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 xml:space="preserve">Б.Г. </w:t>
      </w:r>
      <w:proofErr w:type="spellStart"/>
      <w:r>
        <w:rPr>
          <w:sz w:val="28"/>
          <w:lang w:eastAsia="ar-SA"/>
        </w:rPr>
        <w:t>Миндиев</w:t>
      </w:r>
      <w:proofErr w:type="spellEnd"/>
      <w:r w:rsidRPr="00F44A43">
        <w:rPr>
          <w:sz w:val="28"/>
          <w:lang w:eastAsia="ar-SA"/>
        </w:rPr>
        <w:t xml:space="preserve">                             </w:t>
      </w:r>
      <w:r>
        <w:rPr>
          <w:sz w:val="28"/>
          <w:lang w:eastAsia="ar-SA"/>
        </w:rPr>
        <w:t xml:space="preserve">      </w:t>
      </w:r>
    </w:p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/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 </w:t>
      </w: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tabs>
          <w:tab w:val="left" w:pos="0"/>
        </w:tabs>
        <w:suppressAutoHyphens/>
        <w:autoSpaceDE w:val="0"/>
        <w:ind w:left="5664"/>
        <w:jc w:val="both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left="5245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Приложение №1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left="5245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</w:t>
      </w:r>
      <w:r w:rsidRPr="00B0487F">
        <w:rPr>
          <w:rFonts w:eastAsia="Arial"/>
          <w:sz w:val="28"/>
          <w:szCs w:val="28"/>
          <w:lang w:eastAsia="ar-SA"/>
        </w:rPr>
        <w:t xml:space="preserve"> постановлени</w:t>
      </w:r>
      <w:r>
        <w:rPr>
          <w:rFonts w:eastAsia="Arial"/>
          <w:sz w:val="28"/>
          <w:szCs w:val="28"/>
          <w:lang w:eastAsia="ar-SA"/>
        </w:rPr>
        <w:t>ю а</w:t>
      </w:r>
      <w:r w:rsidRPr="00B0487F">
        <w:rPr>
          <w:rFonts w:eastAsia="Arial"/>
          <w:sz w:val="28"/>
          <w:szCs w:val="28"/>
          <w:lang w:eastAsia="ar-SA"/>
        </w:rPr>
        <w:t xml:space="preserve">дминистрации </w:t>
      </w:r>
      <w:r>
        <w:rPr>
          <w:rFonts w:eastAsia="Arial"/>
          <w:sz w:val="28"/>
          <w:szCs w:val="28"/>
          <w:lang w:eastAsia="ar-SA"/>
        </w:rPr>
        <w:t>МО «Володарский</w:t>
      </w:r>
      <w:r w:rsidRPr="00B0487F">
        <w:rPr>
          <w:rFonts w:eastAsia="Arial"/>
          <w:sz w:val="28"/>
          <w:szCs w:val="28"/>
          <w:lang w:eastAsia="ar-SA"/>
        </w:rPr>
        <w:t xml:space="preserve"> район» 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left="5245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u w:val="single"/>
          <w:lang w:eastAsia="ar-SA"/>
        </w:rPr>
        <w:t>29.01.2020 г.</w:t>
      </w:r>
      <w:r w:rsidRPr="00B0487F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u w:val="single"/>
          <w:lang w:eastAsia="ar-SA"/>
        </w:rPr>
        <w:t>100</w:t>
      </w:r>
      <w:r w:rsidRPr="00B0487F">
        <w:rPr>
          <w:rFonts w:eastAsia="Arial"/>
          <w:sz w:val="28"/>
          <w:szCs w:val="28"/>
          <w:lang w:eastAsia="ar-SA"/>
        </w:rPr>
        <w:t xml:space="preserve">                         </w:t>
      </w:r>
    </w:p>
    <w:p w:rsidR="00BD0A2F" w:rsidRPr="00B0487F" w:rsidRDefault="00BD0A2F" w:rsidP="00BD0A2F">
      <w:pPr>
        <w:tabs>
          <w:tab w:val="left" w:pos="0"/>
          <w:tab w:val="left" w:pos="5556"/>
        </w:tabs>
        <w:suppressAutoHyphens/>
        <w:autoSpaceDE w:val="0"/>
        <w:ind w:left="6372" w:firstLine="540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ab/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sz w:val="28"/>
          <w:szCs w:val="28"/>
          <w:lang w:eastAsia="ar-SA"/>
        </w:rPr>
      </w:pPr>
      <w:r w:rsidRPr="00B0487F">
        <w:rPr>
          <w:sz w:val="28"/>
          <w:szCs w:val="28"/>
          <w:lang w:eastAsia="ar-SA"/>
        </w:rPr>
        <w:t>ПОЛОЖЕНИЕ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 о проведении смотра-конкурса на лучшую организацию осуществления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 воинского учета и бронирования граждан, пребывающих в запасе </w:t>
      </w:r>
      <w:proofErr w:type="gramStart"/>
      <w:r w:rsidRPr="00B0487F">
        <w:rPr>
          <w:rFonts w:eastAsia="Arial"/>
          <w:sz w:val="28"/>
          <w:szCs w:val="28"/>
          <w:lang w:eastAsia="ar-SA"/>
        </w:rPr>
        <w:t>среди</w:t>
      </w:r>
      <w:proofErr w:type="gramEnd"/>
      <w:r w:rsidRPr="00B0487F">
        <w:rPr>
          <w:rFonts w:eastAsia="Arial"/>
          <w:sz w:val="28"/>
          <w:szCs w:val="28"/>
          <w:lang w:eastAsia="ar-SA"/>
        </w:rPr>
        <w:t xml:space="preserve">     </w:t>
      </w:r>
    </w:p>
    <w:p w:rsidR="00BD0A2F" w:rsidRPr="00B0487F" w:rsidRDefault="00BD0A2F" w:rsidP="00BD0A2F">
      <w:pPr>
        <w:tabs>
          <w:tab w:val="left" w:pos="652"/>
        </w:tabs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        органов местного самоуправления</w:t>
      </w:r>
      <w:r>
        <w:rPr>
          <w:rFonts w:eastAsia="Arial"/>
          <w:sz w:val="28"/>
          <w:szCs w:val="28"/>
          <w:lang w:eastAsia="ar-SA"/>
        </w:rPr>
        <w:t xml:space="preserve"> и организаций Володарского</w:t>
      </w:r>
      <w:r w:rsidRPr="00B0487F">
        <w:rPr>
          <w:rFonts w:eastAsia="Arial"/>
          <w:sz w:val="28"/>
          <w:szCs w:val="28"/>
          <w:lang w:eastAsia="ar-SA"/>
        </w:rPr>
        <w:t xml:space="preserve"> района</w:t>
      </w:r>
    </w:p>
    <w:p w:rsidR="00BD0A2F" w:rsidRPr="00B0487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1. Общие положения</w:t>
      </w:r>
    </w:p>
    <w:p w:rsidR="00BD0A2F" w:rsidRPr="00B0487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1.1.Смотр-конкурс на лучшую организацию осуществления воинского учета (далее</w:t>
      </w:r>
      <w:r>
        <w:rPr>
          <w:rFonts w:eastAsia="Arial"/>
          <w:sz w:val="28"/>
          <w:szCs w:val="28"/>
          <w:lang w:eastAsia="ar-SA"/>
        </w:rPr>
        <w:t>-</w:t>
      </w:r>
      <w:r w:rsidRPr="00B0487F">
        <w:rPr>
          <w:rFonts w:eastAsia="Arial"/>
          <w:sz w:val="28"/>
          <w:szCs w:val="28"/>
          <w:lang w:eastAsia="ar-SA"/>
        </w:rPr>
        <w:t xml:space="preserve"> смотр-конкурс) среди органов местного самоуправления и организаций района проводится в целях: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67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B0487F">
        <w:rPr>
          <w:rFonts w:eastAsia="Arial"/>
          <w:color w:val="000000"/>
          <w:sz w:val="28"/>
          <w:szCs w:val="28"/>
          <w:lang w:eastAsia="ar-SA"/>
        </w:rPr>
        <w:t>повышения качества и достоверности воинского учета граждан, пребывающих в запасе;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стимулирования работников, осуществляющих воинский учет и бронирование;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контроля выполнения органами местного самоуправления и организациями, работ по воинскому учету и бронированию, предусмотренных законодательством.</w:t>
      </w:r>
    </w:p>
    <w:p w:rsidR="00BD0A2F" w:rsidRPr="00B0487F" w:rsidRDefault="00BD0A2F" w:rsidP="00BD0A2F">
      <w:pPr>
        <w:tabs>
          <w:tab w:val="left" w:pos="0"/>
        </w:tabs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1.2. Организационно-техническое обеспечение проведения смотра-конкурса осуществляет военный комиссариат Красноярского и Володарско</w:t>
      </w:r>
      <w:r>
        <w:rPr>
          <w:rFonts w:eastAsia="Arial"/>
          <w:sz w:val="28"/>
          <w:szCs w:val="28"/>
          <w:lang w:eastAsia="ar-SA"/>
        </w:rPr>
        <w:t>го районов Астраханской области совместно с администрацией муниципального образования «Володарский район».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2. Участники смотра-конкурса</w:t>
      </w:r>
    </w:p>
    <w:p w:rsidR="00BD0A2F" w:rsidRPr="00B0487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2.1. Смотр-конкурс проводится среди органов местного самоуправления и </w:t>
      </w:r>
      <w:r>
        <w:rPr>
          <w:rFonts w:eastAsia="Arial"/>
          <w:sz w:val="28"/>
          <w:szCs w:val="28"/>
          <w:lang w:eastAsia="ar-SA"/>
        </w:rPr>
        <w:t>организаций Володарского</w:t>
      </w:r>
      <w:r w:rsidRPr="00B0487F">
        <w:rPr>
          <w:rFonts w:eastAsia="Arial"/>
          <w:sz w:val="28"/>
          <w:szCs w:val="28"/>
          <w:lang w:eastAsia="ar-SA"/>
        </w:rPr>
        <w:t xml:space="preserve"> района (независимо от формы собственности, ведомственной принадлежности и видов осуществляемой деятельности) с численностью работающих граждан, пребывающих в запасе, не менее 10 человек.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2.2. Участники смотра-конкурса подразделяются на две группы:</w:t>
      </w:r>
    </w:p>
    <w:p w:rsidR="00BD0A2F" w:rsidRPr="00B0487F" w:rsidRDefault="00BD0A2F" w:rsidP="00BD0A2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первая группа - организации, в которых работает от 10 до 500 граждан, пребывающих в запасе;</w:t>
      </w:r>
    </w:p>
    <w:p w:rsidR="00BD0A2F" w:rsidRPr="00B0487F" w:rsidRDefault="00BD0A2F" w:rsidP="00BD0A2F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вторая группа – органы местного самоуправления поселений.</w:t>
      </w:r>
    </w:p>
    <w:p w:rsidR="00BD0A2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 Порядок и условия проведения смотра-конкурса</w:t>
      </w:r>
    </w:p>
    <w:p w:rsidR="00BD0A2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3.1. Участники смотра-конкурса в срок до 1 сентября конкурсного года представляют </w:t>
      </w:r>
      <w:proofErr w:type="gramStart"/>
      <w:r w:rsidRPr="00B0487F">
        <w:rPr>
          <w:rFonts w:eastAsia="Arial"/>
          <w:sz w:val="28"/>
          <w:szCs w:val="28"/>
          <w:lang w:eastAsia="ar-SA"/>
        </w:rPr>
        <w:t>в комиссию по проведению конкурса заявку на участие в смотре-конкурс</w:t>
      </w:r>
      <w:r>
        <w:rPr>
          <w:rFonts w:eastAsia="Arial"/>
          <w:sz w:val="28"/>
          <w:szCs w:val="28"/>
          <w:lang w:eastAsia="ar-SA"/>
        </w:rPr>
        <w:t>е</w:t>
      </w:r>
      <w:r w:rsidRPr="00B0487F">
        <w:rPr>
          <w:rFonts w:eastAsia="Arial"/>
          <w:sz w:val="28"/>
          <w:szCs w:val="28"/>
          <w:lang w:eastAsia="ar-SA"/>
        </w:rPr>
        <w:t xml:space="preserve"> по форме</w:t>
      </w:r>
      <w:proofErr w:type="gramEnd"/>
      <w:r w:rsidRPr="00B0487F">
        <w:rPr>
          <w:rFonts w:eastAsia="Arial"/>
          <w:sz w:val="28"/>
          <w:szCs w:val="28"/>
          <w:lang w:eastAsia="ar-SA"/>
        </w:rPr>
        <w:t xml:space="preserve"> согласно приложению №1 настоящего Положения. К заявке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lastRenderedPageBreak/>
        <w:t>н</w:t>
      </w:r>
      <w:r w:rsidRPr="00B0487F">
        <w:rPr>
          <w:rFonts w:eastAsia="Arial"/>
          <w:sz w:val="28"/>
          <w:szCs w:val="28"/>
          <w:lang w:eastAsia="ar-SA"/>
        </w:rPr>
        <w:t>а участие в смотре-конкурсе прилагаются материалы, показывающие деятельность организации по осуществлению воинского учета.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3.2.Организация осуществления воинского учета оценивается по совокупности представленных материалов, результатам проверок, информации о выполнении организацией обязанностей по осуществлению воинского учета, предоставляемой военным комиссариатом Красноярского и Володарского районов и </w:t>
      </w:r>
      <w:r>
        <w:rPr>
          <w:rFonts w:eastAsia="Arial"/>
          <w:sz w:val="28"/>
          <w:szCs w:val="28"/>
          <w:lang w:eastAsia="ar-SA"/>
        </w:rPr>
        <w:t xml:space="preserve">старшим инспектором отдела ГО ЧС и мобилизационной работе </w:t>
      </w:r>
      <w:r w:rsidRPr="00B0487F">
        <w:rPr>
          <w:rFonts w:eastAsia="Arial"/>
          <w:sz w:val="28"/>
          <w:szCs w:val="28"/>
          <w:lang w:eastAsia="ar-SA"/>
        </w:rPr>
        <w:t xml:space="preserve"> администрации </w:t>
      </w:r>
      <w:r>
        <w:rPr>
          <w:rFonts w:eastAsia="Arial"/>
          <w:sz w:val="28"/>
          <w:szCs w:val="28"/>
          <w:lang w:eastAsia="ar-SA"/>
        </w:rPr>
        <w:t>МО «Володарский район»</w:t>
      </w:r>
      <w:r w:rsidRPr="00B0487F">
        <w:rPr>
          <w:rFonts w:eastAsia="Arial"/>
          <w:sz w:val="28"/>
          <w:szCs w:val="28"/>
          <w:lang w:eastAsia="ar-SA"/>
        </w:rPr>
        <w:t>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 xml:space="preserve">3.3.Основные критерии оценки организации осуществления воинского учета по каждой группе организаций разработаны в соответствии с нормативными правовыми актами в области воинского учета. Оценивание деятельности участников смотра-конкурса осуществляется по балльной системе. При равенстве набранных баллов предпочтение отдается организации с </w:t>
      </w:r>
      <w:proofErr w:type="spellStart"/>
      <w:proofErr w:type="gramStart"/>
      <w:r w:rsidRPr="00B0487F">
        <w:rPr>
          <w:rFonts w:eastAsia="Arial"/>
          <w:sz w:val="28"/>
          <w:szCs w:val="28"/>
          <w:lang w:eastAsia="ar-SA"/>
        </w:rPr>
        <w:t>бо́льшим</w:t>
      </w:r>
      <w:proofErr w:type="spellEnd"/>
      <w:proofErr w:type="gramEnd"/>
      <w:r w:rsidRPr="00B0487F">
        <w:rPr>
          <w:rFonts w:eastAsia="Arial"/>
          <w:sz w:val="28"/>
          <w:szCs w:val="28"/>
          <w:lang w:eastAsia="ar-SA"/>
        </w:rPr>
        <w:t xml:space="preserve"> числом работающих граждан, пребывающих в запасе.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3.4.Участники смотра-конкурса 1 группы оцениваются по основным критериям в соответствии с приложением № 2 к настоящему Положению.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Участники смотра-конкурса 2 группы оцениваются по основным критериям в соответствии с приложением № 3 к настоящему Положению.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3.5.Для анализа представленных материалов и подведения предварительных итогов смотра-конкурса создается рабочая группа из числа членов комиссии по проведению смотра-конкурса. Состав рабочей группы определяется решением комиссии. Заседание комиссии считается правомочным, если на нем присутствовало не менее двух трет</w:t>
      </w:r>
      <w:r>
        <w:rPr>
          <w:rFonts w:eastAsia="Arial"/>
          <w:sz w:val="28"/>
          <w:szCs w:val="28"/>
          <w:lang w:eastAsia="ar-SA"/>
        </w:rPr>
        <w:t>ь</w:t>
      </w:r>
      <w:r w:rsidRPr="00B0487F">
        <w:rPr>
          <w:rFonts w:eastAsia="Arial"/>
          <w:sz w:val="28"/>
          <w:szCs w:val="28"/>
          <w:lang w:eastAsia="ar-SA"/>
        </w:rPr>
        <w:t>ей от состава комиссии. Решение принимается большинством голосов присутствующих на заседании.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3.6. Рабочая группа рассматривает представленные материалы и не позднее 1 октября конкурсного года передает их в комиссию по проведению смотра-конкурса.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3.7. Итоги смотра-конкурса подводятся комиссией по проведению смотра-конкурса по каждой группе организаций не позднее 20 октября конкурсного года.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3.8. Для награждения победителей смотра-конкурса во всех группах учреждается по одному первому, второму и третьему месту.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3.9. Претенденты на получение призового места в смотре-конкурсе определяются решением комиссии по проведению смотра-конкурса.</w:t>
      </w: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3.10. Решение комиссии об итогах проведения смотра-конкурса утверждается постановлением а</w:t>
      </w:r>
      <w:r>
        <w:rPr>
          <w:rFonts w:eastAsia="Arial"/>
          <w:sz w:val="28"/>
          <w:szCs w:val="28"/>
          <w:lang w:eastAsia="ar-SA"/>
        </w:rPr>
        <w:t>дминистрации  МО «Володарский район»</w:t>
      </w:r>
      <w:r w:rsidRPr="00B0487F">
        <w:rPr>
          <w:rFonts w:eastAsia="Arial"/>
          <w:sz w:val="28"/>
          <w:szCs w:val="28"/>
          <w:lang w:eastAsia="ar-SA"/>
        </w:rPr>
        <w:t>.</w:t>
      </w:r>
    </w:p>
    <w:p w:rsidR="00BD0A2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D0A2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4. Награждение победителей смотра-конкурса</w:t>
      </w:r>
    </w:p>
    <w:p w:rsidR="00BD0A2F" w:rsidRPr="00B0487F" w:rsidRDefault="00BD0A2F" w:rsidP="00BD0A2F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D0A2F" w:rsidRPr="00B0487F" w:rsidRDefault="00BD0A2F" w:rsidP="00BD0A2F">
      <w:pPr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B0487F">
        <w:rPr>
          <w:rFonts w:eastAsia="Arial"/>
          <w:sz w:val="28"/>
          <w:szCs w:val="28"/>
          <w:lang w:eastAsia="ar-SA"/>
        </w:rPr>
        <w:t>4.1. Победители смотра-конкурса, занявшие первые, вторые, третьи призовые места по каждой группе участников, награждаются Почетной грам</w:t>
      </w:r>
      <w:r>
        <w:rPr>
          <w:rFonts w:eastAsia="Arial"/>
          <w:sz w:val="28"/>
          <w:szCs w:val="28"/>
          <w:lang w:eastAsia="ar-SA"/>
        </w:rPr>
        <w:t xml:space="preserve">отой администрации муниципального образования «Володарский </w:t>
      </w:r>
      <w:r w:rsidRPr="00B0487F">
        <w:rPr>
          <w:rFonts w:eastAsia="Arial"/>
          <w:sz w:val="28"/>
          <w:szCs w:val="28"/>
          <w:lang w:eastAsia="ar-SA"/>
        </w:rPr>
        <w:t>район</w:t>
      </w:r>
      <w:r>
        <w:rPr>
          <w:rFonts w:eastAsia="Arial"/>
          <w:sz w:val="28"/>
          <w:szCs w:val="28"/>
          <w:lang w:eastAsia="ar-SA"/>
        </w:rPr>
        <w:t>»</w:t>
      </w:r>
      <w:r w:rsidRPr="00B0487F">
        <w:rPr>
          <w:rFonts w:eastAsia="Arial"/>
          <w:sz w:val="28"/>
          <w:szCs w:val="28"/>
          <w:lang w:eastAsia="ar-SA"/>
        </w:rPr>
        <w:t>.</w:t>
      </w:r>
    </w:p>
    <w:p w:rsidR="00BD0A2F" w:rsidRDefault="00BD0A2F" w:rsidP="00BD0A2F">
      <w:pPr>
        <w:suppressAutoHyphens/>
        <w:autoSpaceDE w:val="0"/>
        <w:ind w:firstLine="540"/>
        <w:jc w:val="both"/>
      </w:pPr>
      <w:r w:rsidRPr="00B0487F">
        <w:rPr>
          <w:rFonts w:eastAsia="Arial"/>
          <w:sz w:val="28"/>
          <w:szCs w:val="28"/>
          <w:lang w:eastAsia="ar-SA"/>
        </w:rPr>
        <w:t>4.2. Награждение победителей смотра-конкурса осуществляется в торжественной обстановке накануне Дня Защитника Отечества, следующего за конкурсным годом.</w:t>
      </w:r>
      <w:r>
        <w:t xml:space="preserve"> </w:t>
      </w:r>
    </w:p>
    <w:p w:rsidR="00BD0A2F" w:rsidRPr="00DF224E" w:rsidRDefault="00BD0A2F" w:rsidP="00BD0A2F">
      <w:pPr>
        <w:tabs>
          <w:tab w:val="left" w:pos="0"/>
          <w:tab w:val="left" w:pos="5556"/>
        </w:tabs>
        <w:suppressAutoHyphens/>
        <w:autoSpaceDE w:val="0"/>
        <w:ind w:left="4956"/>
        <w:jc w:val="both"/>
        <w:rPr>
          <w:rFonts w:eastAsia="Arial"/>
          <w:sz w:val="24"/>
          <w:szCs w:val="24"/>
          <w:lang w:eastAsia="ar-SA"/>
        </w:rPr>
      </w:pPr>
      <w:bookmarkStart w:id="0" w:name="_GoBack"/>
      <w:bookmarkEnd w:id="0"/>
      <w:r w:rsidRPr="00DF224E">
        <w:rPr>
          <w:rFonts w:eastAsia="Arial"/>
          <w:sz w:val="28"/>
          <w:szCs w:val="28"/>
          <w:lang w:eastAsia="ar-SA"/>
        </w:rPr>
        <w:lastRenderedPageBreak/>
        <w:t>Приложение №1 к Положению о проведении смотра-конкурса на лучшую организацию осуществления воинского учета и бронирования граждан, пребывающих в запасе среди органов местного самоуправл</w:t>
      </w:r>
      <w:r>
        <w:rPr>
          <w:rFonts w:eastAsia="Arial"/>
          <w:sz w:val="28"/>
          <w:szCs w:val="28"/>
          <w:lang w:eastAsia="ar-SA"/>
        </w:rPr>
        <w:t>ения и организаций Володарского</w:t>
      </w:r>
      <w:r w:rsidRPr="00DF224E">
        <w:rPr>
          <w:rFonts w:eastAsia="Arial"/>
          <w:sz w:val="28"/>
          <w:szCs w:val="28"/>
          <w:lang w:eastAsia="ar-SA"/>
        </w:rPr>
        <w:t xml:space="preserve"> района</w:t>
      </w:r>
      <w:r w:rsidRPr="00DF224E">
        <w:rPr>
          <w:rFonts w:eastAsia="Arial"/>
          <w:sz w:val="24"/>
          <w:szCs w:val="24"/>
          <w:lang w:eastAsia="ar-SA"/>
        </w:rPr>
        <w:tab/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firstLine="540"/>
        <w:jc w:val="right"/>
        <w:rPr>
          <w:rFonts w:eastAsia="Arial"/>
          <w:sz w:val="28"/>
          <w:szCs w:val="28"/>
          <w:lang w:eastAsia="ar-SA"/>
        </w:rPr>
      </w:pPr>
    </w:p>
    <w:p w:rsidR="00BD0A2F" w:rsidRPr="00DF224E" w:rsidRDefault="00BD0A2F" w:rsidP="00BD0A2F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ЗАЯВКА</w:t>
      </w:r>
    </w:p>
    <w:p w:rsidR="00BD0A2F" w:rsidRPr="00DF224E" w:rsidRDefault="00BD0A2F" w:rsidP="00BD0A2F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на участие в смотре-конкурсе на лучшую организацию</w:t>
      </w:r>
    </w:p>
    <w:p w:rsidR="00BD0A2F" w:rsidRPr="00DF224E" w:rsidRDefault="00BD0A2F" w:rsidP="00BD0A2F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осуществления воинского учета среди организаций района</w:t>
      </w:r>
    </w:p>
    <w:p w:rsidR="00BD0A2F" w:rsidRPr="00DF224E" w:rsidRDefault="00BD0A2F" w:rsidP="00BD0A2F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Наименование организации (полное и сокращенное).</w:t>
      </w: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Почтовый адрес.</w:t>
      </w: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Ф.И.О., должность руководителя организации (телефон).</w:t>
      </w: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Ф.И.О., должность руководителя кадрового органа (телефон).</w:t>
      </w: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Ф.И.О., должность работника, осуществляющего воинский учет (телефон).</w:t>
      </w: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Численность работающих в организации граждан, пребывающих в запасе.</w:t>
      </w: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Дата проверки в организации состояния воинского учета. Оценка состояния воинского учета.</w:t>
      </w:r>
    </w:p>
    <w:p w:rsidR="00BD0A2F" w:rsidRPr="00DF224E" w:rsidRDefault="00BD0A2F" w:rsidP="00BD0A2F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Перечень приложенных к заявке документов, показывающих деятельность организации по осуществлению воинского учета.</w:t>
      </w:r>
    </w:p>
    <w:p w:rsidR="00BD0A2F" w:rsidRPr="00DF224E" w:rsidRDefault="00BD0A2F" w:rsidP="00BD0A2F">
      <w:pPr>
        <w:suppressAutoHyphens/>
        <w:overflowPunct w:val="0"/>
        <w:autoSpaceDE w:val="0"/>
        <w:spacing w:line="360" w:lineRule="auto"/>
        <w:ind w:left="360"/>
        <w:jc w:val="both"/>
        <w:textAlignment w:val="baseline"/>
        <w:rPr>
          <w:sz w:val="28"/>
          <w:szCs w:val="28"/>
          <w:lang w:eastAsia="ar-SA"/>
        </w:rPr>
      </w:pPr>
    </w:p>
    <w:p w:rsidR="00BD0A2F" w:rsidRPr="00DF224E" w:rsidRDefault="00BD0A2F" w:rsidP="00BD0A2F">
      <w:pPr>
        <w:suppressAutoHyphens/>
        <w:overflowPunct w:val="0"/>
        <w:autoSpaceDE w:val="0"/>
        <w:ind w:left="360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 xml:space="preserve">Примечание: </w:t>
      </w:r>
    </w:p>
    <w:p w:rsidR="00BD0A2F" w:rsidRPr="00DF224E" w:rsidRDefault="00BD0A2F" w:rsidP="00BD0A2F">
      <w:pPr>
        <w:numPr>
          <w:ilvl w:val="0"/>
          <w:numId w:val="3"/>
        </w:numPr>
        <w:tabs>
          <w:tab w:val="left" w:pos="786"/>
        </w:tabs>
        <w:suppressAutoHyphens/>
        <w:overflowPunct w:val="0"/>
        <w:autoSpaceDE w:val="0"/>
        <w:ind w:left="786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>Заявка подается на имя председателя комиссии по проведению смотра-конкурса.</w:t>
      </w:r>
    </w:p>
    <w:p w:rsidR="00BD0A2F" w:rsidRPr="00DF224E" w:rsidRDefault="00BD0A2F" w:rsidP="00BD0A2F">
      <w:pPr>
        <w:numPr>
          <w:ilvl w:val="0"/>
          <w:numId w:val="3"/>
        </w:numPr>
        <w:tabs>
          <w:tab w:val="left" w:pos="786"/>
        </w:tabs>
        <w:suppressAutoHyphens/>
        <w:overflowPunct w:val="0"/>
        <w:autoSpaceDE w:val="0"/>
        <w:ind w:left="786"/>
        <w:jc w:val="both"/>
        <w:textAlignment w:val="baseline"/>
        <w:rPr>
          <w:sz w:val="28"/>
          <w:szCs w:val="28"/>
          <w:lang w:eastAsia="ar-SA"/>
        </w:rPr>
      </w:pPr>
      <w:r w:rsidRPr="00DF224E">
        <w:rPr>
          <w:sz w:val="28"/>
          <w:szCs w:val="28"/>
          <w:lang w:eastAsia="ar-SA"/>
        </w:rPr>
        <w:t xml:space="preserve">Заявка представляется в военный комиссариат Красноярского и Володарского районов Астраханской области. </w:t>
      </w:r>
    </w:p>
    <w:p w:rsidR="00BD0A2F" w:rsidRDefault="00BD0A2F" w:rsidP="00BD0A2F">
      <w:pPr>
        <w:numPr>
          <w:ilvl w:val="0"/>
          <w:numId w:val="3"/>
        </w:numPr>
        <w:tabs>
          <w:tab w:val="left" w:pos="786"/>
        </w:tabs>
        <w:suppressAutoHyphens/>
        <w:overflowPunct w:val="0"/>
        <w:autoSpaceDE w:val="0"/>
        <w:ind w:left="786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DF224E">
        <w:rPr>
          <w:sz w:val="28"/>
          <w:szCs w:val="28"/>
          <w:lang w:eastAsia="ar-SA"/>
        </w:rPr>
        <w:t xml:space="preserve">К заявке прикладываются копии документов, показывающих деятельность организации по осуществлению воинского учета (фотографии здания организации, помещения воинского учета, оборудование рабочих мест, документы и картотека воинского учета, стендов наглядной агитации по воинскому учету (10×15, в электронном </w:t>
      </w:r>
      <w:r>
        <w:rPr>
          <w:sz w:val="28"/>
          <w:szCs w:val="28"/>
          <w:lang w:eastAsia="ar-SA"/>
        </w:rPr>
        <w:t>и распечатанном виде (9-10 шт.)</w:t>
      </w:r>
      <w:proofErr w:type="gramEnd"/>
    </w:p>
    <w:p w:rsidR="00BD0A2F" w:rsidRDefault="00BD0A2F" w:rsidP="00BD0A2F">
      <w:pPr>
        <w:tabs>
          <w:tab w:val="left" w:pos="786"/>
        </w:tabs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BD0A2F" w:rsidRPr="00DF224E" w:rsidRDefault="00BD0A2F" w:rsidP="00BD0A2F">
      <w:pPr>
        <w:tabs>
          <w:tab w:val="left" w:pos="786"/>
          <w:tab w:val="left" w:pos="7086"/>
        </w:tabs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  <w:sectPr w:rsidR="00BD0A2F" w:rsidRPr="00DF224E">
          <w:pgSz w:w="11905" w:h="16837"/>
          <w:pgMar w:top="567" w:right="850" w:bottom="1440" w:left="1418" w:header="720" w:footer="720" w:gutter="0"/>
          <w:cols w:space="720"/>
          <w:docGrid w:linePitch="360"/>
        </w:sectPr>
      </w:pPr>
      <w:r>
        <w:rPr>
          <w:sz w:val="28"/>
          <w:szCs w:val="28"/>
          <w:lang w:eastAsia="ar-SA"/>
        </w:rPr>
        <w:t xml:space="preserve">Дата __________                            </w:t>
      </w:r>
      <w:r>
        <w:rPr>
          <w:sz w:val="28"/>
          <w:szCs w:val="28"/>
          <w:lang w:eastAsia="ar-SA"/>
        </w:rPr>
        <w:tab/>
        <w:t>Подпись__________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/>
        <w:rPr>
          <w:rFonts w:eastAsia="Arial"/>
          <w:sz w:val="24"/>
          <w:szCs w:val="24"/>
          <w:lang w:eastAsia="ar-SA"/>
        </w:rPr>
      </w:pP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left="4956" w:right="-286"/>
        <w:jc w:val="both"/>
        <w:rPr>
          <w:rFonts w:eastAsia="Arial"/>
          <w:sz w:val="28"/>
          <w:szCs w:val="28"/>
          <w:lang w:eastAsia="ar-SA"/>
        </w:rPr>
      </w:pPr>
      <w:r w:rsidRPr="00DF224E">
        <w:rPr>
          <w:rFonts w:eastAsia="Arial"/>
          <w:sz w:val="28"/>
          <w:szCs w:val="28"/>
          <w:lang w:eastAsia="ar-SA"/>
        </w:rPr>
        <w:t>Приложение №2 к Положению о проведении смотра-конкурса на лучшую организацию осуществления воинского учета и бронирования граждан, пребывающих в запасе среди органов местного самоуправл</w:t>
      </w:r>
      <w:r>
        <w:rPr>
          <w:rFonts w:eastAsia="Arial"/>
          <w:sz w:val="28"/>
          <w:szCs w:val="28"/>
          <w:lang w:eastAsia="ar-SA"/>
        </w:rPr>
        <w:t>ения и организаций Володарского</w:t>
      </w:r>
      <w:r w:rsidRPr="00DF224E">
        <w:rPr>
          <w:rFonts w:eastAsia="Arial"/>
          <w:sz w:val="28"/>
          <w:szCs w:val="28"/>
          <w:lang w:eastAsia="ar-SA"/>
        </w:rPr>
        <w:t xml:space="preserve"> района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left="5664" w:right="-286"/>
        <w:rPr>
          <w:rFonts w:eastAsia="Arial"/>
          <w:sz w:val="24"/>
          <w:szCs w:val="24"/>
          <w:lang w:eastAsia="ar-SA"/>
        </w:rPr>
      </w:pP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/>
        <w:rPr>
          <w:rFonts w:eastAsia="Arial"/>
          <w:sz w:val="24"/>
          <w:szCs w:val="24"/>
          <w:lang w:eastAsia="ar-SA"/>
        </w:rPr>
      </w:pPr>
      <w:r w:rsidRPr="00DF224E">
        <w:rPr>
          <w:rFonts w:eastAsia="Arial"/>
          <w:sz w:val="24"/>
          <w:szCs w:val="24"/>
          <w:lang w:eastAsia="ar-SA"/>
        </w:rPr>
        <w:t xml:space="preserve"> 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/>
        <w:rPr>
          <w:rFonts w:eastAsia="Arial"/>
          <w:sz w:val="28"/>
          <w:szCs w:val="28"/>
          <w:lang w:eastAsia="ar-SA"/>
        </w:rPr>
      </w:pP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/>
        <w:rPr>
          <w:rFonts w:eastAsia="Arial"/>
          <w:sz w:val="28"/>
          <w:szCs w:val="28"/>
          <w:lang w:eastAsia="ar-SA"/>
        </w:rPr>
      </w:pPr>
      <w:r w:rsidRPr="00DF224E">
        <w:rPr>
          <w:rFonts w:eastAsia="Arial"/>
          <w:sz w:val="28"/>
          <w:szCs w:val="28"/>
          <w:lang w:eastAsia="ar-SA"/>
        </w:rPr>
        <w:t xml:space="preserve">                      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 w:firstLine="540"/>
        <w:rPr>
          <w:rFonts w:eastAsia="Arial"/>
          <w:sz w:val="28"/>
          <w:szCs w:val="28"/>
          <w:lang w:eastAsia="ar-SA"/>
        </w:rPr>
      </w:pPr>
      <w:r w:rsidRPr="00DF224E">
        <w:rPr>
          <w:rFonts w:eastAsia="Arial"/>
          <w:sz w:val="28"/>
          <w:szCs w:val="28"/>
          <w:lang w:eastAsia="ar-SA"/>
        </w:rPr>
        <w:t xml:space="preserve">                                   </w:t>
      </w:r>
      <w:r>
        <w:rPr>
          <w:rFonts w:eastAsia="Arial"/>
          <w:sz w:val="28"/>
          <w:szCs w:val="28"/>
          <w:lang w:eastAsia="ar-SA"/>
        </w:rPr>
        <w:t xml:space="preserve">   </w:t>
      </w:r>
      <w:r w:rsidRPr="00DF224E">
        <w:rPr>
          <w:rFonts w:eastAsia="Arial"/>
          <w:sz w:val="28"/>
          <w:szCs w:val="28"/>
          <w:lang w:eastAsia="ar-SA"/>
        </w:rPr>
        <w:t xml:space="preserve"> ОСНОВНЫЕ КРИТЕРИИ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 w:firstLine="540"/>
        <w:rPr>
          <w:rFonts w:eastAsia="Arial"/>
          <w:sz w:val="28"/>
          <w:szCs w:val="28"/>
          <w:lang w:eastAsia="ar-SA"/>
        </w:rPr>
      </w:pP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 w:firstLine="540"/>
        <w:jc w:val="center"/>
        <w:rPr>
          <w:rFonts w:eastAsia="Arial"/>
          <w:sz w:val="28"/>
          <w:szCs w:val="28"/>
          <w:lang w:eastAsia="ar-SA"/>
        </w:rPr>
      </w:pPr>
      <w:r w:rsidRPr="00DF224E">
        <w:rPr>
          <w:rFonts w:eastAsia="Arial"/>
          <w:sz w:val="28"/>
          <w:szCs w:val="28"/>
          <w:lang w:eastAsia="ar-SA"/>
        </w:rPr>
        <w:t xml:space="preserve">Оценочные показатели по проведению смотра </w:t>
      </w:r>
      <w:proofErr w:type="gramStart"/>
      <w:r w:rsidRPr="00DF224E">
        <w:rPr>
          <w:rFonts w:eastAsia="Arial"/>
          <w:sz w:val="28"/>
          <w:szCs w:val="28"/>
          <w:lang w:eastAsia="ar-SA"/>
        </w:rPr>
        <w:t>-к</w:t>
      </w:r>
      <w:proofErr w:type="gramEnd"/>
      <w:r w:rsidRPr="00DF224E">
        <w:rPr>
          <w:rFonts w:eastAsia="Arial"/>
          <w:sz w:val="28"/>
          <w:szCs w:val="28"/>
          <w:lang w:eastAsia="ar-SA"/>
        </w:rPr>
        <w:t>онкурса на лучшую организацию осуществления воинского учета в организациях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right="-286" w:firstLine="540"/>
        <w:jc w:val="right"/>
        <w:rPr>
          <w:rFonts w:eastAsia="Arial"/>
          <w:sz w:val="28"/>
          <w:szCs w:val="28"/>
          <w:lang w:eastAsia="ar-SA"/>
        </w:rPr>
      </w:pPr>
    </w:p>
    <w:tbl>
      <w:tblPr>
        <w:tblW w:w="1004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360"/>
        <w:gridCol w:w="6136"/>
        <w:gridCol w:w="1130"/>
        <w:gridCol w:w="1274"/>
        <w:gridCol w:w="998"/>
        <w:gridCol w:w="122"/>
      </w:tblGrid>
      <w:tr w:rsidR="00BD0A2F" w:rsidRPr="00DF224E" w:rsidTr="001A779A">
        <w:trPr>
          <w:cantSplit/>
          <w:trHeight w:hRule="exact" w:val="231"/>
        </w:trPr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jc w:val="center"/>
              <w:textAlignment w:val="baseline"/>
              <w:rPr>
                <w:b/>
                <w:bCs/>
                <w:lang w:eastAsia="ar-S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№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  <w:proofErr w:type="spellStart"/>
            <w:proofErr w:type="gramStart"/>
            <w:r w:rsidRPr="00DF224E">
              <w:rPr>
                <w:color w:val="000000"/>
                <w:lang w:eastAsia="ar-SA"/>
              </w:rPr>
              <w:t>п</w:t>
            </w:r>
            <w:proofErr w:type="spellEnd"/>
            <w:proofErr w:type="gramEnd"/>
            <w:r w:rsidRPr="00DF224E">
              <w:rPr>
                <w:color w:val="000000"/>
                <w:lang w:eastAsia="ar-SA"/>
              </w:rPr>
              <w:t>/</w:t>
            </w:r>
            <w:proofErr w:type="spellStart"/>
            <w:r w:rsidRPr="00DF224E">
              <w:rPr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6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Проверяемые вопросы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Наименование организации</w:t>
            </w:r>
          </w:p>
        </w:tc>
        <w:tc>
          <w:tcPr>
            <w:tcW w:w="122" w:type="dxa"/>
            <w:vMerge w:val="restart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  <w:trHeight w:val="230"/>
        </w:trPr>
        <w:tc>
          <w:tcPr>
            <w:tcW w:w="25" w:type="dxa"/>
            <w:vMerge w:val="restart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6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2" w:type="dxa"/>
            <w:vMerge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</w:tr>
      <w:tr w:rsidR="00BD0A2F" w:rsidRPr="00DF224E" w:rsidTr="001A779A">
        <w:trPr>
          <w:cantSplit/>
          <w:trHeight w:val="230"/>
        </w:trPr>
        <w:tc>
          <w:tcPr>
            <w:tcW w:w="25" w:type="dxa"/>
            <w:vMerge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6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8" w:firstLine="17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Соответствие требованиям нормативных документов</w:t>
            </w:r>
          </w:p>
        </w:tc>
        <w:tc>
          <w:tcPr>
            <w:tcW w:w="122" w:type="dxa"/>
            <w:vMerge w:val="restart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  <w:trHeight w:hRule="exact" w:val="251"/>
        </w:trPr>
        <w:tc>
          <w:tcPr>
            <w:tcW w:w="25" w:type="dxa"/>
            <w:vMerge w:val="restart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6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122" w:type="dxa"/>
            <w:vMerge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</w:tr>
      <w:tr w:rsidR="00BD0A2F" w:rsidRPr="00DF224E" w:rsidTr="001A779A">
        <w:trPr>
          <w:cantSplit/>
        </w:trPr>
        <w:tc>
          <w:tcPr>
            <w:tcW w:w="25" w:type="dxa"/>
            <w:vMerge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6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Полностью    </w:t>
            </w:r>
            <w:proofErr w:type="spellStart"/>
            <w:r w:rsidRPr="00DF224E">
              <w:rPr>
                <w:color w:val="000000"/>
                <w:lang w:eastAsia="ar-SA"/>
              </w:rPr>
              <w:t>соответ</w:t>
            </w:r>
            <w:proofErr w:type="spellEnd"/>
            <w:r w:rsidRPr="00DF224E">
              <w:rPr>
                <w:color w:val="000000"/>
                <w:lang w:eastAsia="ar-SA"/>
              </w:rPr>
              <w:t>-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eastAsia="ar-SA"/>
              </w:rPr>
            </w:pPr>
            <w:proofErr w:type="spellStart"/>
            <w:r w:rsidRPr="00DF224E">
              <w:rPr>
                <w:color w:val="000000"/>
                <w:lang w:eastAsia="ar-SA"/>
              </w:rPr>
              <w:t>ствует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Не полностью соответствует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8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Не </w:t>
            </w:r>
            <w:proofErr w:type="spellStart"/>
            <w:proofErr w:type="gramStart"/>
            <w:r w:rsidRPr="00DF224E">
              <w:rPr>
                <w:color w:val="000000"/>
                <w:lang w:eastAsia="ar-SA"/>
              </w:rPr>
              <w:t>соответ-ствует</w:t>
            </w:r>
            <w:proofErr w:type="spellEnd"/>
            <w:proofErr w:type="gramEnd"/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52"/>
              <w:jc w:val="both"/>
              <w:textAlignment w:val="baseline"/>
              <w:rPr>
                <w:b/>
                <w:color w:val="000000"/>
                <w:lang w:eastAsia="ar-SA"/>
              </w:rPr>
            </w:pPr>
            <w:r w:rsidRPr="00DF224E">
              <w:rPr>
                <w:b/>
                <w:color w:val="000000"/>
                <w:lang w:eastAsia="ar-SA"/>
              </w:rPr>
              <w:t>1. Организация осуществления первичного воинского учета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sz w:val="18"/>
                <w:szCs w:val="18"/>
                <w:lang w:eastAsia="ar-SA"/>
              </w:rPr>
            </w:pPr>
            <w:r w:rsidRPr="00DF224E">
              <w:rPr>
                <w:color w:val="000000"/>
                <w:sz w:val="18"/>
                <w:szCs w:val="18"/>
                <w:lang w:eastAsia="ar-SA"/>
              </w:rPr>
              <w:t xml:space="preserve">  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Укомплектованность работниками, осуществляющими воинский учет, согласно нормам, утвержденным Правительством Российской Федерации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Приказ об организации воинского учета граждан, в т.ч. бронирования граждан, пребывающих в запасе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Функциональные обязанности работников, осуществляющих воинский учет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szCs w:val="18"/>
                <w:lang w:eastAsia="ar-SA"/>
              </w:rPr>
            </w:pPr>
            <w:r w:rsidRPr="00DF224E">
              <w:rPr>
                <w:color w:val="000000"/>
                <w:szCs w:val="18"/>
                <w:lang w:eastAsia="ar-SA"/>
              </w:rPr>
              <w:t xml:space="preserve">  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Согласование с военным комиссариатом муниципального образования (органом местного самоуправления) назначения на должность, перемещения и увольнения работников, осуществляющих воинский учет в организации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Приказ руководителя организации о возложении обязанностей по ведению воинского учета при временном убытии работника, осуществляющего воинский учет, (отпуск, временная нетрудоспособность, командировка) на другое должностное лицо; акт по передаче документов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План работы по осуществлению воинского учета и бронирования граждан, пребывающих в запасе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 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самоуправления, военными комиссариатами и руководителем организации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Наличие Методических рекомендаций по ведению воинского учета в организации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Организация </w:t>
            </w:r>
            <w:proofErr w:type="gramStart"/>
            <w:r w:rsidRPr="00DF224E">
              <w:rPr>
                <w:color w:val="000000"/>
                <w:lang w:eastAsia="ar-SA"/>
              </w:rPr>
              <w:t>контроля за</w:t>
            </w:r>
            <w:proofErr w:type="gramEnd"/>
            <w:r w:rsidRPr="00DF224E">
              <w:rPr>
                <w:color w:val="000000"/>
                <w:lang w:eastAsia="ar-SA"/>
              </w:rPr>
              <w:t xml:space="preserve"> работой работника, осуществляющего воинский учет, со стороны руководителя организации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Проведение работы по выявлению граждан, подлежащих постанове на воинский учет по месту работы и (или) месту жительства (пребывания) и принятие мер к постановке их на воинский учет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-286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proofErr w:type="gramStart"/>
            <w:r w:rsidRPr="00DF224E">
              <w:rPr>
                <w:bCs/>
                <w:color w:val="000000"/>
                <w:lang w:eastAsia="ar-SA"/>
              </w:rPr>
              <w:t>Проведение мероприятий по проверке у граждан, принимаемых на работу, наличия отметок в паспортах граждан Российской Федерации об их отношении к воинской обязанности, наличия и подлинности документов воинского учета, а также подлинности записей в них, отметок о постановке на воинский учет по месту жительства или месту пребывания, наличия мобилизационных предписаний (для военнообязанных при наличии в военных билетах отметок об их вручении</w:t>
            </w:r>
            <w:proofErr w:type="gramEnd"/>
            <w:r w:rsidRPr="00DF224E">
              <w:rPr>
                <w:bCs/>
                <w:color w:val="000000"/>
                <w:lang w:eastAsia="ar-SA"/>
              </w:rPr>
              <w:t>), жетонов с личными номерами Вооруженных Сил Российской Федерации (для военнообязанных при наличии в военных билетах отметки о вручении жетона)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 xml:space="preserve">Проведение работы по разъяснению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граждан об ответственности за неисполнение указанных обязанностей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 xml:space="preserve">Сообщение </w:t>
            </w:r>
            <w:proofErr w:type="gramStart"/>
            <w:r w:rsidRPr="00DF224E">
              <w:rPr>
                <w:bCs/>
                <w:color w:val="000000"/>
                <w:lang w:eastAsia="ar-SA"/>
              </w:rPr>
              <w:t>в военный комиссариат о фактах отсутствия отметок в паспортах граждан Российской Федерации об их отношении к воинской обязанности</w:t>
            </w:r>
            <w:proofErr w:type="gramEnd"/>
            <w:r w:rsidRPr="00DF224E">
              <w:rPr>
                <w:bCs/>
                <w:color w:val="000000"/>
                <w:lang w:eastAsia="ar-SA"/>
              </w:rPr>
              <w:t>, в документах воинского учета отметок о постановке на воинский учет, неоговоренных исправлений, неточностей и подделок, неполного количества листов, а также о случаях неисполнения гражданами обязанностей в области воинского учета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Направление в военный комиссариат и (или) органы местного самоуправления сведений о гражданах, подлежащих воинскому учету и принятию (поступлению) или увольнению (отчислению) их с работы (из образовательных учреждений) в установленные сроки и по установленной форме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 xml:space="preserve">Направление по запросам соответствующих </w:t>
            </w:r>
            <w:proofErr w:type="gramStart"/>
            <w:r w:rsidRPr="00DF224E">
              <w:rPr>
                <w:bCs/>
                <w:color w:val="000000"/>
                <w:lang w:eastAsia="ar-SA"/>
              </w:rPr>
              <w:t>в</w:t>
            </w:r>
            <w:proofErr w:type="gramEnd"/>
            <w:r w:rsidRPr="00DF224E">
              <w:rPr>
                <w:bCs/>
                <w:color w:val="000000"/>
                <w:lang w:eastAsia="ar-SA"/>
              </w:rPr>
              <w:t xml:space="preserve"> и (или) </w:t>
            </w:r>
            <w:proofErr w:type="gramStart"/>
            <w:r w:rsidRPr="00DF224E">
              <w:rPr>
                <w:bCs/>
                <w:color w:val="000000"/>
                <w:lang w:eastAsia="ar-SA"/>
              </w:rPr>
              <w:t>органов</w:t>
            </w:r>
            <w:proofErr w:type="gramEnd"/>
            <w:r w:rsidRPr="00DF224E">
              <w:rPr>
                <w:bCs/>
                <w:color w:val="000000"/>
                <w:lang w:eastAsia="ar-SA"/>
              </w:rPr>
              <w:t xml:space="preserve">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 в установленные сроки и по установленной форме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Представление в военный комиссариат списков граждан мужского пола 15- и 16-летнего возраста в установленные сроки и по установленной форме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Представление в военный комиссариат списков граждан мужского пола, подлежащих первоначальной постановке на воинский учет в установленные сроки и по установленной форме</w:t>
            </w:r>
            <w:r w:rsidRPr="00DF224E">
              <w:rPr>
                <w:rFonts w:ascii="Symbol" w:hAnsi="Symbol"/>
                <w:b/>
                <w:bCs/>
                <w:color w:val="000000"/>
                <w:vertAlign w:val="superscript"/>
                <w:lang w:eastAsia="ar-SA"/>
              </w:rPr>
              <w:footnoteReference w:customMarkFollows="1" w:id="1"/>
              <w:t>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20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Проведение сверки сведений о воинском учете, содержащихся в личных карточках со сведениями, содержащимися в документах</w:t>
            </w:r>
            <w:r w:rsidRPr="00DF224E">
              <w:rPr>
                <w:b/>
                <w:color w:val="000000"/>
                <w:lang w:eastAsia="ar-SA"/>
              </w:rPr>
              <w:t xml:space="preserve"> </w:t>
            </w:r>
            <w:r w:rsidRPr="00DF224E">
              <w:rPr>
                <w:bCs/>
                <w:color w:val="000000"/>
                <w:lang w:eastAsia="ar-SA"/>
              </w:rPr>
              <w:t>воинского учета граждан с установленной периодичностью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21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военного комиссариата и (или) органов местного самоуправления в установленном порядке и с установленной периодичностью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Сообщение в военный комиссариат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 в установленные сроки и по установленной форме. Внесение указанных изменений в личные карточки граждан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Организация своевременного оповещения граждан о вызовах (повестках) соответствующих военных комиссариатов или органов местного самоуправления и обеспечение своевременной явки граждан в военные комиссариаты.</w:t>
            </w:r>
          </w:p>
          <w:p w:rsidR="00BD0A2F" w:rsidRPr="00DF224E" w:rsidRDefault="00BD0A2F" w:rsidP="001A779A">
            <w:pPr>
              <w:suppressAutoHyphens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Наличие соответствующих подтверждающих документов (журналов)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 xml:space="preserve">Направление граждан при отсутствии отметок в паспорте гражданина Российской Федерации об отношении к воинской обязанности или </w:t>
            </w:r>
            <w:proofErr w:type="gramStart"/>
            <w:r w:rsidRPr="00DF224E">
              <w:rPr>
                <w:bCs/>
                <w:color w:val="000000"/>
                <w:lang w:eastAsia="ar-SA"/>
              </w:rPr>
              <w:t>о постановке на воинский учет в документах воинского учета в военный комиссариат по месту</w:t>
            </w:r>
            <w:proofErr w:type="gramEnd"/>
            <w:r w:rsidRPr="00DF224E">
              <w:rPr>
                <w:bCs/>
                <w:color w:val="000000"/>
                <w:lang w:eastAsia="ar-SA"/>
              </w:rPr>
              <w:t xml:space="preserve"> жительства (месту пребывания) или в орган местного самоуправления.</w:t>
            </w:r>
          </w:p>
          <w:p w:rsidR="00BD0A2F" w:rsidRPr="00DF224E" w:rsidRDefault="00BD0A2F" w:rsidP="001A779A">
            <w:pPr>
              <w:suppressAutoHyphens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Наличие соответствующих подтверждающих документов (журналов)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25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Направление в военный комиссариат сведений о гражданах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26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Организация выдачи работниками, осуществляющими воинский учет, гражданам расписок в приеме от них документов воинского учета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right="39"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29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Ведение журнала проверок осуществления воинского учета и бронирования граждан, пребывающих в запасе Вооруженных Сил Российской Федерации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Осуществление руководителем организации дополнительных выплат работникам, выполняющим обязанности по ведению воинского учета по совместительству: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  <w:trHeight w:val="380"/>
        </w:trPr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3"/>
              <w:rPr>
                <w:lang w:eastAsia="ar-SA"/>
              </w:rPr>
            </w:pPr>
            <w:r w:rsidRPr="00DF224E">
              <w:rPr>
                <w:lang w:eastAsia="ar-SA"/>
              </w:rPr>
              <w:t>Сумма баллов за 1 подраздел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b/>
                <w:color w:val="000000"/>
                <w:lang w:eastAsia="ar-SA"/>
              </w:rPr>
            </w:pPr>
            <w:r w:rsidRPr="00DF224E">
              <w:rPr>
                <w:b/>
                <w:color w:val="000000"/>
                <w:lang w:eastAsia="ar-SA"/>
              </w:rPr>
              <w:t>2. Полнота и достоверность сведений, содержащихся в личных карточках граждан из числа призывников и граждан, пребывающих в запасе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36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bCs/>
                <w:color w:val="000000"/>
                <w:lang w:eastAsia="ar-SA"/>
              </w:rPr>
            </w:pPr>
            <w:proofErr w:type="gramStart"/>
            <w:r w:rsidRPr="00DF224E">
              <w:rPr>
                <w:bCs/>
                <w:color w:val="000000"/>
                <w:lang w:eastAsia="ar-SA"/>
              </w:rPr>
              <w:t>Соблюдение установленного Методическими рекомендациями по ведению воинского учета в организациях порядка хранения личных карточек работников (форма № Т-2) и (или) личных карточек государственных (муниципальных) служащих (</w:t>
            </w:r>
            <w:proofErr w:type="spellStart"/>
            <w:r w:rsidRPr="00DF224E">
              <w:rPr>
                <w:bCs/>
                <w:color w:val="000000"/>
                <w:lang w:eastAsia="ar-SA"/>
              </w:rPr>
              <w:t>форма№</w:t>
            </w:r>
            <w:proofErr w:type="spellEnd"/>
            <w:r w:rsidRPr="00DF224E">
              <w:rPr>
                <w:bCs/>
                <w:color w:val="000000"/>
                <w:lang w:eastAsia="ar-SA"/>
              </w:rPr>
              <w:t xml:space="preserve"> Т-2 ГС (МС), поставленных на воинский учет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36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39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Соответствие оформления раздела </w:t>
            </w:r>
            <w:r w:rsidRPr="00DF224E">
              <w:rPr>
                <w:color w:val="000000"/>
                <w:lang w:val="en-US" w:eastAsia="ar-SA"/>
              </w:rPr>
              <w:t>II</w:t>
            </w:r>
            <w:r w:rsidRPr="00DF224E">
              <w:rPr>
                <w:color w:val="000000"/>
                <w:lang w:eastAsia="ar-SA"/>
              </w:rPr>
              <w:t xml:space="preserve"> личных карточек граждан, подлежащих воинскому учету, установленным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военного комиссариата, органов местного самоуправления</w:t>
            </w:r>
            <w:r w:rsidRPr="00DF224E">
              <w:rPr>
                <w:rFonts w:ascii="Symbol" w:hAnsi="Symbol"/>
                <w:color w:val="000000"/>
                <w:vertAlign w:val="superscript"/>
                <w:lang w:eastAsia="ar-SA"/>
              </w:rPr>
              <w:footnoteReference w:customMarkFollows="1" w:id="2"/>
              <w:t>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36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</w:trPr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6"/>
              <w:rPr>
                <w:sz w:val="24"/>
                <w:szCs w:val="24"/>
                <w:lang w:eastAsia="ar-SA"/>
              </w:rPr>
            </w:pPr>
            <w:r w:rsidRPr="00DF224E">
              <w:rPr>
                <w:sz w:val="24"/>
                <w:szCs w:val="24"/>
                <w:lang w:eastAsia="ar-SA"/>
              </w:rPr>
              <w:t>Сумма баллов за 2 подраздел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D0A2F" w:rsidRPr="00DF224E" w:rsidTr="001A779A">
        <w:trPr>
          <w:gridAfter w:val="1"/>
          <w:wAfter w:w="122" w:type="dxa"/>
          <w:cantSplit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numPr>
                <w:ilvl w:val="7"/>
                <w:numId w:val="0"/>
              </w:numPr>
              <w:tabs>
                <w:tab w:val="left" w:pos="121"/>
              </w:tabs>
              <w:suppressAutoHyphens/>
              <w:overflowPunct w:val="0"/>
              <w:autoSpaceDE w:val="0"/>
              <w:snapToGrid w:val="0"/>
              <w:spacing w:before="240" w:after="60"/>
              <w:textAlignment w:val="baseline"/>
              <w:outlineLvl w:val="7"/>
              <w:rPr>
                <w:i/>
                <w:iCs/>
                <w:lang w:eastAsia="ar-SA"/>
              </w:rPr>
            </w:pPr>
            <w:r w:rsidRPr="00DF224E">
              <w:rPr>
                <w:i/>
                <w:iCs/>
                <w:lang w:eastAsia="ar-SA"/>
              </w:rPr>
              <w:lastRenderedPageBreak/>
              <w:t>3. Оформление бронирования граждан, пребывающих в запасе</w:t>
            </w: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textAlignment w:val="baseline"/>
              <w:rPr>
                <w:i/>
                <w:iCs/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Правомерность и своевременность оформления бронирования граждан, пребывающих в запасе. Своевременность аннулирования отсрочек от призыва на военную службу в периоды мобилизации, военного положения и в военное время граждан, пребывающих в запасе, утративших право на отсрочку и сообщение в военный комиссариат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Состояние учета бланков удостоверений об отсрочке от призыва на военную службу в периоды мобилизации, военного положения и в военное время, а также бланков извещений о зачислении на специальный воинский учет, организация их хранения в соответствии с установленным порядком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numPr>
                <w:ilvl w:val="4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textAlignment w:val="baseline"/>
              <w:outlineLvl w:val="4"/>
              <w:rPr>
                <w:iCs/>
                <w:color w:val="000000"/>
                <w:lang w:eastAsia="ar-SA"/>
              </w:rPr>
            </w:pPr>
            <w:r w:rsidRPr="00DF224E">
              <w:rPr>
                <w:iCs/>
                <w:color w:val="000000"/>
                <w:lang w:eastAsia="ar-SA"/>
              </w:rPr>
              <w:t>Полнота и своевременность представления в военный комиссариат установленной отчетности, в том числе о численности работников организаций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numPr>
                <w:ilvl w:val="4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textAlignment w:val="baseline"/>
              <w:outlineLvl w:val="4"/>
              <w:rPr>
                <w:iCs/>
                <w:color w:val="000000"/>
                <w:lang w:eastAsia="ar-SA"/>
              </w:rPr>
            </w:pPr>
            <w:r w:rsidRPr="00DF224E">
              <w:rPr>
                <w:iCs/>
                <w:color w:val="000000"/>
                <w:lang w:eastAsia="ar-SA"/>
              </w:rPr>
              <w:t>Наличие и оформление соответствующих документов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</w:trPr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outlineLvl w:val="5"/>
              <w:rPr>
                <w:b/>
                <w:bCs/>
                <w:color w:val="000000"/>
                <w:lang w:eastAsia="ar-SA"/>
              </w:rPr>
            </w:pPr>
            <w:r w:rsidRPr="00DF224E">
              <w:rPr>
                <w:b/>
                <w:bCs/>
                <w:color w:val="000000"/>
                <w:lang w:eastAsia="ar-SA"/>
              </w:rPr>
              <w:t>Сумма баллов за 3 подраздел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</w:trPr>
        <w:tc>
          <w:tcPr>
            <w:tcW w:w="25" w:type="dxa"/>
          </w:tcPr>
          <w:p w:rsidR="00BD0A2F" w:rsidRPr="00DF224E" w:rsidRDefault="00BD0A2F" w:rsidP="001A779A">
            <w:pPr>
              <w:suppressLineNumbers/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BD0A2F" w:rsidRPr="00DF224E" w:rsidRDefault="00BD0A2F" w:rsidP="001A779A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6"/>
              <w:rPr>
                <w:lang w:eastAsia="ar-SA"/>
              </w:rPr>
            </w:pPr>
            <w:r w:rsidRPr="00DF224E">
              <w:rPr>
                <w:lang w:eastAsia="ar-SA"/>
              </w:rPr>
              <w:t xml:space="preserve">Итоговая сумма баллов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2" w:type="dxa"/>
            <w:tcBorders>
              <w:lef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</w:p>
        </w:tc>
      </w:tr>
    </w:tbl>
    <w:p w:rsidR="00BD0A2F" w:rsidRPr="00DF224E" w:rsidRDefault="00BD0A2F" w:rsidP="00BD0A2F">
      <w:pPr>
        <w:pageBreakBefore/>
        <w:suppressAutoHyphens/>
        <w:overflowPunct w:val="0"/>
        <w:autoSpaceDE w:val="0"/>
        <w:ind w:left="4950" w:hanging="702"/>
        <w:jc w:val="both"/>
        <w:textAlignment w:val="baseline"/>
        <w:rPr>
          <w:sz w:val="26"/>
          <w:szCs w:val="26"/>
          <w:lang w:eastAsia="ar-SA"/>
        </w:rPr>
      </w:pPr>
      <w:r w:rsidRPr="00DF224E">
        <w:rPr>
          <w:sz w:val="26"/>
          <w:szCs w:val="26"/>
          <w:lang w:eastAsia="ar-SA"/>
        </w:rPr>
        <w:lastRenderedPageBreak/>
        <w:t xml:space="preserve">           Приложение №3 к Положению о проведении смотра-конкурса на лучшую организацию осуществления воинского учета и бронирования граждан, пребывающих в запасе среди органов местного самоуправления и организаций </w:t>
      </w:r>
      <w:r>
        <w:rPr>
          <w:sz w:val="26"/>
          <w:szCs w:val="26"/>
          <w:lang w:eastAsia="ar-SA"/>
        </w:rPr>
        <w:t xml:space="preserve">Володарского </w:t>
      </w:r>
      <w:r w:rsidRPr="00DF224E">
        <w:rPr>
          <w:sz w:val="26"/>
          <w:szCs w:val="26"/>
          <w:lang w:eastAsia="ar-SA"/>
        </w:rPr>
        <w:t xml:space="preserve"> района</w:t>
      </w:r>
    </w:p>
    <w:p w:rsidR="00BD0A2F" w:rsidRPr="00DF224E" w:rsidRDefault="00BD0A2F" w:rsidP="00BD0A2F">
      <w:pPr>
        <w:suppressAutoHyphens/>
        <w:overflowPunct w:val="0"/>
        <w:autoSpaceDE w:val="0"/>
        <w:ind w:left="5670" w:hanging="702"/>
        <w:textAlignment w:val="baseline"/>
        <w:rPr>
          <w:color w:val="FF0000"/>
          <w:sz w:val="26"/>
          <w:szCs w:val="26"/>
          <w:lang w:eastAsia="ar-SA"/>
        </w:rPr>
      </w:pPr>
    </w:p>
    <w:p w:rsidR="00BD0A2F" w:rsidRPr="00DF224E" w:rsidRDefault="00BD0A2F" w:rsidP="00BD0A2F">
      <w:pPr>
        <w:tabs>
          <w:tab w:val="left" w:pos="567"/>
          <w:tab w:val="left" w:pos="6237"/>
        </w:tabs>
        <w:suppressAutoHyphens/>
        <w:autoSpaceDE w:val="0"/>
        <w:ind w:left="6237"/>
        <w:jc w:val="center"/>
        <w:rPr>
          <w:rFonts w:ascii="Arial" w:eastAsia="Arial" w:hAnsi="Arial" w:cs="Arial"/>
          <w:lang w:eastAsia="ar-SA"/>
        </w:rPr>
      </w:pPr>
    </w:p>
    <w:p w:rsidR="00BD0A2F" w:rsidRPr="00DF224E" w:rsidRDefault="00BD0A2F" w:rsidP="00BD0A2F">
      <w:pPr>
        <w:tabs>
          <w:tab w:val="left" w:pos="567"/>
          <w:tab w:val="left" w:pos="6237"/>
        </w:tabs>
        <w:suppressAutoHyphens/>
        <w:autoSpaceDE w:val="0"/>
        <w:rPr>
          <w:rFonts w:ascii="Arial" w:eastAsia="Arial" w:hAnsi="Arial" w:cs="Arial"/>
          <w:lang w:eastAsia="ar-SA"/>
        </w:rPr>
      </w:pPr>
    </w:p>
    <w:p w:rsidR="00BD0A2F" w:rsidRPr="00DF224E" w:rsidRDefault="00BD0A2F" w:rsidP="00BD0A2F">
      <w:pPr>
        <w:tabs>
          <w:tab w:val="left" w:pos="567"/>
          <w:tab w:val="left" w:pos="6237"/>
        </w:tabs>
        <w:suppressAutoHyphens/>
        <w:autoSpaceDE w:val="0"/>
        <w:rPr>
          <w:rFonts w:ascii="Arial" w:eastAsia="Arial" w:hAnsi="Arial" w:cs="Arial"/>
          <w:lang w:eastAsia="ar-SA"/>
        </w:rPr>
      </w:pP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DF224E">
        <w:rPr>
          <w:rFonts w:eastAsia="Arial"/>
          <w:sz w:val="28"/>
          <w:szCs w:val="28"/>
          <w:lang w:eastAsia="ar-SA"/>
        </w:rPr>
        <w:t>ОСНОВНЫЕ КРИТЕРИИ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DF224E">
        <w:rPr>
          <w:rFonts w:eastAsia="Arial"/>
          <w:sz w:val="28"/>
          <w:szCs w:val="28"/>
          <w:lang w:eastAsia="ar-SA"/>
        </w:rPr>
        <w:t xml:space="preserve">Оценочные показатели по проведению смотра </w:t>
      </w:r>
      <w:proofErr w:type="gramStart"/>
      <w:r w:rsidRPr="00DF224E">
        <w:rPr>
          <w:rFonts w:eastAsia="Arial"/>
          <w:sz w:val="28"/>
          <w:szCs w:val="28"/>
          <w:lang w:eastAsia="ar-SA"/>
        </w:rPr>
        <w:t>-к</w:t>
      </w:r>
      <w:proofErr w:type="gramEnd"/>
      <w:r w:rsidRPr="00DF224E">
        <w:rPr>
          <w:rFonts w:eastAsia="Arial"/>
          <w:sz w:val="28"/>
          <w:szCs w:val="28"/>
          <w:lang w:eastAsia="ar-SA"/>
        </w:rPr>
        <w:t>онкурса на лучшую организацию осуществления воинского учета</w:t>
      </w:r>
    </w:p>
    <w:p w:rsidR="00BD0A2F" w:rsidRPr="00DF224E" w:rsidRDefault="00BD0A2F" w:rsidP="00BD0A2F">
      <w:pPr>
        <w:tabs>
          <w:tab w:val="left" w:pos="0"/>
        </w:tabs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DF224E">
        <w:rPr>
          <w:rFonts w:eastAsia="Arial"/>
          <w:sz w:val="28"/>
          <w:szCs w:val="28"/>
          <w:lang w:eastAsia="ar-SA"/>
        </w:rPr>
        <w:t xml:space="preserve"> в органах местного самоуправления</w:t>
      </w:r>
    </w:p>
    <w:tbl>
      <w:tblPr>
        <w:tblW w:w="9833" w:type="dxa"/>
        <w:tblInd w:w="-337" w:type="dxa"/>
        <w:tblLayout w:type="fixed"/>
        <w:tblCellMar>
          <w:left w:w="28" w:type="dxa"/>
          <w:right w:w="0" w:type="dxa"/>
        </w:tblCellMar>
        <w:tblLook w:val="0000"/>
      </w:tblPr>
      <w:tblGrid>
        <w:gridCol w:w="360"/>
        <w:gridCol w:w="6101"/>
        <w:gridCol w:w="1275"/>
        <w:gridCol w:w="1007"/>
        <w:gridCol w:w="1090"/>
      </w:tblGrid>
      <w:tr w:rsidR="00BD0A2F" w:rsidRPr="00DF224E" w:rsidTr="001A779A">
        <w:trPr>
          <w:cantSplit/>
          <w:trHeight w:hRule="exact" w:val="472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№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eastAsia="ar-SA"/>
              </w:rPr>
            </w:pPr>
            <w:proofErr w:type="spellStart"/>
            <w:proofErr w:type="gramStart"/>
            <w:r w:rsidRPr="00DF224E">
              <w:rPr>
                <w:color w:val="000000"/>
                <w:lang w:eastAsia="ar-SA"/>
              </w:rPr>
              <w:t>п</w:t>
            </w:r>
            <w:proofErr w:type="spellEnd"/>
            <w:proofErr w:type="gramEnd"/>
            <w:r w:rsidRPr="00DF224E">
              <w:rPr>
                <w:color w:val="000000"/>
                <w:lang w:eastAsia="ar-SA"/>
              </w:rPr>
              <w:t>/</w:t>
            </w:r>
            <w:proofErr w:type="spellStart"/>
            <w:r w:rsidRPr="00DF224E">
              <w:rPr>
                <w:color w:val="000000"/>
                <w:lang w:eastAsia="ar-SA"/>
              </w:rPr>
              <w:t>п</w:t>
            </w:r>
            <w:proofErr w:type="spellEnd"/>
          </w:p>
        </w:tc>
        <w:tc>
          <w:tcPr>
            <w:tcW w:w="6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Проверяемые вопросы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Администрация_______________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 Володарского района</w:t>
            </w:r>
          </w:p>
        </w:tc>
      </w:tr>
      <w:tr w:rsidR="00BD0A2F" w:rsidRPr="00DF224E" w:rsidTr="001A779A">
        <w:trPr>
          <w:cantSplit/>
          <w:trHeight w:hRule="exact" w:val="47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Соответствие требованиям нормативных документов</w:t>
            </w:r>
          </w:p>
        </w:tc>
      </w:tr>
      <w:tr w:rsidR="00BD0A2F" w:rsidRPr="00DF224E" w:rsidTr="001A779A">
        <w:trPr>
          <w:cantSplit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Полностью </w:t>
            </w:r>
            <w:proofErr w:type="spellStart"/>
            <w:r w:rsidRPr="00DF224E">
              <w:rPr>
                <w:color w:val="000000"/>
                <w:lang w:eastAsia="ar-SA"/>
              </w:rPr>
              <w:t>соответ</w:t>
            </w:r>
            <w:proofErr w:type="spellEnd"/>
            <w:r w:rsidRPr="00DF224E">
              <w:rPr>
                <w:color w:val="000000"/>
                <w:lang w:eastAsia="ar-SA"/>
              </w:rPr>
              <w:t>-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jc w:val="center"/>
              <w:textAlignment w:val="baseline"/>
              <w:rPr>
                <w:color w:val="000000"/>
                <w:lang w:eastAsia="ar-SA"/>
              </w:rPr>
            </w:pPr>
            <w:proofErr w:type="spellStart"/>
            <w:r w:rsidRPr="00DF224E">
              <w:rPr>
                <w:color w:val="000000"/>
                <w:lang w:eastAsia="ar-SA"/>
              </w:rPr>
              <w:t>ствует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Не полностью </w:t>
            </w:r>
            <w:proofErr w:type="spellStart"/>
            <w:proofErr w:type="gramStart"/>
            <w:r w:rsidRPr="00DF224E">
              <w:rPr>
                <w:color w:val="000000"/>
                <w:lang w:eastAsia="ar-SA"/>
              </w:rPr>
              <w:t>соответ-ствует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Не </w:t>
            </w:r>
            <w:proofErr w:type="spellStart"/>
            <w:proofErr w:type="gramStart"/>
            <w:r w:rsidRPr="00DF224E">
              <w:rPr>
                <w:color w:val="000000"/>
                <w:lang w:eastAsia="ar-SA"/>
              </w:rPr>
              <w:t>соответ-ствует</w:t>
            </w:r>
            <w:proofErr w:type="spellEnd"/>
            <w:proofErr w:type="gramEnd"/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21" w:firstLine="152"/>
              <w:jc w:val="both"/>
              <w:textAlignment w:val="baseline"/>
              <w:rPr>
                <w:b/>
                <w:color w:val="000000"/>
                <w:lang w:eastAsia="ar-SA"/>
              </w:rPr>
            </w:pPr>
            <w:r w:rsidRPr="00DF224E">
              <w:rPr>
                <w:b/>
                <w:color w:val="000000"/>
                <w:lang w:eastAsia="ar-SA"/>
              </w:rPr>
              <w:t>1. Организация осуществления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21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Укомплектованность военно-учетными работниками согласно нормам, утвержденным Правительством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textAlignment w:val="baseline"/>
              <w:rPr>
                <w:color w:val="000000"/>
                <w:vertAlign w:val="superscript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Положение о военно-учетном столе</w:t>
            </w:r>
            <w:r w:rsidRPr="00DF224E">
              <w:rPr>
                <w:rFonts w:ascii="Symbol" w:hAnsi="Symbol"/>
                <w:color w:val="000000"/>
                <w:vertAlign w:val="superscript"/>
                <w:lang w:eastAsia="ar-SA"/>
              </w:rPr>
              <w:footnoteReference w:customMarkFollows="1" w:id="3"/>
              <w:t></w:t>
            </w:r>
            <w:r w:rsidRPr="00DF224E">
              <w:rPr>
                <w:color w:val="000000"/>
                <w:vertAlign w:val="superscript"/>
                <w:lang w:eastAsia="ar-SA"/>
              </w:rPr>
              <w:t>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Функциональные обязанности военно-учетных работников по осуществлению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Организация взаимодействия </w:t>
            </w:r>
            <w:r w:rsidRPr="00DF224E">
              <w:rPr>
                <w:bCs/>
                <w:color w:val="000000"/>
                <w:lang w:eastAsia="ar-SA"/>
              </w:rPr>
              <w:t>органа местного самоуправления</w:t>
            </w:r>
            <w:r w:rsidRPr="00DF224E">
              <w:rPr>
                <w:color w:val="000000"/>
                <w:lang w:eastAsia="ar-SA"/>
              </w:rPr>
              <w:t xml:space="preserve"> с военным комиссариатом муниципального образования, по назначению на должность, перемещению и увольнению работников, осуществляющих 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Приказ руководителя органа местного самоуправления о возложении обязанностей  по ведению воинского учета при временном убытии военно-учетного работника (отпуск, болезнь, командировка) на другое должностное лицо; акт по передаче документов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План работы по осуществлению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 комиссариатом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 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Наличие Методических рекомендаций по осуществлению воинского учета в органах местного самоуправления, утвержденных к печати 11 апреля 2008 г. первым заместителем начальника ГОМУ </w:t>
            </w:r>
            <w:r w:rsidRPr="00DF224E">
              <w:rPr>
                <w:color w:val="000000"/>
                <w:lang w:eastAsia="ar-SA"/>
              </w:rPr>
              <w:lastRenderedPageBreak/>
              <w:t>Генерального штаба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lastRenderedPageBreak/>
              <w:t>11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Организация </w:t>
            </w:r>
            <w:proofErr w:type="gramStart"/>
            <w:r w:rsidRPr="00DF224E">
              <w:rPr>
                <w:color w:val="000000"/>
                <w:lang w:eastAsia="ar-SA"/>
              </w:rPr>
              <w:t>контроля за</w:t>
            </w:r>
            <w:proofErr w:type="gramEnd"/>
            <w:r w:rsidRPr="00DF224E">
              <w:rPr>
                <w:color w:val="000000"/>
                <w:lang w:eastAsia="ar-SA"/>
              </w:rPr>
              <w:t xml:space="preserve"> работой военно-учетного стола (работника, осуществляющего воинский учет) со стороны руководителя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right="21"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Выявление совместно с органами внутренних дел и территориальными органами ФМС России граждан, проживающих или пребывающих (на срок более трех месяцев) на территории органа местного самоуправления, и подлежащих постановке на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bCs/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Ведение учета организаций, находящихся на  территории органа местного самоуправления; </w:t>
            </w:r>
            <w:r w:rsidRPr="00DF224E">
              <w:rPr>
                <w:bCs/>
                <w:color w:val="000000"/>
                <w:lang w:eastAsia="ar-SA"/>
              </w:rPr>
              <w:t>ведение Перечня организаций, осуществляющих эксплуатацию жилых помещений, образовательных учреждений и иных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Соблюдение установленного порядка ведения и хранения документов первичного воинского учета в машинописном и электронном видах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Проведение органом местного самоуправления сверки документов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Своевременность внесения изменений в сведения, содержащиеся в документах первичного воинского учета, и сообщение о внесенных изменениях в 2-недельный срок в военный комиссариат установленным порядком.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Проведение работы по разъяснению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должностных ли организаций и граждан об ответственности за неисполнение указанных обязанностей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 по установленной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proofErr w:type="gramStart"/>
            <w:r w:rsidRPr="00DF224E">
              <w:rPr>
                <w:color w:val="000000"/>
                <w:lang w:eastAsia="ar-SA"/>
              </w:rPr>
              <w:t>Проведение военно-учетным столом (работником, осуществляющим воинский учет) мероприятий по проверке у граждан, принимаемых на воинский учет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</w:t>
            </w:r>
            <w:proofErr w:type="gramEnd"/>
            <w:r w:rsidRPr="00DF224E">
              <w:rPr>
                <w:color w:val="000000"/>
                <w:lang w:eastAsia="ar-SA"/>
              </w:rPr>
              <w:t xml:space="preserve">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(при наличии в военных билетах отметок об их вручении)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Сообщение в военный комиссариат о фактах обнаружения в военных билетах (временных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неоговоренных исправлений, неточностей и подделок, неполного количества 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lastRenderedPageBreak/>
              <w:t>23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Организация выдачи работниками, осуществляющими первичный воинский учет, гражданам расписок в приеме от них документов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Выполнение военно-учетным столом (работником, осуществляющим воинский учет) обязанностей по оповещению граждан о необходимости личной явки в военный комиссариат в случае невозможности оформления постановки на воинский учет на основании представленных ими документов воинского учета, а также призывников, для постановки их на воинский учет.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7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Наличие соответствующих подтверждающих документов (журналов)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Ведение тетрадей по обмену информацией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Представление в военный комиссариат списков граждан, подлежащих призыву на военную службу, состоящих на воинском учете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Соблюдение установленного порядка производства отметок о постановке гражданина на воинский учет и снятии с воинского учета</w:t>
            </w:r>
            <w:r w:rsidRPr="00DF224E">
              <w:rPr>
                <w:rFonts w:ascii="Symbol" w:hAnsi="Symbol"/>
                <w:color w:val="000000"/>
                <w:vertAlign w:val="superscript"/>
                <w:lang w:eastAsia="ar-SA"/>
              </w:rPr>
              <w:footnoteReference w:customMarkFollows="1" w:id="4"/>
              <w:t>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vertAlign w:val="superscript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Изъятие мобилизационных предписаний у военнообязанных и производство соответствующих отметок в военных билетах (военных билетах офицеров запаса)</w:t>
            </w:r>
            <w:r w:rsidRPr="00DF224E">
              <w:rPr>
                <w:rFonts w:ascii="Symbol" w:hAnsi="Symbol"/>
                <w:color w:val="000000"/>
                <w:vertAlign w:val="superscript"/>
                <w:lang w:eastAsia="ar-SA"/>
              </w:rPr>
              <w:footnoteReference w:customMarkFollows="1" w:id="5"/>
              <w:t></w:t>
            </w:r>
            <w:r w:rsidRPr="00DF224E">
              <w:rPr>
                <w:color w:val="000000"/>
                <w:vertAlign w:val="superscript"/>
                <w:lang w:eastAsia="ar-SA"/>
              </w:rPr>
              <w:t>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proofErr w:type="gramStart"/>
            <w:r w:rsidRPr="00DF224E">
              <w:rPr>
                <w:color w:val="000000"/>
                <w:lang w:eastAsia="ar-SA"/>
              </w:rPr>
              <w:t>Представление военных билетов (временных удостоверений, выданных взамен военных билетов),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учетных карт, а также паспортов граждан Российской Федерации с отсутствующими в них отметками об отношении граждан к воинской обязанности в  военные комиссариаты для оформления постановки на воинский учет и снятия с воинского</w:t>
            </w:r>
            <w:proofErr w:type="gramEnd"/>
            <w:r w:rsidRPr="00DF224E">
              <w:rPr>
                <w:color w:val="000000"/>
                <w:lang w:eastAsia="ar-SA"/>
              </w:rPr>
              <w:t xml:space="preserve"> учета в установленные сроки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Представление в военный комиссариат списков граждан, убывших на новое место жительства за пределы муниципального образования без снятия с воинского учета в установленные сроки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Соблюдение установленного порядка представления в военный комиссариат документов воинского учета (сведений) на умерших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left="60" w:firstLine="92"/>
              <w:jc w:val="both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Соблюдение установленного порядка хранения документов первичного воинского учета граждан, снятых с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2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Представление в военный комиссариат отчета о результатах осуществления первичного воинского учета в предшествующем году по установленной форме и в установленный срок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17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Организация своевременного оповещения граждан о вызовах (повестках) военного комиссариата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Организация и осуществление приема граждан по вопросам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 xml:space="preserve">Организация осуществления </w:t>
            </w:r>
            <w:proofErr w:type="gramStart"/>
            <w:r w:rsidRPr="00DF224E">
              <w:rPr>
                <w:bCs/>
                <w:color w:val="000000"/>
                <w:lang w:eastAsia="ar-SA"/>
              </w:rPr>
              <w:t>контроля за</w:t>
            </w:r>
            <w:proofErr w:type="gramEnd"/>
            <w:r w:rsidRPr="00DF224E">
              <w:rPr>
                <w:bCs/>
                <w:color w:val="000000"/>
                <w:lang w:eastAsia="ar-SA"/>
              </w:rPr>
              <w:t xml:space="preserve"> ведением организациями воинского учета в соответствии с установленным порядком его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 xml:space="preserve">Ведение журнала проверок осуществления воинского учета и бронирования граждан, пребывающих в запасе </w:t>
            </w:r>
            <w:proofErr w:type="gramStart"/>
            <w:r w:rsidRPr="00DF224E">
              <w:rPr>
                <w:bCs/>
                <w:color w:val="000000"/>
                <w:lang w:eastAsia="ar-SA"/>
              </w:rPr>
              <w:t>ВС</w:t>
            </w:r>
            <w:proofErr w:type="gramEnd"/>
            <w:r w:rsidRPr="00DF224E">
              <w:rPr>
                <w:bCs/>
                <w:color w:val="000000"/>
                <w:lang w:eastAsia="ar-SA"/>
              </w:rPr>
              <w:t xml:space="preserve"> РФ (для оформления результатов проверки организаций)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lastRenderedPageBreak/>
              <w:t>39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Ведение журнала проверок осуществления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40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snapToGrid w:val="0"/>
              <w:ind w:firstLine="152"/>
              <w:jc w:val="both"/>
              <w:rPr>
                <w:bCs/>
                <w:color w:val="000000"/>
                <w:lang w:eastAsia="ar-SA"/>
              </w:rPr>
            </w:pPr>
            <w:r w:rsidRPr="00DF224E">
              <w:rPr>
                <w:bCs/>
                <w:color w:val="000000"/>
                <w:lang w:eastAsia="ar-SA"/>
              </w:rPr>
              <w:t>Осуществление руководителем органа местного самоуправления дополнительных выплат освобожденным работникам, осуществляющих воинский учет, за выполнение функций, не предусмотренных в составе выполняемых полномочий по первичному воинскому учету:</w:t>
            </w:r>
            <w:r w:rsidRPr="00DF224E">
              <w:rPr>
                <w:rFonts w:ascii="Symbol" w:hAnsi="Symbol"/>
                <w:b/>
                <w:bCs/>
                <w:color w:val="000000"/>
                <w:vertAlign w:val="superscript"/>
                <w:lang w:eastAsia="ar-SA"/>
              </w:rPr>
              <w:footnoteReference w:customMarkFollows="1" w:id="6"/>
              <w:t></w:t>
            </w:r>
            <w:r w:rsidRPr="00DF224E">
              <w:rPr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  <w:trHeight w:val="380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jc w:val="both"/>
              <w:outlineLvl w:val="3"/>
              <w:rPr>
                <w:lang w:eastAsia="ar-SA"/>
              </w:rPr>
            </w:pPr>
            <w:r w:rsidRPr="00DF224E">
              <w:rPr>
                <w:lang w:eastAsia="ar-SA"/>
              </w:rPr>
              <w:t>Сумма баллов за 1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b/>
                <w:color w:val="000000"/>
                <w:lang w:eastAsia="ar-SA"/>
              </w:rPr>
            </w:pPr>
            <w:r w:rsidRPr="00DF224E">
              <w:rPr>
                <w:b/>
                <w:color w:val="000000"/>
                <w:lang w:eastAsia="ar-SA"/>
              </w:rPr>
              <w:t>2. Полнота и достоверность документов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Соответствие документов первичного воинского учета граждан (учетные карты призывников, алфавитные и учетные карточки, карточки первичного воинского учета) формам, установленным Министерством обороны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vertAlign w:val="superscript"/>
                <w:lang w:eastAsia="ar-SA"/>
              </w:rPr>
            </w:pPr>
            <w:proofErr w:type="gramStart"/>
            <w:r w:rsidRPr="00DF224E">
              <w:rPr>
                <w:color w:val="000000"/>
                <w:lang w:eastAsia="ar-SA"/>
              </w:rPr>
              <w:t>Наличие неснижаемого запаса бланков документов воинского учета по каждому виду учетные карты призывников, алфавитные и учетные карточки, карточки первичного воинского учета)</w:t>
            </w:r>
            <w:r w:rsidRPr="00DF224E">
              <w:rPr>
                <w:rFonts w:ascii="Symbol" w:hAnsi="Symbol"/>
                <w:color w:val="000000"/>
                <w:vertAlign w:val="superscript"/>
                <w:lang w:eastAsia="ar-SA"/>
              </w:rPr>
              <w:footnoteReference w:customMarkFollows="1" w:id="7"/>
              <w:t></w:t>
            </w:r>
            <w:r w:rsidRPr="00DF224E">
              <w:rPr>
                <w:color w:val="000000"/>
                <w:vertAlign w:val="superscript"/>
                <w:lang w:eastAsia="ar-SA"/>
              </w:rPr>
              <w:t>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Соответствие документов первичного воинского учета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соответствующих военных комиссариатов, организаций, а также с карточками регистрации или домовыми книгами</w:t>
            </w:r>
            <w:r w:rsidRPr="00DF224E">
              <w:rPr>
                <w:rFonts w:ascii="Symbol" w:hAnsi="Symbol"/>
                <w:color w:val="000000"/>
                <w:vertAlign w:val="superscript"/>
                <w:lang w:eastAsia="ar-SA"/>
              </w:rPr>
              <w:footnoteReference w:customMarkFollows="1" w:id="8"/>
              <w:t>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numPr>
                <w:ilvl w:val="4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textAlignment w:val="baseline"/>
              <w:outlineLvl w:val="4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DF224E">
              <w:rPr>
                <w:b/>
                <w:bCs/>
                <w:i/>
                <w:iCs/>
                <w:color w:val="000000"/>
                <w:lang w:eastAsia="ar-SA"/>
              </w:rPr>
              <w:t>Сумма баллов за 2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b/>
                <w:color w:val="000000"/>
                <w:lang w:eastAsia="ar-SA"/>
              </w:rPr>
            </w:pPr>
            <w:r w:rsidRPr="00DF224E">
              <w:rPr>
                <w:b/>
                <w:color w:val="000000"/>
                <w:lang w:eastAsia="ar-SA"/>
              </w:rPr>
              <w:t>3. Расходование субвенций, переданных на осуществление полномочий по первичному воинскому учёту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Соответствие произведенных расходов на оплату труда и начислениям на оплату </w:t>
            </w:r>
            <w:proofErr w:type="gramStart"/>
            <w:r w:rsidRPr="00DF224E">
              <w:rPr>
                <w:color w:val="000000"/>
                <w:lang w:eastAsia="ar-SA"/>
              </w:rPr>
              <w:t>труда</w:t>
            </w:r>
            <w:proofErr w:type="gramEnd"/>
            <w:r w:rsidRPr="00DF224E">
              <w:rPr>
                <w:color w:val="000000"/>
                <w:lang w:eastAsia="ar-SA"/>
              </w:rPr>
              <w:t xml:space="preserve"> выделенным объемам бюджетных ассигнований на указанные цели: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освобожденных военно-учетных работников;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военно-учетных работников по совместительству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27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Соответствие произведенных расходов на материально-техническое обеспечение первичного воинского учета выделенным объемам бюджетных ассигнований на указанные цели: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 оплату аренды помещений;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 оплату услуг связи;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 оплату транспортных услуг;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 оплату командировочных расходов;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 оплату коммунальных услуг;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 оплату почтовых расходов;</w:t>
            </w:r>
          </w:p>
          <w:p w:rsidR="00BD0A2F" w:rsidRPr="00DF224E" w:rsidRDefault="00BD0A2F" w:rsidP="001A779A">
            <w:pPr>
              <w:suppressAutoHyphens/>
              <w:overflowPunct w:val="0"/>
              <w:autoSpaceDE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на оплату расходов, связанных с обеспечением мебелью, инвентарем, оргтехникой, средствами связи, расходными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left="360" w:hanging="36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>Ведение инвентарного учета переданных работникам, осуществляющим воинский учет, материальных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trHeight w:val="44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52"/>
              <w:jc w:val="both"/>
              <w:textAlignment w:val="baseline"/>
              <w:rPr>
                <w:color w:val="000000"/>
                <w:lang w:eastAsia="ar-SA"/>
              </w:rPr>
            </w:pPr>
            <w:r w:rsidRPr="00DF224E">
              <w:rPr>
                <w:color w:val="000000"/>
                <w:lang w:eastAsia="ar-SA"/>
              </w:rPr>
              <w:t xml:space="preserve">Представление в установленные сроки в военный комиссариат сведений о планируемом объеме средств, необходимых для финансирования полномочий по воинскому учету с приложением расчетов и обоснований заявленной потребности в бюджетных ассигнованиях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outlineLvl w:val="5"/>
              <w:rPr>
                <w:b/>
                <w:bCs/>
                <w:color w:val="000000"/>
                <w:lang w:eastAsia="ar-SA"/>
              </w:rPr>
            </w:pPr>
            <w:r w:rsidRPr="00DF224E">
              <w:rPr>
                <w:b/>
                <w:bCs/>
                <w:color w:val="000000"/>
                <w:lang w:eastAsia="ar-SA"/>
              </w:rPr>
              <w:t>Сумма баллов за 3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  <w:tr w:rsidR="00BD0A2F" w:rsidRPr="00DF224E" w:rsidTr="001A779A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A2F" w:rsidRPr="00DF224E" w:rsidRDefault="00BD0A2F" w:rsidP="001A779A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6"/>
              <w:rPr>
                <w:lang w:eastAsia="ar-SA"/>
              </w:rPr>
            </w:pPr>
            <w:r w:rsidRPr="00DF224E">
              <w:rPr>
                <w:lang w:eastAsia="ar-SA"/>
              </w:rPr>
              <w:t xml:space="preserve">Итоговая сумма баллов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D0A2F" w:rsidRPr="00DF224E" w:rsidRDefault="00BD0A2F" w:rsidP="001A779A">
            <w:pPr>
              <w:suppressAutoHyphens/>
              <w:overflowPunct w:val="0"/>
              <w:autoSpaceDE w:val="0"/>
              <w:snapToGrid w:val="0"/>
              <w:ind w:firstLine="170"/>
              <w:jc w:val="center"/>
              <w:textAlignment w:val="baseline"/>
              <w:rPr>
                <w:color w:val="000000"/>
                <w:lang w:eastAsia="ar-SA"/>
              </w:rPr>
            </w:pPr>
          </w:p>
        </w:tc>
      </w:tr>
    </w:tbl>
    <w:p w:rsidR="00BD0A2F" w:rsidRPr="00DF224E" w:rsidRDefault="00BD0A2F" w:rsidP="00BD0A2F">
      <w:pPr>
        <w:tabs>
          <w:tab w:val="left" w:pos="0"/>
        </w:tabs>
        <w:suppressAutoHyphens/>
        <w:autoSpaceDE w:val="0"/>
        <w:ind w:firstLine="540"/>
        <w:jc w:val="right"/>
        <w:rPr>
          <w:rFonts w:ascii="Arial" w:eastAsia="Arial" w:hAnsi="Arial" w:cs="Arial"/>
          <w:lang w:eastAsia="ar-SA"/>
        </w:rPr>
      </w:pPr>
    </w:p>
    <w:p w:rsidR="00B82EB4" w:rsidRDefault="00B82EB4" w:rsidP="00E6647A">
      <w:pPr>
        <w:ind w:firstLine="567"/>
      </w:pPr>
    </w:p>
    <w:p w:rsidR="00BD0A2F" w:rsidRDefault="00BD0A2F" w:rsidP="00E6647A">
      <w:pPr>
        <w:ind w:firstLine="567"/>
      </w:pPr>
    </w:p>
    <w:p w:rsidR="00BD0A2F" w:rsidRDefault="00BD0A2F" w:rsidP="00E6647A">
      <w:pPr>
        <w:ind w:firstLine="567"/>
      </w:pPr>
    </w:p>
    <w:p w:rsidR="00BD0A2F" w:rsidRPr="00BD0A2F" w:rsidRDefault="00BD0A2F" w:rsidP="00E6647A">
      <w:pPr>
        <w:ind w:firstLine="567"/>
        <w:rPr>
          <w:sz w:val="28"/>
          <w:szCs w:val="28"/>
        </w:rPr>
      </w:pPr>
      <w:r w:rsidRPr="00BD0A2F">
        <w:rPr>
          <w:sz w:val="28"/>
          <w:szCs w:val="28"/>
        </w:rPr>
        <w:t>Верно:</w:t>
      </w:r>
    </w:p>
    <w:sectPr w:rsidR="00BD0A2F" w:rsidRPr="00BD0A2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81" w:rsidRDefault="00E95F81" w:rsidP="00BD0A2F">
      <w:r>
        <w:separator/>
      </w:r>
    </w:p>
  </w:endnote>
  <w:endnote w:type="continuationSeparator" w:id="0">
    <w:p w:rsidR="00E95F81" w:rsidRDefault="00E95F81" w:rsidP="00BD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81" w:rsidRDefault="00E95F81" w:rsidP="00BD0A2F">
      <w:r>
        <w:separator/>
      </w:r>
    </w:p>
  </w:footnote>
  <w:footnote w:type="continuationSeparator" w:id="0">
    <w:p w:rsidR="00E95F81" w:rsidRDefault="00E95F81" w:rsidP="00BD0A2F">
      <w:r>
        <w:continuationSeparator/>
      </w:r>
    </w:p>
  </w:footnote>
  <w:footnote w:id="1">
    <w:p w:rsidR="00BD0A2F" w:rsidRDefault="00BD0A2F" w:rsidP="00BD0A2F">
      <w:pPr>
        <w:pStyle w:val="a4"/>
        <w:ind w:firstLine="720"/>
        <w:jc w:val="both"/>
      </w:pPr>
      <w:r>
        <w:rPr>
          <w:rStyle w:val="a6"/>
          <w:rFonts w:ascii="Symbol" w:hAnsi="Symbol"/>
        </w:rPr>
        <w:t></w:t>
      </w:r>
      <w:r>
        <w:tab/>
        <w:t xml:space="preserve">Руководители образовательных учреждений приложением к списку граждан, подлежащих первоначальной постановке на воинский учет, представляют в военный комиссариат заполненные анкеты в соответствии с приложением № 4 к Инструкции по подготовке и проведению мероприятий, связанных </w:t>
      </w:r>
      <w:proofErr w:type="gramStart"/>
      <w:r>
        <w:t>с</w:t>
      </w:r>
      <w:proofErr w:type="gramEnd"/>
      <w:r>
        <w:t xml:space="preserve"> </w:t>
      </w:r>
    </w:p>
  </w:footnote>
  <w:footnote w:id="2">
    <w:p w:rsidR="00BD0A2F" w:rsidRDefault="00BD0A2F" w:rsidP="00BD0A2F">
      <w:pPr>
        <w:pStyle w:val="a4"/>
        <w:ind w:firstLine="720"/>
        <w:rPr>
          <w:rStyle w:val="a6"/>
          <w:rFonts w:ascii="Symbol" w:hAnsi="Symbol"/>
        </w:rPr>
      </w:pPr>
    </w:p>
    <w:p w:rsidR="00BD0A2F" w:rsidRDefault="00BD0A2F" w:rsidP="00BD0A2F">
      <w:pPr>
        <w:pStyle w:val="a4"/>
        <w:ind w:firstLine="720"/>
      </w:pPr>
      <w:r>
        <w:rPr>
          <w:rStyle w:val="a6"/>
          <w:rFonts w:ascii="Symbol" w:hAnsi="Symbol"/>
        </w:rPr>
        <w:t></w:t>
      </w:r>
      <w:r>
        <w:tab/>
        <w:t xml:space="preserve"> 2 балла – при выставлении в ходе проверки организации оценки </w:t>
      </w:r>
      <w:r>
        <w:rPr>
          <w:b/>
          <w:bCs/>
        </w:rPr>
        <w:t>«отлично»</w:t>
      </w:r>
      <w:r>
        <w:t xml:space="preserve"> за полноту и достоверность сведений, содержащихся в личных карточках граждан из числа призывников и граждан, пребывающих в запасе</w:t>
      </w:r>
    </w:p>
    <w:p w:rsidR="00BD0A2F" w:rsidRDefault="00BD0A2F" w:rsidP="00BD0A2F">
      <w:pPr>
        <w:pStyle w:val="a4"/>
        <w:ind w:firstLine="720"/>
      </w:pPr>
      <w:r>
        <w:tab/>
        <w:t xml:space="preserve">1 балл – при выставлении в ходе проверки организации оценки </w:t>
      </w:r>
      <w:r>
        <w:rPr>
          <w:b/>
          <w:bCs/>
        </w:rPr>
        <w:t>«хорошо»</w:t>
      </w:r>
      <w:r>
        <w:t xml:space="preserve"> за полноту и достоверность сведений, содержащихся в личных карточках граждан из числа призывников и граждан, пребывающих в запасе</w:t>
      </w:r>
    </w:p>
  </w:footnote>
  <w:footnote w:id="3">
    <w:p w:rsidR="00BD0A2F" w:rsidRDefault="00BD0A2F" w:rsidP="00BD0A2F">
      <w:pPr>
        <w:pStyle w:val="a4"/>
        <w:ind w:firstLine="720"/>
        <w:jc w:val="both"/>
        <w:rPr>
          <w:color w:val="000000"/>
        </w:rPr>
      </w:pPr>
      <w:r>
        <w:rPr>
          <w:rStyle w:val="a6"/>
          <w:rFonts w:ascii="Symbol" w:hAnsi="Symbol"/>
        </w:rPr>
        <w:t></w:t>
      </w:r>
      <w:r>
        <w:rPr>
          <w:rStyle w:val="a6"/>
          <w:rFonts w:ascii="Symbol" w:hAnsi="Symbol"/>
        </w:rPr>
        <w:tab/>
      </w:r>
      <w:r>
        <w:rPr>
          <w:rStyle w:val="a6"/>
          <w:rFonts w:ascii="Symbol" w:hAnsi="Symbol"/>
        </w:rPr>
        <w:t></w:t>
      </w:r>
      <w:r>
        <w:t> Для органов местного самоуправления, имеющих одного работника, выполняющего обязанности по совместительству, или одного освобожденного работника, - </w:t>
      </w:r>
      <w:r>
        <w:rPr>
          <w:color w:val="000000"/>
        </w:rPr>
        <w:t>Постановление (решение) руководителя органа местного самоуправления об утверждении Положения «Об организации и осуществлении первичного воинского учета граждан».</w:t>
      </w:r>
    </w:p>
  </w:footnote>
  <w:footnote w:id="4">
    <w:p w:rsidR="00BD0A2F" w:rsidRDefault="00BD0A2F" w:rsidP="00BD0A2F">
      <w:pPr>
        <w:pStyle w:val="a4"/>
        <w:ind w:firstLine="720"/>
        <w:jc w:val="both"/>
      </w:pPr>
      <w:r>
        <w:rPr>
          <w:rStyle w:val="a6"/>
          <w:rFonts w:ascii="Symbol" w:hAnsi="Symbol"/>
        </w:rPr>
        <w:t></w:t>
      </w:r>
      <w:r>
        <w:tab/>
        <w:t xml:space="preserve"> При производстве отметок о постановке гражданина на воинский учет и снятии с воинского учета в военном билете обязательно наличие письменного уведомления начальника отдела ВККК муниципального образования о предоставлении права производства отметок о приеме на воинский учет и снятии с воинского учета </w:t>
      </w:r>
    </w:p>
  </w:footnote>
  <w:footnote w:id="5">
    <w:p w:rsidR="00BD0A2F" w:rsidRDefault="00BD0A2F" w:rsidP="00BD0A2F">
      <w:pPr>
        <w:pStyle w:val="a4"/>
        <w:ind w:firstLine="720"/>
      </w:pPr>
      <w:r>
        <w:rPr>
          <w:rStyle w:val="a6"/>
          <w:rFonts w:ascii="Symbol" w:hAnsi="Symbol"/>
        </w:rPr>
        <w:t></w:t>
      </w:r>
      <w:r>
        <w:rPr>
          <w:rStyle w:val="a6"/>
          <w:rFonts w:ascii="Symbol" w:hAnsi="Symbol"/>
        </w:rPr>
        <w:tab/>
      </w:r>
      <w:r>
        <w:rPr>
          <w:rStyle w:val="a6"/>
          <w:rFonts w:ascii="Symbol" w:hAnsi="Symbol"/>
        </w:rPr>
        <w:t></w:t>
      </w:r>
      <w:r>
        <w:t> Осуществляется только при наличии соответствующего письменного указания начальника отдела ВККК муниципального образования по месту нахождения органа местного самоуправления.</w:t>
      </w:r>
    </w:p>
  </w:footnote>
  <w:footnote w:id="6">
    <w:p w:rsidR="00BD0A2F" w:rsidRDefault="00BD0A2F" w:rsidP="00BD0A2F">
      <w:pPr>
        <w:ind w:firstLine="720"/>
        <w:jc w:val="both"/>
      </w:pPr>
      <w:r>
        <w:rPr>
          <w:rStyle w:val="a6"/>
          <w:rFonts w:ascii="Symbol" w:eastAsiaTheme="minorHAnsi" w:hAnsi="Symbol"/>
        </w:rPr>
        <w:t></w:t>
      </w:r>
      <w:r>
        <w:tab/>
        <w:t> 2 балла – дополнительные выплаты производятся;</w:t>
      </w:r>
    </w:p>
    <w:p w:rsidR="00BD0A2F" w:rsidRDefault="00BD0A2F" w:rsidP="00BD0A2F">
      <w:pPr>
        <w:ind w:firstLine="720"/>
        <w:jc w:val="both"/>
      </w:pPr>
      <w:r>
        <w:tab/>
        <w:t>1 балл – дополнительные выплаты производятся не в полном объеме или периодически;</w:t>
      </w:r>
    </w:p>
    <w:p w:rsidR="00BD0A2F" w:rsidRDefault="00BD0A2F" w:rsidP="00BD0A2F">
      <w:pPr>
        <w:ind w:firstLine="720"/>
        <w:jc w:val="both"/>
      </w:pPr>
      <w:r>
        <w:tab/>
        <w:t>0 баллов – дополнительные выплаты не производятся.</w:t>
      </w:r>
    </w:p>
    <w:p w:rsidR="00BD0A2F" w:rsidRDefault="00BD0A2F" w:rsidP="00BD0A2F">
      <w:pPr>
        <w:pStyle w:val="a4"/>
        <w:ind w:firstLine="720"/>
      </w:pPr>
    </w:p>
  </w:footnote>
  <w:footnote w:id="7">
    <w:p w:rsidR="00BD0A2F" w:rsidRDefault="00BD0A2F" w:rsidP="00BD0A2F">
      <w:pPr>
        <w:ind w:firstLine="720"/>
        <w:jc w:val="both"/>
      </w:pPr>
      <w:r>
        <w:rPr>
          <w:rStyle w:val="a6"/>
          <w:rFonts w:ascii="Symbol" w:eastAsiaTheme="minorHAnsi" w:hAnsi="Symbol"/>
        </w:rPr>
        <w:t></w:t>
      </w:r>
      <w:r>
        <w:rPr>
          <w:rStyle w:val="a6"/>
          <w:rFonts w:ascii="Symbol" w:eastAsiaTheme="minorHAnsi" w:hAnsi="Symbol"/>
        </w:rPr>
        <w:tab/>
      </w:r>
      <w:r>
        <w:rPr>
          <w:rStyle w:val="a6"/>
          <w:rFonts w:ascii="Symbol" w:eastAsiaTheme="minorHAnsi" w:hAnsi="Symbol"/>
        </w:rPr>
        <w:t></w:t>
      </w:r>
      <w:r>
        <w:t> 2 балла – не менее 5 % от численности граждан, состоящих на воинском учете по состоянию на 31 декабря предшествующего года;</w:t>
      </w:r>
    </w:p>
    <w:p w:rsidR="00BD0A2F" w:rsidRDefault="00BD0A2F" w:rsidP="00BD0A2F">
      <w:pPr>
        <w:ind w:firstLine="720"/>
        <w:jc w:val="both"/>
      </w:pPr>
      <w:r>
        <w:tab/>
        <w:t>1 балл – не менее 2 % от численности граждан, состоящих на воинском учете по состоянию на 31 декабря предшествующего года;</w:t>
      </w:r>
    </w:p>
    <w:p w:rsidR="00BD0A2F" w:rsidRDefault="00BD0A2F" w:rsidP="00BD0A2F">
      <w:pPr>
        <w:ind w:firstLine="720"/>
        <w:jc w:val="both"/>
      </w:pPr>
      <w:r>
        <w:tab/>
        <w:t>0 баллов – неснижаемый запас не создан.</w:t>
      </w:r>
    </w:p>
  </w:footnote>
  <w:footnote w:id="8">
    <w:p w:rsidR="00BD0A2F" w:rsidRDefault="00BD0A2F" w:rsidP="00BD0A2F">
      <w:pPr>
        <w:pStyle w:val="a4"/>
        <w:ind w:firstLine="720"/>
      </w:pPr>
      <w:r>
        <w:rPr>
          <w:rStyle w:val="a6"/>
          <w:rFonts w:ascii="Symbol" w:hAnsi="Symbol"/>
        </w:rPr>
        <w:t></w:t>
      </w:r>
      <w:r>
        <w:tab/>
        <w:t xml:space="preserve"> 2 балла – при выставлении в ходе проверки органа местного самоуправления оценки «отлично» за полноту и достоверность документов воинского учета </w:t>
      </w:r>
    </w:p>
    <w:p w:rsidR="00BD0A2F" w:rsidRDefault="00BD0A2F" w:rsidP="00BD0A2F">
      <w:pPr>
        <w:pStyle w:val="a4"/>
        <w:ind w:firstLine="900"/>
      </w:pPr>
      <w:r>
        <w:tab/>
        <w:t>1 балл – при выставлении в ходе проверки органа местного самоуправления оценки «хорошо» за полноту и достоверность документов воинского учета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2F"/>
    <w:rsid w:val="00016A7D"/>
    <w:rsid w:val="00026F29"/>
    <w:rsid w:val="0003011F"/>
    <w:rsid w:val="0005118A"/>
    <w:rsid w:val="0005701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B247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0A2F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3FE5"/>
    <w:rsid w:val="00DA07A9"/>
    <w:rsid w:val="00DA124B"/>
    <w:rsid w:val="00DA76A3"/>
    <w:rsid w:val="00E059C7"/>
    <w:rsid w:val="00E22E91"/>
    <w:rsid w:val="00E247DA"/>
    <w:rsid w:val="00E6647A"/>
    <w:rsid w:val="00E82CA5"/>
    <w:rsid w:val="00E95F81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D0A2F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D0A2F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Символ сноски"/>
    <w:rsid w:val="00BD0A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14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2000-11-08T07:15:00Z</cp:lastPrinted>
  <dcterms:created xsi:type="dcterms:W3CDTF">2020-01-29T07:35:00Z</dcterms:created>
  <dcterms:modified xsi:type="dcterms:W3CDTF">2020-01-29T07:46:00Z</dcterms:modified>
</cp:coreProperties>
</file>