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D11438">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D11438">
              <w:rPr>
                <w:sz w:val="32"/>
                <w:szCs w:val="32"/>
                <w:u w:val="single"/>
              </w:rPr>
              <w:t>08.02.2022 г.</w:t>
            </w:r>
          </w:p>
        </w:tc>
        <w:tc>
          <w:tcPr>
            <w:tcW w:w="4927" w:type="dxa"/>
          </w:tcPr>
          <w:p w:rsidR="0005118A" w:rsidRPr="002F5DD7" w:rsidRDefault="0005118A" w:rsidP="00D11438">
            <w:pPr>
              <w:jc w:val="center"/>
              <w:rPr>
                <w:sz w:val="32"/>
                <w:szCs w:val="32"/>
                <w:u w:val="single"/>
              </w:rPr>
            </w:pPr>
            <w:r w:rsidRPr="002F5DD7">
              <w:rPr>
                <w:sz w:val="32"/>
                <w:szCs w:val="32"/>
                <w:u w:val="single"/>
                <w:lang w:val="en-US"/>
              </w:rPr>
              <w:t>N</w:t>
            </w:r>
            <w:r w:rsidR="00B81028">
              <w:rPr>
                <w:sz w:val="32"/>
                <w:szCs w:val="32"/>
                <w:u w:val="single"/>
              </w:rPr>
              <w:t xml:space="preserve">  </w:t>
            </w:r>
            <w:r w:rsidR="00D11438">
              <w:rPr>
                <w:sz w:val="32"/>
                <w:szCs w:val="32"/>
                <w:u w:val="single"/>
              </w:rPr>
              <w:t>181</w:t>
            </w:r>
          </w:p>
        </w:tc>
      </w:tr>
    </w:tbl>
    <w:p w:rsidR="00D11438" w:rsidRDefault="00D11438" w:rsidP="00D11438">
      <w:pPr>
        <w:ind w:firstLine="851"/>
        <w:jc w:val="both"/>
        <w:rPr>
          <w:sz w:val="28"/>
          <w:szCs w:val="28"/>
        </w:rPr>
      </w:pPr>
    </w:p>
    <w:p w:rsidR="00D11438" w:rsidRDefault="00D11438" w:rsidP="00D11438">
      <w:pPr>
        <w:ind w:firstLine="851"/>
        <w:jc w:val="both"/>
        <w:rPr>
          <w:sz w:val="28"/>
          <w:szCs w:val="28"/>
        </w:rPr>
      </w:pPr>
      <w:r w:rsidRPr="00D11438">
        <w:rPr>
          <w:sz w:val="28"/>
          <w:szCs w:val="28"/>
        </w:rPr>
        <w:t xml:space="preserve">Об утверждении положения о системе оплаты </w:t>
      </w:r>
    </w:p>
    <w:p w:rsidR="00D11438" w:rsidRDefault="00D11438" w:rsidP="00D11438">
      <w:pPr>
        <w:ind w:firstLine="851"/>
        <w:jc w:val="both"/>
        <w:rPr>
          <w:sz w:val="28"/>
          <w:szCs w:val="28"/>
        </w:rPr>
      </w:pPr>
      <w:r w:rsidRPr="00D11438">
        <w:rPr>
          <w:sz w:val="28"/>
          <w:szCs w:val="28"/>
        </w:rPr>
        <w:t xml:space="preserve">труда работников Муниципального казенного </w:t>
      </w:r>
    </w:p>
    <w:p w:rsidR="00D11438" w:rsidRDefault="00D11438" w:rsidP="00D11438">
      <w:pPr>
        <w:ind w:firstLine="851"/>
        <w:jc w:val="both"/>
        <w:rPr>
          <w:sz w:val="28"/>
          <w:szCs w:val="28"/>
        </w:rPr>
      </w:pPr>
      <w:r w:rsidRPr="00D11438">
        <w:rPr>
          <w:sz w:val="28"/>
          <w:szCs w:val="28"/>
        </w:rPr>
        <w:t>учреждения «Единая дежурная диспетчерская</w:t>
      </w:r>
    </w:p>
    <w:p w:rsidR="00D11438" w:rsidRPr="00D11438" w:rsidRDefault="00D11438" w:rsidP="00D11438">
      <w:pPr>
        <w:ind w:firstLine="851"/>
        <w:jc w:val="both"/>
        <w:rPr>
          <w:sz w:val="28"/>
          <w:szCs w:val="28"/>
        </w:rPr>
      </w:pPr>
      <w:r w:rsidRPr="00D11438">
        <w:rPr>
          <w:sz w:val="28"/>
          <w:szCs w:val="28"/>
        </w:rPr>
        <w:t>служба МО «Володарский район»</w:t>
      </w:r>
    </w:p>
    <w:p w:rsidR="00D11438" w:rsidRDefault="00D11438" w:rsidP="00D11438">
      <w:pPr>
        <w:ind w:firstLine="851"/>
        <w:jc w:val="both"/>
        <w:rPr>
          <w:sz w:val="28"/>
          <w:szCs w:val="28"/>
        </w:rPr>
      </w:pPr>
    </w:p>
    <w:p w:rsidR="00D11438" w:rsidRPr="00D11438" w:rsidRDefault="00D11438" w:rsidP="00D11438">
      <w:pPr>
        <w:ind w:firstLine="851"/>
        <w:jc w:val="both"/>
        <w:rPr>
          <w:sz w:val="28"/>
          <w:szCs w:val="28"/>
        </w:rPr>
      </w:pPr>
      <w:r w:rsidRPr="00D11438">
        <w:rPr>
          <w:sz w:val="28"/>
          <w:szCs w:val="28"/>
        </w:rPr>
        <w:t>В соответствии с Постановлением администрации МО «Володарский район» от 25.11.2021 года №1684 «О создании муниципального казенного учреждения «Единая дежурная диспетчерская служба МО «Володарский район» и Устава муниципального казенного учреждения «Единая дежурная диспетчерская служба МО «Володарский район», постановляет:</w:t>
      </w:r>
    </w:p>
    <w:p w:rsidR="00D11438" w:rsidRPr="00D11438" w:rsidRDefault="00D11438" w:rsidP="00D11438">
      <w:pPr>
        <w:ind w:firstLine="851"/>
        <w:jc w:val="both"/>
        <w:rPr>
          <w:sz w:val="28"/>
          <w:szCs w:val="28"/>
        </w:rPr>
      </w:pPr>
      <w:r w:rsidRPr="00D11438">
        <w:rPr>
          <w:sz w:val="28"/>
          <w:szCs w:val="28"/>
        </w:rPr>
        <w:t>1.</w:t>
      </w:r>
      <w:r w:rsidRPr="00D11438">
        <w:rPr>
          <w:sz w:val="28"/>
          <w:szCs w:val="28"/>
        </w:rPr>
        <w:tab/>
        <w:t>Утвердить Положение о системе оплаты труда работников муниципального казенного учреждения «Единая дежурная диспетчерская служба МО «Володарский район».</w:t>
      </w:r>
    </w:p>
    <w:p w:rsidR="00D11438" w:rsidRPr="00D11438" w:rsidRDefault="00D11438" w:rsidP="00D11438">
      <w:pPr>
        <w:ind w:firstLine="851"/>
        <w:jc w:val="both"/>
        <w:rPr>
          <w:sz w:val="28"/>
          <w:szCs w:val="28"/>
        </w:rPr>
      </w:pPr>
      <w:r w:rsidRPr="00D11438">
        <w:rPr>
          <w:sz w:val="28"/>
          <w:szCs w:val="28"/>
        </w:rPr>
        <w:t>2.</w:t>
      </w:r>
      <w:r w:rsidRPr="00D11438">
        <w:rPr>
          <w:sz w:val="28"/>
          <w:szCs w:val="28"/>
        </w:rPr>
        <w:tab/>
        <w:t>Сектору информационных технологий организационного отдела администрации МО «Володарский район» (</w:t>
      </w:r>
      <w:proofErr w:type="spellStart"/>
      <w:r w:rsidRPr="00D11438">
        <w:rPr>
          <w:sz w:val="28"/>
          <w:szCs w:val="28"/>
        </w:rPr>
        <w:t>Поддубн</w:t>
      </w:r>
      <w:r>
        <w:rPr>
          <w:sz w:val="28"/>
          <w:szCs w:val="28"/>
        </w:rPr>
        <w:t>ов</w:t>
      </w:r>
      <w:proofErr w:type="spellEnd"/>
      <w:r w:rsidRPr="00D11438">
        <w:rPr>
          <w:sz w:val="28"/>
          <w:szCs w:val="28"/>
        </w:rPr>
        <w:t>) разместить настоящее постановление на сайте администрации МО «Володарский район».</w:t>
      </w:r>
    </w:p>
    <w:p w:rsidR="00D11438" w:rsidRPr="00D11438" w:rsidRDefault="00D11438" w:rsidP="00D11438">
      <w:pPr>
        <w:ind w:firstLine="851"/>
        <w:jc w:val="both"/>
        <w:rPr>
          <w:sz w:val="28"/>
          <w:szCs w:val="28"/>
        </w:rPr>
      </w:pPr>
      <w:r w:rsidRPr="00D11438">
        <w:rPr>
          <w:sz w:val="28"/>
          <w:szCs w:val="28"/>
        </w:rPr>
        <w:t>3.</w:t>
      </w:r>
      <w:r w:rsidRPr="00D11438">
        <w:rPr>
          <w:sz w:val="28"/>
          <w:szCs w:val="28"/>
        </w:rPr>
        <w:tab/>
        <w:t>И. о. главного редактора МАУ «Редакция газеты «Заря Каспия» (Королевский) опубликовать настоящее постановление в районной газете «Заря Каспия».</w:t>
      </w:r>
    </w:p>
    <w:p w:rsidR="00D11438" w:rsidRPr="00D11438" w:rsidRDefault="00D11438" w:rsidP="00D11438">
      <w:pPr>
        <w:ind w:firstLine="851"/>
        <w:jc w:val="both"/>
        <w:rPr>
          <w:sz w:val="28"/>
          <w:szCs w:val="28"/>
        </w:rPr>
      </w:pPr>
      <w:r w:rsidRPr="00D11438">
        <w:rPr>
          <w:sz w:val="28"/>
          <w:szCs w:val="28"/>
        </w:rPr>
        <w:t>4.</w:t>
      </w:r>
      <w:r w:rsidRPr="00D11438">
        <w:rPr>
          <w:sz w:val="28"/>
          <w:szCs w:val="28"/>
        </w:rPr>
        <w:tab/>
        <w:t>Настоящее постановление вступает в силу с момента подписания и распространяется на правоотношения, возникшие с 01.01.2022 года.</w:t>
      </w:r>
    </w:p>
    <w:p w:rsidR="00DC61D4" w:rsidRDefault="00D11438" w:rsidP="00FA244B">
      <w:pPr>
        <w:ind w:firstLine="851"/>
        <w:jc w:val="both"/>
        <w:rPr>
          <w:sz w:val="28"/>
          <w:szCs w:val="28"/>
        </w:rPr>
      </w:pPr>
      <w:r w:rsidRPr="00D11438">
        <w:rPr>
          <w:sz w:val="28"/>
          <w:szCs w:val="28"/>
        </w:rPr>
        <w:t>5.</w:t>
      </w:r>
      <w:r w:rsidRPr="00D11438">
        <w:rPr>
          <w:sz w:val="28"/>
          <w:szCs w:val="28"/>
        </w:rPr>
        <w:tab/>
        <w:t xml:space="preserve">Контроль за исполнением настоящего постановления </w:t>
      </w:r>
      <w:r w:rsidR="00FA244B">
        <w:rPr>
          <w:sz w:val="28"/>
          <w:szCs w:val="28"/>
        </w:rPr>
        <w:t xml:space="preserve">возложить на первого заместителя главы администрации МО «Володарский </w:t>
      </w:r>
      <w:proofErr w:type="gramStart"/>
      <w:r w:rsidR="00FA244B">
        <w:rPr>
          <w:sz w:val="28"/>
          <w:szCs w:val="28"/>
        </w:rPr>
        <w:t xml:space="preserve">район»   </w:t>
      </w:r>
      <w:proofErr w:type="gramEnd"/>
      <w:r w:rsidR="00FA244B">
        <w:rPr>
          <w:sz w:val="28"/>
          <w:szCs w:val="28"/>
        </w:rPr>
        <w:t xml:space="preserve">                  Д.В. Курьянова.</w:t>
      </w:r>
      <w:r w:rsidRPr="00D11438">
        <w:rPr>
          <w:sz w:val="28"/>
          <w:szCs w:val="28"/>
        </w:rPr>
        <w:t xml:space="preserve"> </w:t>
      </w:r>
    </w:p>
    <w:p w:rsidR="00FA244B" w:rsidRDefault="00FA244B" w:rsidP="00FA244B">
      <w:pPr>
        <w:ind w:firstLine="851"/>
        <w:jc w:val="both"/>
        <w:rPr>
          <w:sz w:val="28"/>
          <w:szCs w:val="28"/>
        </w:rPr>
      </w:pPr>
    </w:p>
    <w:p w:rsidR="00FA244B" w:rsidRDefault="00FA244B" w:rsidP="00FA244B">
      <w:pPr>
        <w:ind w:firstLine="851"/>
        <w:jc w:val="both"/>
        <w:rPr>
          <w:sz w:val="28"/>
          <w:szCs w:val="28"/>
        </w:rPr>
      </w:pPr>
    </w:p>
    <w:p w:rsidR="00FA244B" w:rsidRDefault="00FA244B" w:rsidP="00FA244B">
      <w:pPr>
        <w:ind w:firstLine="851"/>
        <w:jc w:val="both"/>
        <w:rPr>
          <w:sz w:val="28"/>
          <w:szCs w:val="28"/>
        </w:rPr>
      </w:pPr>
    </w:p>
    <w:p w:rsidR="00FA244B" w:rsidRDefault="00FA244B" w:rsidP="00FA244B">
      <w:pPr>
        <w:ind w:firstLine="851"/>
        <w:jc w:val="both"/>
        <w:rPr>
          <w:sz w:val="28"/>
          <w:szCs w:val="28"/>
        </w:rPr>
      </w:pPr>
      <w:r>
        <w:rPr>
          <w:sz w:val="28"/>
          <w:szCs w:val="28"/>
        </w:rPr>
        <w:t>Глава администрации</w:t>
      </w:r>
    </w:p>
    <w:p w:rsidR="00FA244B" w:rsidRDefault="00FA244B" w:rsidP="00FA244B">
      <w:pPr>
        <w:ind w:firstLine="851"/>
        <w:jc w:val="both"/>
        <w:rPr>
          <w:sz w:val="28"/>
          <w:szCs w:val="28"/>
        </w:rPr>
      </w:pPr>
      <w:r>
        <w:rPr>
          <w:sz w:val="28"/>
          <w:szCs w:val="28"/>
        </w:rPr>
        <w:t xml:space="preserve">МО «Володарский </w:t>
      </w:r>
      <w:proofErr w:type="gramStart"/>
      <w:r>
        <w:rPr>
          <w:sz w:val="28"/>
          <w:szCs w:val="28"/>
        </w:rPr>
        <w:t>район»</w:t>
      </w:r>
      <w:r>
        <w:rPr>
          <w:sz w:val="28"/>
          <w:szCs w:val="28"/>
        </w:rPr>
        <w:tab/>
      </w:r>
      <w:proofErr w:type="gramEnd"/>
      <w:r>
        <w:rPr>
          <w:sz w:val="28"/>
          <w:szCs w:val="28"/>
        </w:rPr>
        <w:tab/>
      </w:r>
      <w:r>
        <w:rPr>
          <w:sz w:val="28"/>
          <w:szCs w:val="28"/>
        </w:rPr>
        <w:tab/>
      </w:r>
      <w:r>
        <w:rPr>
          <w:sz w:val="28"/>
          <w:szCs w:val="28"/>
        </w:rPr>
        <w:tab/>
        <w:t xml:space="preserve">                Х.Г. Исмуханов</w:t>
      </w:r>
    </w:p>
    <w:p w:rsidR="00FA244B" w:rsidRPr="00FA244B" w:rsidRDefault="00FA244B" w:rsidP="00FA244B">
      <w:pPr>
        <w:rPr>
          <w:sz w:val="28"/>
          <w:szCs w:val="28"/>
        </w:rPr>
      </w:pPr>
    </w:p>
    <w:p w:rsidR="00FA244B" w:rsidRDefault="00FA244B" w:rsidP="00FA244B">
      <w:pPr>
        <w:rPr>
          <w:sz w:val="28"/>
          <w:szCs w:val="28"/>
        </w:rPr>
      </w:pPr>
    </w:p>
    <w:p w:rsidR="00FA244B" w:rsidRDefault="00FA244B" w:rsidP="00FA244B">
      <w:pPr>
        <w:rPr>
          <w:sz w:val="28"/>
          <w:szCs w:val="28"/>
        </w:rPr>
      </w:pPr>
    </w:p>
    <w:p w:rsidR="00FA244B" w:rsidRDefault="00FA244B" w:rsidP="00FA244B">
      <w:pPr>
        <w:tabs>
          <w:tab w:val="left" w:pos="5790"/>
        </w:tabs>
        <w:rPr>
          <w:sz w:val="28"/>
          <w:szCs w:val="28"/>
        </w:rPr>
      </w:pPr>
      <w:r>
        <w:rPr>
          <w:sz w:val="28"/>
          <w:szCs w:val="28"/>
        </w:rPr>
        <w:tab/>
      </w:r>
    </w:p>
    <w:p w:rsidR="00FA244B" w:rsidRDefault="00FA244B" w:rsidP="00FA244B">
      <w:pPr>
        <w:tabs>
          <w:tab w:val="left" w:pos="5790"/>
        </w:tabs>
        <w:rPr>
          <w:sz w:val="28"/>
          <w:szCs w:val="28"/>
        </w:rPr>
      </w:pPr>
    </w:p>
    <w:p w:rsidR="00FA244B" w:rsidRDefault="00FA244B" w:rsidP="00FA244B">
      <w:pPr>
        <w:tabs>
          <w:tab w:val="left" w:pos="5790"/>
        </w:tabs>
        <w:jc w:val="right"/>
        <w:rPr>
          <w:sz w:val="28"/>
          <w:szCs w:val="28"/>
        </w:rPr>
      </w:pPr>
      <w:r>
        <w:rPr>
          <w:sz w:val="28"/>
          <w:szCs w:val="28"/>
        </w:rPr>
        <w:lastRenderedPageBreak/>
        <w:t>Приложение №1</w:t>
      </w:r>
    </w:p>
    <w:p w:rsidR="00FA244B" w:rsidRDefault="00FA244B" w:rsidP="00FA244B">
      <w:pPr>
        <w:tabs>
          <w:tab w:val="left" w:pos="5790"/>
        </w:tabs>
        <w:jc w:val="right"/>
        <w:rPr>
          <w:sz w:val="28"/>
          <w:szCs w:val="28"/>
        </w:rPr>
      </w:pPr>
      <w:r>
        <w:rPr>
          <w:sz w:val="28"/>
          <w:szCs w:val="28"/>
        </w:rPr>
        <w:t>к постановлению администрации</w:t>
      </w:r>
    </w:p>
    <w:p w:rsidR="00FA244B" w:rsidRDefault="00FA244B" w:rsidP="00FA244B">
      <w:pPr>
        <w:tabs>
          <w:tab w:val="left" w:pos="5790"/>
        </w:tabs>
        <w:jc w:val="right"/>
        <w:rPr>
          <w:sz w:val="28"/>
          <w:szCs w:val="28"/>
        </w:rPr>
      </w:pPr>
      <w:r>
        <w:rPr>
          <w:sz w:val="28"/>
          <w:szCs w:val="28"/>
        </w:rPr>
        <w:t>МО «Володарский район»</w:t>
      </w:r>
    </w:p>
    <w:p w:rsidR="00FA244B" w:rsidRDefault="00FA244B" w:rsidP="00FA244B">
      <w:pPr>
        <w:tabs>
          <w:tab w:val="left" w:pos="5790"/>
        </w:tabs>
        <w:jc w:val="right"/>
        <w:rPr>
          <w:sz w:val="28"/>
          <w:szCs w:val="28"/>
        </w:rPr>
      </w:pPr>
      <w:r>
        <w:rPr>
          <w:sz w:val="28"/>
          <w:szCs w:val="28"/>
        </w:rPr>
        <w:t xml:space="preserve">от </w:t>
      </w:r>
      <w:r w:rsidRPr="00FA244B">
        <w:rPr>
          <w:sz w:val="28"/>
          <w:szCs w:val="28"/>
          <w:u w:val="single"/>
        </w:rPr>
        <w:t>08.02.2022 г. № 181</w:t>
      </w:r>
    </w:p>
    <w:p w:rsidR="00FA244B" w:rsidRPr="00FA244B" w:rsidRDefault="00FA244B" w:rsidP="00FA244B">
      <w:pPr>
        <w:rPr>
          <w:sz w:val="28"/>
          <w:szCs w:val="28"/>
        </w:rPr>
      </w:pPr>
    </w:p>
    <w:p w:rsidR="00FA244B" w:rsidRDefault="00FA244B" w:rsidP="00FA244B">
      <w:pPr>
        <w:rPr>
          <w:sz w:val="28"/>
          <w:szCs w:val="28"/>
        </w:rPr>
      </w:pPr>
    </w:p>
    <w:p w:rsidR="00FA244B" w:rsidRPr="00FA244B" w:rsidRDefault="00FA244B" w:rsidP="00FA244B">
      <w:pPr>
        <w:jc w:val="center"/>
        <w:rPr>
          <w:sz w:val="28"/>
          <w:szCs w:val="28"/>
        </w:rPr>
      </w:pPr>
      <w:r w:rsidRPr="00FA244B">
        <w:rPr>
          <w:sz w:val="28"/>
          <w:szCs w:val="28"/>
        </w:rPr>
        <w:t>Положение</w:t>
      </w:r>
    </w:p>
    <w:p w:rsidR="00FA244B" w:rsidRPr="00FA244B" w:rsidRDefault="00FA244B" w:rsidP="00FA244B">
      <w:pPr>
        <w:jc w:val="center"/>
        <w:rPr>
          <w:sz w:val="28"/>
          <w:szCs w:val="28"/>
        </w:rPr>
      </w:pPr>
      <w:r w:rsidRPr="00FA244B">
        <w:rPr>
          <w:sz w:val="28"/>
          <w:szCs w:val="28"/>
        </w:rPr>
        <w:t>о системе оплаты труда работников Муниципального казенного учреждения «Единая дежурная диспетчерская служба МО «Володарский район»</w:t>
      </w:r>
    </w:p>
    <w:p w:rsidR="00FA244B" w:rsidRPr="00FA244B" w:rsidRDefault="00FA244B" w:rsidP="00FA244B">
      <w:pPr>
        <w:jc w:val="center"/>
        <w:rPr>
          <w:sz w:val="28"/>
          <w:szCs w:val="28"/>
        </w:rPr>
      </w:pPr>
      <w:r w:rsidRPr="00FA244B">
        <w:rPr>
          <w:sz w:val="28"/>
          <w:szCs w:val="28"/>
        </w:rPr>
        <w:t>1.</w:t>
      </w:r>
      <w:r w:rsidRPr="00FA244B">
        <w:rPr>
          <w:sz w:val="28"/>
          <w:szCs w:val="28"/>
        </w:rPr>
        <w:tab/>
        <w:t>Общие положения</w:t>
      </w:r>
    </w:p>
    <w:p w:rsidR="00FA244B" w:rsidRPr="00FA244B" w:rsidRDefault="00FA244B" w:rsidP="00FA244B">
      <w:pPr>
        <w:ind w:firstLine="851"/>
        <w:jc w:val="both"/>
        <w:rPr>
          <w:sz w:val="28"/>
          <w:szCs w:val="28"/>
        </w:rPr>
      </w:pPr>
      <w:r w:rsidRPr="00FA244B">
        <w:rPr>
          <w:sz w:val="28"/>
          <w:szCs w:val="28"/>
        </w:rPr>
        <w:t>1.1.</w:t>
      </w:r>
      <w:r w:rsidRPr="00FA244B">
        <w:rPr>
          <w:sz w:val="28"/>
          <w:szCs w:val="28"/>
        </w:rPr>
        <w:tab/>
        <w:t>Настоящее Положение о системе оплаты труда работников Муниципального казенного учреждения «Единая дежурная диспетчерская служба МО «Володарский район» Астраханской области (далее - Положение), разработано в соответствии с Трудовым кодексом Российской Федерации, Законом Астраханской области от 09.12.2008 № 75/2008-03 «О системах оплаты труда работников государственных и муниципальных учреждений Астраханской области», Уставом Муниципального казенного учреждения «Единая дежурная диспетчерская служба МО «Володарский район», руководствуясь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и определяет порядок и условия оплаты труда работников муниципальных бюджетных и казенных образовательных учреждений МО «Володарский район» Астраханской области (далее - учреждения).</w:t>
      </w:r>
    </w:p>
    <w:p w:rsidR="00FA244B" w:rsidRPr="00FA244B" w:rsidRDefault="00FA244B" w:rsidP="00FA244B">
      <w:pPr>
        <w:ind w:firstLine="851"/>
        <w:jc w:val="both"/>
        <w:rPr>
          <w:sz w:val="28"/>
          <w:szCs w:val="28"/>
        </w:rPr>
      </w:pPr>
      <w:r w:rsidRPr="00FA244B">
        <w:rPr>
          <w:sz w:val="28"/>
          <w:szCs w:val="28"/>
        </w:rPr>
        <w:t>1.2.</w:t>
      </w:r>
      <w:r w:rsidRPr="00FA244B">
        <w:rPr>
          <w:sz w:val="28"/>
          <w:szCs w:val="28"/>
        </w:rPr>
        <w:tab/>
        <w:t>Оплата труда работников учреждений включает размеры окладов (должностных окладов), ставок заработной платы, выплаты компенсационного и стимулирующего характера.</w:t>
      </w:r>
    </w:p>
    <w:p w:rsidR="00FA244B" w:rsidRPr="00FA244B" w:rsidRDefault="00FA244B" w:rsidP="00FA244B">
      <w:pPr>
        <w:ind w:firstLine="851"/>
        <w:jc w:val="both"/>
        <w:rPr>
          <w:sz w:val="28"/>
          <w:szCs w:val="28"/>
        </w:rPr>
      </w:pPr>
      <w:r w:rsidRPr="00FA244B">
        <w:rPr>
          <w:sz w:val="28"/>
          <w:szCs w:val="28"/>
        </w:rPr>
        <w:t>Размеры окладов (должностных окладов), ставок заработной платы работников муниципальных бюджетных и казенных образовательных учреждений МО «Володарский район» Астраханской области установлены в приложении 1 к настоящему Положению на основе отнесения занимаемых ими должностей к соответствующим профессиональным квалификационным группам и квалификационным уровням, а также критериям отнесения профессий рабочих и должностей служащих к профессиональным квалификационным группам,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A244B" w:rsidRPr="00FA244B" w:rsidRDefault="00FA244B" w:rsidP="00FA244B">
      <w:pPr>
        <w:ind w:firstLine="851"/>
        <w:jc w:val="both"/>
        <w:rPr>
          <w:sz w:val="28"/>
          <w:szCs w:val="28"/>
        </w:rPr>
      </w:pPr>
      <w:r w:rsidRPr="00FA244B">
        <w:rPr>
          <w:sz w:val="28"/>
          <w:szCs w:val="28"/>
        </w:rPr>
        <w:t>Конкретные размеры окладов (должностных окладов), ставок заработной платы работников учреждений устанавливаются руководителями учреждений с учетом квалификации работников учреждений, сложности выполняемой ими работы, количества и качества затраченного труда в порядке, установленном локальными нормативными актами учреждений.</w:t>
      </w:r>
    </w:p>
    <w:p w:rsidR="00FA244B" w:rsidRPr="00FA244B" w:rsidRDefault="00FA244B" w:rsidP="00FA244B">
      <w:pPr>
        <w:ind w:firstLine="851"/>
        <w:jc w:val="both"/>
        <w:rPr>
          <w:sz w:val="28"/>
          <w:szCs w:val="28"/>
        </w:rPr>
      </w:pPr>
      <w:r w:rsidRPr="00FA244B">
        <w:rPr>
          <w:sz w:val="28"/>
          <w:szCs w:val="28"/>
        </w:rPr>
        <w:t>1.3.</w:t>
      </w:r>
      <w:r w:rsidRPr="00FA244B">
        <w:rPr>
          <w:sz w:val="28"/>
          <w:szCs w:val="28"/>
        </w:rPr>
        <w:tab/>
        <w:t xml:space="preserve">Система оплаты труда работников учреждения, включающая размеры окладов (должностных окладов), выплаты компенсационного характера, в том числе за работу в условиях, отклоняющихся от нормальных, </w:t>
      </w:r>
      <w:r w:rsidRPr="00FA244B">
        <w:rPr>
          <w:sz w:val="28"/>
          <w:szCs w:val="28"/>
        </w:rPr>
        <w:lastRenderedPageBreak/>
        <w:t>системы выплат стимулирующего характера устанавливаются коллективными договорами,</w:t>
      </w:r>
      <w:r>
        <w:rPr>
          <w:sz w:val="28"/>
          <w:szCs w:val="28"/>
        </w:rPr>
        <w:t xml:space="preserve"> </w:t>
      </w:r>
      <w:r w:rsidRPr="00FA244B">
        <w:rPr>
          <w:sz w:val="28"/>
          <w:szCs w:val="28"/>
        </w:rPr>
        <w:t>соглашениями, локальными нормативными актами в соответствии с федеральными законами, иными нормативными правовыми актами Российской Федерации, Астраханской области и Володарского района Астраханской области, а также настоящим Положением.</w:t>
      </w:r>
    </w:p>
    <w:p w:rsidR="00FA244B" w:rsidRPr="00FA244B" w:rsidRDefault="00FA244B" w:rsidP="00FA244B">
      <w:pPr>
        <w:ind w:firstLine="851"/>
        <w:jc w:val="both"/>
        <w:rPr>
          <w:sz w:val="28"/>
          <w:szCs w:val="28"/>
        </w:rPr>
      </w:pPr>
      <w:r w:rsidRPr="00FA244B">
        <w:rPr>
          <w:sz w:val="28"/>
          <w:szCs w:val="28"/>
        </w:rPr>
        <w:t>1.4.</w:t>
      </w:r>
      <w:r w:rsidRPr="00FA244B">
        <w:rPr>
          <w:sz w:val="28"/>
          <w:szCs w:val="28"/>
        </w:rPr>
        <w:tab/>
        <w:t>Размер базовых окладов (базовых должностных окладов), базовых ставок окладов (должностных окладов) работников учреждения устанавливаются на основе отнесения занимаемых ими должностей к соответствующим профессиональным квалификационным группам (далее - ПКГ) и квалификационным уровням, а также критериям отнесения профессий рабочих и должностей служащих к ПКГ, утверждённым приказами Министерства труда и социальной защиты Российской Федерации (Приложение 1).</w:t>
      </w:r>
    </w:p>
    <w:p w:rsidR="00FA244B" w:rsidRPr="00FA244B" w:rsidRDefault="00FA244B" w:rsidP="00FA244B">
      <w:pPr>
        <w:ind w:firstLine="851"/>
        <w:jc w:val="both"/>
        <w:rPr>
          <w:sz w:val="28"/>
          <w:szCs w:val="28"/>
        </w:rPr>
      </w:pPr>
      <w:r w:rsidRPr="00FA244B">
        <w:rPr>
          <w:sz w:val="28"/>
          <w:szCs w:val="28"/>
        </w:rPr>
        <w:t>Уровень квалификации (квалификационная категория) подтверждается, присваивается по результатам аттестации работников учреждения или устанавливается на основании действующих документов, подтверждающих наличие квалификационной категории.</w:t>
      </w:r>
    </w:p>
    <w:p w:rsidR="00FA244B" w:rsidRPr="00FA244B" w:rsidRDefault="00FA244B" w:rsidP="00FA244B">
      <w:pPr>
        <w:ind w:firstLine="851"/>
        <w:jc w:val="both"/>
        <w:rPr>
          <w:sz w:val="28"/>
          <w:szCs w:val="28"/>
        </w:rPr>
      </w:pPr>
      <w:r w:rsidRPr="00FA244B">
        <w:rPr>
          <w:sz w:val="28"/>
          <w:szCs w:val="28"/>
        </w:rPr>
        <w:t>1.5.</w:t>
      </w:r>
      <w:r w:rsidRPr="00FA244B">
        <w:rPr>
          <w:sz w:val="28"/>
          <w:szCs w:val="28"/>
        </w:rPr>
        <w:tab/>
        <w:t>Размеры и виды выплат компенсационного и стимулирующего характера, входящих в систему оплаты труда работников учреждений, устанавливаются в соответствии с перечнями видов и размеров выплат компенсационного и стимулирующего характера, определённых настоящим Положением.</w:t>
      </w:r>
    </w:p>
    <w:p w:rsidR="00FA244B" w:rsidRPr="00FA244B" w:rsidRDefault="00FA244B" w:rsidP="00FA244B">
      <w:pPr>
        <w:ind w:firstLine="851"/>
        <w:jc w:val="both"/>
        <w:rPr>
          <w:sz w:val="28"/>
          <w:szCs w:val="28"/>
        </w:rPr>
      </w:pPr>
      <w:r w:rsidRPr="00FA244B">
        <w:rPr>
          <w:sz w:val="28"/>
          <w:szCs w:val="28"/>
        </w:rPr>
        <w:t>Конкретные размеры выплат компенсационного и стимулирующего характера отражаются в трудовом договоре работника и при индексации заработной платы путем заключения дополнительного соглашения к трудовому договору.</w:t>
      </w:r>
    </w:p>
    <w:p w:rsidR="00FA244B" w:rsidRPr="00FA244B" w:rsidRDefault="00FA244B" w:rsidP="00FA244B">
      <w:pPr>
        <w:ind w:firstLine="851"/>
        <w:jc w:val="both"/>
        <w:rPr>
          <w:sz w:val="28"/>
          <w:szCs w:val="28"/>
        </w:rPr>
      </w:pPr>
      <w:r w:rsidRPr="00FA244B">
        <w:rPr>
          <w:sz w:val="28"/>
          <w:szCs w:val="28"/>
        </w:rPr>
        <w:t>1.6.</w:t>
      </w:r>
      <w:r w:rsidRPr="00FA244B">
        <w:rPr>
          <w:sz w:val="28"/>
          <w:szCs w:val="28"/>
        </w:rPr>
        <w:tab/>
        <w:t>Перечень видов выплат компенсационного характера:</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сверхурочной работе, работе в ночное время, в выходные и праздничные дни, за увеличение объема работы);</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доплаты до установленного федеральным законом минимального размера оплаты труда;</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выплаты (надбавки) за стаж непрерывной работы (выслугу лет);</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выплаты за работу в учреждениях, расположенных в сельской местности, рабочих поселках (поселках городского типа) Астраханской области;</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иные выплаты компенсационного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FA244B" w:rsidRPr="00FA244B" w:rsidRDefault="00FA244B" w:rsidP="00FA244B">
      <w:pPr>
        <w:ind w:firstLine="851"/>
        <w:jc w:val="both"/>
        <w:rPr>
          <w:sz w:val="28"/>
          <w:szCs w:val="28"/>
        </w:rPr>
      </w:pPr>
      <w:r w:rsidRPr="00FA244B">
        <w:rPr>
          <w:sz w:val="28"/>
          <w:szCs w:val="28"/>
        </w:rPr>
        <w:t>1.7.</w:t>
      </w:r>
      <w:r w:rsidRPr="00FA244B">
        <w:rPr>
          <w:sz w:val="28"/>
          <w:szCs w:val="28"/>
        </w:rPr>
        <w:tab/>
        <w:t>Перечень видов выплат стимулирующего характера:</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выплаты (надбавки) за интенсивность и высокие результаты работы;</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выплаты (надбавки) за качество выполняемых работ;</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премии по итогам работы.</w:t>
      </w:r>
    </w:p>
    <w:p w:rsidR="00FA244B" w:rsidRPr="00FA244B" w:rsidRDefault="00FA244B" w:rsidP="00FA244B">
      <w:pPr>
        <w:ind w:firstLine="851"/>
        <w:jc w:val="both"/>
        <w:rPr>
          <w:sz w:val="28"/>
          <w:szCs w:val="28"/>
        </w:rPr>
      </w:pPr>
      <w:r w:rsidRPr="00FA244B">
        <w:rPr>
          <w:sz w:val="28"/>
          <w:szCs w:val="28"/>
        </w:rPr>
        <w:lastRenderedPageBreak/>
        <w:t>-</w:t>
      </w:r>
      <w:r w:rsidRPr="00FA244B">
        <w:rPr>
          <w:sz w:val="28"/>
          <w:szCs w:val="28"/>
        </w:rPr>
        <w:tab/>
        <w:t>выплаты (надбавки) за классность водителям грузовых и легковых автомобилей, автобусов и других транспортных средств;</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иные выплаты (надбавки) стимулирующего характера;</w:t>
      </w:r>
    </w:p>
    <w:p w:rsidR="00FA244B" w:rsidRDefault="00FA244B" w:rsidP="00FA244B">
      <w:pPr>
        <w:ind w:firstLine="851"/>
        <w:jc w:val="both"/>
        <w:rPr>
          <w:sz w:val="28"/>
          <w:szCs w:val="28"/>
        </w:rPr>
      </w:pPr>
      <w:r w:rsidRPr="00FA244B">
        <w:rPr>
          <w:sz w:val="28"/>
          <w:szCs w:val="28"/>
        </w:rPr>
        <w:t>1.8.</w:t>
      </w:r>
      <w:r w:rsidRPr="00FA244B">
        <w:rPr>
          <w:sz w:val="28"/>
          <w:szCs w:val="28"/>
        </w:rPr>
        <w:tab/>
        <w:t>Кроме выплат стимулирующего и компенсационного характера коллективным договором или локальным нормативным актом учреждения предусматривается порядок оказания материальной помощи работникам в пределах средств, предусмотренных в бюджете МО «Володарский район» Астраханской области на очередной финансовый год по фонду оплаты труда.</w:t>
      </w:r>
    </w:p>
    <w:p w:rsidR="00FA244B" w:rsidRPr="00FA244B" w:rsidRDefault="00FA244B" w:rsidP="00FA244B">
      <w:pPr>
        <w:ind w:firstLine="851"/>
        <w:jc w:val="both"/>
        <w:rPr>
          <w:sz w:val="28"/>
          <w:szCs w:val="28"/>
        </w:rPr>
      </w:pPr>
      <w:r w:rsidRPr="00FA244B">
        <w:rPr>
          <w:sz w:val="28"/>
          <w:szCs w:val="28"/>
        </w:rPr>
        <w:t>Материальная помощь является выплатой социального характера и при исчислении средней заработной платы работников не учитывается.</w:t>
      </w:r>
    </w:p>
    <w:p w:rsidR="00FA244B" w:rsidRPr="00FA244B" w:rsidRDefault="00FA244B" w:rsidP="00FA244B">
      <w:pPr>
        <w:ind w:firstLine="851"/>
        <w:jc w:val="both"/>
        <w:rPr>
          <w:sz w:val="28"/>
          <w:szCs w:val="28"/>
        </w:rPr>
      </w:pPr>
      <w:r w:rsidRPr="00FA244B">
        <w:rPr>
          <w:sz w:val="28"/>
          <w:szCs w:val="28"/>
        </w:rPr>
        <w:t>Материальная помощь может быть оказана:</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при рождении (усыновлении) ребенка одному из родителей, при предъявлении копии свидетельства о рождении в размере 5 000 (пять тысяч) рублей;</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при бракосочетании (впервые) по его заявлению и при предъявлении копии свидетельства о браке в размере 5 000 (пять тысяч) рублей;</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с длительной и продолжительной болезнью работника или члена его семьи в размере одного минимального размера оплаты труда;</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в случае смерти работника, со смертью членов семьи работника (супруг, дети и родители) в размере ежемесячного денежного содержания;</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с тяжелым материальным положением по заявлению работника в размере не более одного минимального размера оплаты труда и не более одного раза в год.</w:t>
      </w:r>
    </w:p>
    <w:p w:rsidR="00FA244B" w:rsidRPr="00FA244B" w:rsidRDefault="00FA244B" w:rsidP="00FA244B">
      <w:pPr>
        <w:ind w:firstLine="851"/>
        <w:jc w:val="both"/>
        <w:rPr>
          <w:sz w:val="28"/>
          <w:szCs w:val="28"/>
        </w:rPr>
      </w:pPr>
      <w:r w:rsidRPr="00FA244B">
        <w:rPr>
          <w:sz w:val="28"/>
          <w:szCs w:val="28"/>
        </w:rPr>
        <w:t>Указанная материальная помощь не зависит от фактов выплаты материальной помощи при предоставлении ежегодного оплачиваемого отпуска и может осуществляться только в пределах фонда оплаты труда, утвержденного на отчетный финансовый год в пределах средств экономии.</w:t>
      </w:r>
    </w:p>
    <w:p w:rsidR="00FA244B" w:rsidRPr="00FA244B" w:rsidRDefault="00FA244B" w:rsidP="00FA244B">
      <w:pPr>
        <w:ind w:firstLine="851"/>
        <w:jc w:val="both"/>
        <w:rPr>
          <w:sz w:val="28"/>
          <w:szCs w:val="28"/>
        </w:rPr>
      </w:pPr>
      <w:r w:rsidRPr="00FA244B">
        <w:rPr>
          <w:sz w:val="28"/>
          <w:szCs w:val="28"/>
        </w:rPr>
        <w:t>1.9.</w:t>
      </w:r>
      <w:r w:rsidRPr="00FA244B">
        <w:rPr>
          <w:sz w:val="28"/>
          <w:szCs w:val="28"/>
        </w:rPr>
        <w:tab/>
        <w:t>Заработная плата директора учреждения, заместителя директора, главного бухгалтера состоит из должностных окладов, выплат компенсационного и стимулирующего характера.</w:t>
      </w:r>
    </w:p>
    <w:p w:rsidR="00FA244B" w:rsidRPr="00FA244B" w:rsidRDefault="00FA244B" w:rsidP="00FA244B">
      <w:pPr>
        <w:ind w:firstLine="851"/>
        <w:jc w:val="both"/>
        <w:rPr>
          <w:sz w:val="28"/>
          <w:szCs w:val="28"/>
        </w:rPr>
      </w:pPr>
      <w:r w:rsidRPr="00FA244B">
        <w:rPr>
          <w:sz w:val="28"/>
          <w:szCs w:val="28"/>
        </w:rPr>
        <w:t>Должностной оклад директора учреждения устанавливается учредителем и отражается в трудовом договоре.</w:t>
      </w:r>
    </w:p>
    <w:p w:rsidR="00FA244B" w:rsidRPr="00FA244B" w:rsidRDefault="00FA244B" w:rsidP="00FA244B">
      <w:pPr>
        <w:ind w:firstLine="851"/>
        <w:jc w:val="both"/>
        <w:rPr>
          <w:sz w:val="28"/>
          <w:szCs w:val="28"/>
        </w:rPr>
      </w:pPr>
      <w:r w:rsidRPr="00FA244B">
        <w:rPr>
          <w:sz w:val="28"/>
          <w:szCs w:val="28"/>
        </w:rPr>
        <w:t>Должностные оклады заместителя директора, главного бухгалтера устанавливаются на 10-30 процентов ниже должностного оклада директора этого учреждения.</w:t>
      </w:r>
    </w:p>
    <w:p w:rsidR="00FA244B" w:rsidRPr="00FA244B" w:rsidRDefault="00FA244B" w:rsidP="00FA244B">
      <w:pPr>
        <w:ind w:firstLine="851"/>
        <w:jc w:val="both"/>
        <w:rPr>
          <w:sz w:val="28"/>
          <w:szCs w:val="28"/>
        </w:rPr>
      </w:pPr>
      <w:r w:rsidRPr="00FA244B">
        <w:rPr>
          <w:sz w:val="28"/>
          <w:szCs w:val="28"/>
        </w:rPr>
        <w:t>1.10.</w:t>
      </w:r>
      <w:r w:rsidRPr="00FA244B">
        <w:rPr>
          <w:sz w:val="28"/>
          <w:szCs w:val="28"/>
        </w:rPr>
        <w:tab/>
        <w:t>Виды и размер выплат компенсационного характера директора учреждения определяется трудовым договором.</w:t>
      </w:r>
    </w:p>
    <w:p w:rsidR="00FA244B" w:rsidRPr="00FA244B" w:rsidRDefault="00FA244B" w:rsidP="00FA244B">
      <w:pPr>
        <w:ind w:firstLine="851"/>
        <w:jc w:val="both"/>
        <w:rPr>
          <w:sz w:val="28"/>
          <w:szCs w:val="28"/>
        </w:rPr>
      </w:pPr>
      <w:r w:rsidRPr="00FA244B">
        <w:rPr>
          <w:sz w:val="28"/>
          <w:szCs w:val="28"/>
        </w:rPr>
        <w:t>Виды выплат компенсационного характера устанавливаются для заместителя директора, главного бухгалтера в соответствии с пунктом 1.6 настоящего Положения</w:t>
      </w:r>
    </w:p>
    <w:p w:rsidR="00FA244B" w:rsidRPr="00FA244B" w:rsidRDefault="00FA244B" w:rsidP="00FA244B">
      <w:pPr>
        <w:ind w:firstLine="851"/>
        <w:jc w:val="both"/>
        <w:rPr>
          <w:sz w:val="28"/>
          <w:szCs w:val="28"/>
        </w:rPr>
      </w:pPr>
      <w:r w:rsidRPr="00FA244B">
        <w:rPr>
          <w:sz w:val="28"/>
          <w:szCs w:val="28"/>
        </w:rPr>
        <w:t>1.11.</w:t>
      </w:r>
      <w:r w:rsidRPr="00FA244B">
        <w:rPr>
          <w:sz w:val="28"/>
          <w:szCs w:val="28"/>
        </w:rPr>
        <w:tab/>
        <w:t>Размеры выплат стимулирующего характера устанавливаются правовым актом (приказом) муниципального казенного учреждения «Единая дежурная диспетчерская служба МО «Володарский район» в соответствии с настоящим Положением в трудовом договоре и дополнительных соглашениях к нему.</w:t>
      </w:r>
    </w:p>
    <w:p w:rsidR="00FA244B" w:rsidRPr="00FA244B" w:rsidRDefault="00FA244B" w:rsidP="00FA244B">
      <w:pPr>
        <w:ind w:firstLine="851"/>
        <w:jc w:val="both"/>
        <w:rPr>
          <w:sz w:val="28"/>
          <w:szCs w:val="28"/>
        </w:rPr>
      </w:pPr>
      <w:r w:rsidRPr="00FA244B">
        <w:rPr>
          <w:sz w:val="28"/>
          <w:szCs w:val="28"/>
        </w:rPr>
        <w:lastRenderedPageBreak/>
        <w:t>1.12.</w:t>
      </w:r>
      <w:r w:rsidRPr="00FA244B">
        <w:rPr>
          <w:sz w:val="28"/>
          <w:szCs w:val="28"/>
        </w:rPr>
        <w:tab/>
        <w:t>Виды выплат стимулирующего характера заместителя директора, главного бухгалтера учреждений в соответствии с пунктом 1.7 настоящего Положения.</w:t>
      </w:r>
    </w:p>
    <w:p w:rsidR="00FA244B" w:rsidRPr="00FA244B" w:rsidRDefault="00FA244B" w:rsidP="00FA244B">
      <w:pPr>
        <w:ind w:firstLine="851"/>
        <w:jc w:val="both"/>
        <w:rPr>
          <w:sz w:val="28"/>
          <w:szCs w:val="28"/>
        </w:rPr>
      </w:pPr>
      <w:r w:rsidRPr="00FA244B">
        <w:rPr>
          <w:sz w:val="28"/>
          <w:szCs w:val="28"/>
        </w:rPr>
        <w:t>2.Порядок и условия установления выплат компенсационного характера</w:t>
      </w:r>
    </w:p>
    <w:p w:rsidR="00FA244B" w:rsidRPr="00FA244B" w:rsidRDefault="00FA244B" w:rsidP="00FA244B">
      <w:pPr>
        <w:ind w:firstLine="851"/>
        <w:jc w:val="both"/>
        <w:rPr>
          <w:sz w:val="28"/>
          <w:szCs w:val="28"/>
        </w:rPr>
      </w:pPr>
      <w:r w:rsidRPr="00FA244B">
        <w:rPr>
          <w:sz w:val="28"/>
          <w:szCs w:val="28"/>
        </w:rPr>
        <w:t>2.1.</w:t>
      </w:r>
      <w:r w:rsidRPr="00FA244B">
        <w:rPr>
          <w:sz w:val="28"/>
          <w:szCs w:val="28"/>
        </w:rPr>
        <w:tab/>
        <w:t>Выплаты компенсационного характера работникам учреждения осуществляются на основании положения о выплатах компенсационного характера, утвержденного локальным нормативным актом учреждения, с учетом мнения выборного органа первичной профсоюзной организации в пределах средств фонда оплаты труда работников учреждения.</w:t>
      </w:r>
    </w:p>
    <w:p w:rsidR="00FA244B" w:rsidRDefault="00FA244B" w:rsidP="00FA244B">
      <w:pPr>
        <w:ind w:firstLine="851"/>
        <w:jc w:val="both"/>
        <w:rPr>
          <w:sz w:val="28"/>
          <w:szCs w:val="28"/>
        </w:rPr>
      </w:pPr>
      <w:r w:rsidRPr="00FA244B">
        <w:rPr>
          <w:sz w:val="28"/>
          <w:szCs w:val="28"/>
        </w:rPr>
        <w:t>Выплаты компенсационного характера устанавливаются к окладам (должностным окладам), ставкам заработной платы работников учреждений в виде процентных надбавок, фиксированных выплат, если иное не установлено законодательством Российской Федерации.</w:t>
      </w:r>
    </w:p>
    <w:p w:rsidR="00FA244B" w:rsidRPr="00FA244B" w:rsidRDefault="00FA244B" w:rsidP="00FA244B">
      <w:pPr>
        <w:ind w:firstLine="851"/>
        <w:jc w:val="both"/>
        <w:rPr>
          <w:sz w:val="28"/>
          <w:szCs w:val="28"/>
        </w:rPr>
      </w:pPr>
      <w:r w:rsidRPr="00FA244B">
        <w:rPr>
          <w:sz w:val="28"/>
          <w:szCs w:val="28"/>
        </w:rPr>
        <w:t>- Выплаты за работу в условиях, отклоняющих от нормальных, устанавливаются при выполнении работ в ночное время, в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FA244B" w:rsidRPr="00FA244B" w:rsidRDefault="00FA244B" w:rsidP="00FA244B">
      <w:pPr>
        <w:ind w:firstLine="851"/>
        <w:jc w:val="both"/>
        <w:rPr>
          <w:sz w:val="28"/>
          <w:szCs w:val="28"/>
        </w:rPr>
      </w:pPr>
      <w:r w:rsidRPr="00FA244B">
        <w:rPr>
          <w:sz w:val="28"/>
          <w:szCs w:val="28"/>
        </w:rPr>
        <w:t>Доплата за работу в ночное время (с 22:00 часов до 06:00 часов) производится за каждый час работы в ночное время и устанавливается в размере'50% процентов от заработной платы за месяц, рассчитанных за час работы в ночное время.</w:t>
      </w:r>
    </w:p>
    <w:p w:rsidR="00FA244B" w:rsidRPr="00FA244B" w:rsidRDefault="00FA244B" w:rsidP="00FA244B">
      <w:pPr>
        <w:ind w:firstLine="851"/>
        <w:jc w:val="both"/>
        <w:rPr>
          <w:sz w:val="28"/>
          <w:szCs w:val="28"/>
        </w:rPr>
      </w:pPr>
      <w:r w:rsidRPr="00FA244B">
        <w:rPr>
          <w:sz w:val="28"/>
          <w:szCs w:val="28"/>
        </w:rPr>
        <w:t>Данная надбавка рассчитывается как умножение установленного процента к заработной плате за месяц, и деление на месячную норму часов рабочего времени и умножение на фактически отработанное количество часов по графику сменности работника за месяц.</w:t>
      </w:r>
    </w:p>
    <w:p w:rsidR="00FA244B" w:rsidRPr="00FA244B" w:rsidRDefault="00FA244B" w:rsidP="00FA244B">
      <w:pPr>
        <w:ind w:firstLine="851"/>
        <w:jc w:val="both"/>
        <w:rPr>
          <w:sz w:val="28"/>
          <w:szCs w:val="28"/>
        </w:rPr>
      </w:pPr>
      <w:r w:rsidRPr="00FA244B">
        <w:rPr>
          <w:sz w:val="28"/>
          <w:szCs w:val="28"/>
        </w:rPr>
        <w:t>При формировании штатного расписания на финансовый год, данная надбавка отражается в виде фиксированной суммы, исходя из расчета среднего числа рабочих часов и принимается условно равным часам в месяц.</w:t>
      </w:r>
    </w:p>
    <w:p w:rsidR="00FA244B" w:rsidRPr="00FA244B" w:rsidRDefault="00FA244B" w:rsidP="00FA244B">
      <w:pPr>
        <w:ind w:firstLine="851"/>
        <w:jc w:val="both"/>
        <w:rPr>
          <w:sz w:val="28"/>
          <w:szCs w:val="28"/>
        </w:rPr>
      </w:pPr>
      <w:r w:rsidRPr="00FA244B">
        <w:rPr>
          <w:sz w:val="28"/>
          <w:szCs w:val="28"/>
        </w:rPr>
        <w:t>Работа в выходной день (суббота, воскресенье), если по графику сменности данный день считается рабочим, оплачивается как обычный рабочий день. Двойная оплата или предоставление отгула в данном случае трудовым законодательством не предусмотрены.</w:t>
      </w:r>
    </w:p>
    <w:p w:rsidR="00FA244B" w:rsidRPr="00FA244B" w:rsidRDefault="00FA244B" w:rsidP="00FA244B">
      <w:pPr>
        <w:ind w:firstLine="851"/>
        <w:jc w:val="both"/>
        <w:rPr>
          <w:sz w:val="28"/>
          <w:szCs w:val="28"/>
        </w:rPr>
      </w:pPr>
      <w:r w:rsidRPr="00FA244B">
        <w:rPr>
          <w:sz w:val="28"/>
          <w:szCs w:val="28"/>
        </w:rPr>
        <w:t>Отработанные часы в нерабочий праздничный день при сменном графике оплачивается не менее чем в двойном размере.</w:t>
      </w:r>
    </w:p>
    <w:p w:rsidR="00FA244B" w:rsidRPr="00FA244B" w:rsidRDefault="00FA244B" w:rsidP="00FA244B">
      <w:pPr>
        <w:ind w:firstLine="851"/>
        <w:jc w:val="both"/>
        <w:rPr>
          <w:sz w:val="28"/>
          <w:szCs w:val="28"/>
        </w:rPr>
      </w:pPr>
      <w:r w:rsidRPr="00FA244B">
        <w:rPr>
          <w:sz w:val="28"/>
          <w:szCs w:val="28"/>
        </w:rPr>
        <w:t xml:space="preserve">Доплата </w:t>
      </w:r>
      <w:proofErr w:type="gramStart"/>
      <w:r w:rsidRPr="00FA244B">
        <w:rPr>
          <w:sz w:val="28"/>
          <w:szCs w:val="28"/>
        </w:rPr>
        <w:t>при совмещений</w:t>
      </w:r>
      <w:proofErr w:type="gramEnd"/>
      <w:r w:rsidRPr="00FA244B">
        <w:rPr>
          <w:sz w:val="28"/>
          <w:szCs w:val="28"/>
        </w:rPr>
        <w:t xml:space="preserve"> профессий (должностей), исполнения обязанностей временно отсутствующего работника без освобождения от работы, оплачивается в размере до </w:t>
      </w:r>
      <w:r w:rsidR="00676D13">
        <w:rPr>
          <w:sz w:val="28"/>
          <w:szCs w:val="28"/>
        </w:rPr>
        <w:t>2</w:t>
      </w:r>
      <w:r w:rsidRPr="00FA244B">
        <w:rPr>
          <w:sz w:val="28"/>
          <w:szCs w:val="28"/>
        </w:rPr>
        <w:t>0% в пределах ежемесячной заработной платы отсутствующего работника.</w:t>
      </w:r>
    </w:p>
    <w:p w:rsidR="00FA244B" w:rsidRPr="00FA244B" w:rsidRDefault="00FA244B" w:rsidP="00FA244B">
      <w:pPr>
        <w:ind w:firstLine="851"/>
        <w:jc w:val="both"/>
        <w:rPr>
          <w:sz w:val="28"/>
          <w:szCs w:val="28"/>
        </w:rPr>
      </w:pPr>
      <w:r w:rsidRPr="00FA244B">
        <w:rPr>
          <w:sz w:val="28"/>
          <w:szCs w:val="28"/>
        </w:rPr>
        <w:t>Фонд заработной платы должности отсутствующего работника используется для установления доплат как одному, так и нескольким лицам.</w:t>
      </w:r>
    </w:p>
    <w:p w:rsidR="00FA244B" w:rsidRPr="00FA244B" w:rsidRDefault="00FA244B" w:rsidP="00FA244B">
      <w:pPr>
        <w:ind w:firstLine="851"/>
        <w:jc w:val="both"/>
        <w:rPr>
          <w:sz w:val="28"/>
          <w:szCs w:val="28"/>
        </w:rPr>
      </w:pPr>
      <w:r w:rsidRPr="00FA244B">
        <w:rPr>
          <w:sz w:val="28"/>
          <w:szCs w:val="28"/>
        </w:rPr>
        <w:t>2.3.</w:t>
      </w:r>
      <w:r w:rsidRPr="00FA244B">
        <w:rPr>
          <w:sz w:val="28"/>
          <w:szCs w:val="28"/>
        </w:rPr>
        <w:tab/>
        <w:t xml:space="preserve">Работникам, месячная заработная плата которых ниже минимального размера оплаты труда, полностью отработавшим за этот период </w:t>
      </w:r>
      <w:r w:rsidRPr="00FA244B">
        <w:rPr>
          <w:sz w:val="28"/>
          <w:szCs w:val="28"/>
        </w:rPr>
        <w:lastRenderedPageBreak/>
        <w:t>норму рабочего времени и выполнившим нормы труда (трудовые обязанности), производятся доплаты до установленного федеральным законом минимального размера оплаты труда.</w:t>
      </w:r>
    </w:p>
    <w:p w:rsidR="00FA244B" w:rsidRPr="00FA244B" w:rsidRDefault="00FA244B" w:rsidP="00FA244B">
      <w:pPr>
        <w:ind w:firstLine="851"/>
        <w:jc w:val="both"/>
        <w:rPr>
          <w:sz w:val="28"/>
          <w:szCs w:val="28"/>
        </w:rPr>
      </w:pPr>
      <w:r w:rsidRPr="00FA244B">
        <w:rPr>
          <w:sz w:val="28"/>
          <w:szCs w:val="28"/>
        </w:rPr>
        <w:t>2.4.</w:t>
      </w:r>
      <w:r w:rsidRPr="00FA244B">
        <w:rPr>
          <w:sz w:val="28"/>
          <w:szCs w:val="28"/>
        </w:rPr>
        <w:tab/>
        <w:t>Выплаты (надбавки) за стаж непрерывной работы (выслугу лет) работникам учреждения выплачивается в процентах к должностному окладу в следующих размерах:</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от 3 года до 8 лет - 10 процентов от оклада (должностного оклада);</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от 8 до 13 лет - 15 процентов от оклада (должностного оклада);</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от 13 до 18 лет - 20 процентов от оклада (должностного оклада);</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от 18 до 23 лет - 25 процентов от оклада (должностного оклада);</w:t>
      </w:r>
    </w:p>
    <w:p w:rsidR="00FA244B" w:rsidRPr="00FA244B" w:rsidRDefault="00FA244B" w:rsidP="00FA244B">
      <w:pPr>
        <w:ind w:firstLine="851"/>
        <w:jc w:val="both"/>
        <w:rPr>
          <w:sz w:val="28"/>
          <w:szCs w:val="28"/>
        </w:rPr>
      </w:pPr>
      <w:r w:rsidRPr="00FA244B">
        <w:rPr>
          <w:sz w:val="28"/>
          <w:szCs w:val="28"/>
        </w:rPr>
        <w:t>-</w:t>
      </w:r>
      <w:r w:rsidRPr="00FA244B">
        <w:rPr>
          <w:sz w:val="28"/>
          <w:szCs w:val="28"/>
        </w:rPr>
        <w:tab/>
        <w:t>свыше 23 лет - 30 процентов от оклада (должностного оклада).</w:t>
      </w:r>
    </w:p>
    <w:p w:rsidR="00FA244B" w:rsidRPr="00FA244B" w:rsidRDefault="00FA244B" w:rsidP="00FA244B">
      <w:pPr>
        <w:ind w:firstLine="851"/>
        <w:jc w:val="both"/>
        <w:rPr>
          <w:sz w:val="28"/>
          <w:szCs w:val="28"/>
        </w:rPr>
      </w:pPr>
      <w:r>
        <w:rPr>
          <w:sz w:val="28"/>
          <w:szCs w:val="28"/>
        </w:rPr>
        <w:t>3</w:t>
      </w:r>
      <w:r w:rsidRPr="00FA244B">
        <w:rPr>
          <w:sz w:val="28"/>
          <w:szCs w:val="28"/>
        </w:rPr>
        <w:t>.Порядок и условия установления выплат стимулирующего характера</w:t>
      </w:r>
    </w:p>
    <w:p w:rsidR="00676D13" w:rsidRPr="00676D13" w:rsidRDefault="00FA244B" w:rsidP="00676D13">
      <w:pPr>
        <w:ind w:firstLine="851"/>
        <w:jc w:val="both"/>
        <w:rPr>
          <w:sz w:val="28"/>
          <w:szCs w:val="28"/>
        </w:rPr>
      </w:pPr>
      <w:r w:rsidRPr="00FA244B">
        <w:rPr>
          <w:sz w:val="28"/>
          <w:szCs w:val="28"/>
        </w:rPr>
        <w:t>3.1.</w:t>
      </w:r>
      <w:r w:rsidRPr="00FA244B">
        <w:rPr>
          <w:sz w:val="28"/>
          <w:szCs w:val="28"/>
        </w:rPr>
        <w:tab/>
        <w:t>Выплаты стимулирующего характера, размеры и условия их осуществления устанавливаются локальным нормативным актом учреждения в</w:t>
      </w:r>
      <w:r w:rsidR="00676D13">
        <w:rPr>
          <w:sz w:val="28"/>
          <w:szCs w:val="28"/>
        </w:rPr>
        <w:t xml:space="preserve"> </w:t>
      </w:r>
      <w:r w:rsidR="00676D13" w:rsidRPr="00676D13">
        <w:rPr>
          <w:sz w:val="28"/>
          <w:szCs w:val="28"/>
        </w:rPr>
        <w:t>соответствии с настоящим Положением и в пределах бюджетных ассигнований по фонду оплаты труда учреждения.</w:t>
      </w:r>
    </w:p>
    <w:p w:rsidR="00676D13" w:rsidRPr="00676D13" w:rsidRDefault="00676D13" w:rsidP="00676D13">
      <w:pPr>
        <w:ind w:firstLine="851"/>
        <w:jc w:val="both"/>
        <w:rPr>
          <w:sz w:val="28"/>
          <w:szCs w:val="28"/>
        </w:rPr>
      </w:pPr>
      <w:r w:rsidRPr="00676D13">
        <w:rPr>
          <w:sz w:val="28"/>
          <w:szCs w:val="28"/>
        </w:rPr>
        <w:t>Выплаты стимулирующего характера устанавливаются работнику учреждения с учетом критериев, позволяющих оценить результативность и качество его работы.</w:t>
      </w:r>
    </w:p>
    <w:p w:rsidR="00676D13" w:rsidRPr="00676D13" w:rsidRDefault="00676D13" w:rsidP="00676D13">
      <w:pPr>
        <w:ind w:firstLine="851"/>
        <w:jc w:val="both"/>
        <w:rPr>
          <w:sz w:val="28"/>
          <w:szCs w:val="28"/>
        </w:rPr>
      </w:pPr>
      <w:r w:rsidRPr="00676D13">
        <w:rPr>
          <w:sz w:val="28"/>
          <w:szCs w:val="28"/>
        </w:rPr>
        <w:t>Критерии оценки труда работников учреждений устанавливаются Положением о выплатах стимулирующего характера работникам, утвержденным локальным нормативным актом учреждения.</w:t>
      </w:r>
    </w:p>
    <w:p w:rsidR="00676D13" w:rsidRPr="00676D13" w:rsidRDefault="00676D13" w:rsidP="00676D13">
      <w:pPr>
        <w:ind w:firstLine="851"/>
        <w:jc w:val="both"/>
        <w:rPr>
          <w:sz w:val="28"/>
          <w:szCs w:val="28"/>
        </w:rPr>
      </w:pPr>
      <w:r w:rsidRPr="00676D13">
        <w:rPr>
          <w:sz w:val="28"/>
          <w:szCs w:val="28"/>
        </w:rPr>
        <w:t>3.2.</w:t>
      </w:r>
      <w:r w:rsidRPr="00676D13">
        <w:rPr>
          <w:sz w:val="28"/>
          <w:szCs w:val="28"/>
        </w:rPr>
        <w:tab/>
        <w:t>Выплата (надбавка) за интенсивность и высокие результаты работы предполагает поощрение работника за участие в течение рассматриваемого периода в выполнении важных и срочных работ; за особый режим работы.</w:t>
      </w:r>
    </w:p>
    <w:p w:rsidR="00676D13" w:rsidRPr="00676D13" w:rsidRDefault="00676D13" w:rsidP="00676D13">
      <w:pPr>
        <w:ind w:firstLine="851"/>
        <w:jc w:val="both"/>
        <w:rPr>
          <w:sz w:val="28"/>
          <w:szCs w:val="28"/>
        </w:rPr>
      </w:pPr>
      <w:r w:rsidRPr="00676D13">
        <w:rPr>
          <w:sz w:val="28"/>
          <w:szCs w:val="28"/>
        </w:rPr>
        <w:t>Надбавка устанавливается на определенный срок, но не более одного года, по истечении которого может быть сохранена или отменена. Устанавливается приказом руководителя учреждения. Рекомендуемый размер - в пределах от 0 до 350 % от должностного оклада.</w:t>
      </w:r>
    </w:p>
    <w:p w:rsidR="00676D13" w:rsidRPr="00676D13" w:rsidRDefault="00676D13" w:rsidP="00676D13">
      <w:pPr>
        <w:ind w:firstLine="851"/>
        <w:jc w:val="both"/>
        <w:rPr>
          <w:sz w:val="28"/>
          <w:szCs w:val="28"/>
        </w:rPr>
      </w:pPr>
      <w:r w:rsidRPr="00676D13">
        <w:rPr>
          <w:sz w:val="28"/>
          <w:szCs w:val="28"/>
        </w:rPr>
        <w:t>3.3.</w:t>
      </w:r>
      <w:r w:rsidRPr="00676D13">
        <w:rPr>
          <w:sz w:val="28"/>
          <w:szCs w:val="28"/>
        </w:rPr>
        <w:tab/>
        <w:t>Выплата (надбавка) за качество выполняемых работ.</w:t>
      </w:r>
    </w:p>
    <w:p w:rsidR="00676D13" w:rsidRPr="00676D13" w:rsidRDefault="00676D13" w:rsidP="00676D13">
      <w:pPr>
        <w:ind w:firstLine="851"/>
        <w:jc w:val="both"/>
        <w:rPr>
          <w:sz w:val="28"/>
          <w:szCs w:val="28"/>
        </w:rPr>
      </w:pPr>
      <w:r w:rsidRPr="00676D13">
        <w:rPr>
          <w:sz w:val="28"/>
          <w:szCs w:val="28"/>
        </w:rPr>
        <w:t>Работникам учреждений могут устанавливаться надбавки за качество работы в пределах средств, выделенных учреждению в бюджете МО "Володарский район" по фонду оплаты труда. Данный вид надбавки предполагает поощрение работника за успешное и добросовестное исполнение работником своих должностных обязанностей, за инициативу, применение в работе современных форм, методов и содержание организацию труда, связанных с уставной деятельностью учреждения. Размер надбавки работникам определяется руководителем. Надбавка устанавливается сроком не более 1 года, по истечению которого может быть сохранена или отменена. Рекомендуемый размер - в пределах от 0 до 100 процентов от должностного оклада.</w:t>
      </w:r>
    </w:p>
    <w:p w:rsidR="00676D13" w:rsidRPr="00676D13" w:rsidRDefault="00676D13" w:rsidP="00676D13">
      <w:pPr>
        <w:ind w:firstLine="851"/>
        <w:jc w:val="both"/>
        <w:rPr>
          <w:sz w:val="28"/>
          <w:szCs w:val="28"/>
        </w:rPr>
      </w:pPr>
      <w:r w:rsidRPr="00676D13">
        <w:rPr>
          <w:sz w:val="28"/>
          <w:szCs w:val="28"/>
        </w:rPr>
        <w:t>3.4.</w:t>
      </w:r>
      <w:r w:rsidRPr="00676D13">
        <w:rPr>
          <w:sz w:val="28"/>
          <w:szCs w:val="28"/>
        </w:rPr>
        <w:tab/>
        <w:t>Выплата премии по итогам года за год принимается директором учреждения по согласованию с главой МО «Володарского района».</w:t>
      </w:r>
    </w:p>
    <w:p w:rsidR="00676D13" w:rsidRPr="00676D13" w:rsidRDefault="00676D13" w:rsidP="00676D13">
      <w:pPr>
        <w:ind w:firstLine="851"/>
        <w:jc w:val="both"/>
        <w:rPr>
          <w:sz w:val="28"/>
          <w:szCs w:val="28"/>
        </w:rPr>
      </w:pPr>
      <w:r w:rsidRPr="00676D13">
        <w:rPr>
          <w:sz w:val="28"/>
          <w:szCs w:val="28"/>
        </w:rPr>
        <w:t xml:space="preserve">Премия по итогам работы выплачивается в пределах утвержденных бюджетных ассигнований на оплату труда. По решению директора учреждения, работники, совершившие нарушение общественного порядка, как внутри </w:t>
      </w:r>
      <w:r w:rsidRPr="00676D13">
        <w:rPr>
          <w:sz w:val="28"/>
          <w:szCs w:val="28"/>
        </w:rPr>
        <w:lastRenderedPageBreak/>
        <w:t xml:space="preserve">учреждения, так и вне его, грубо нарушившие трудовую или производственную дисциплину, систематически не выполнявшие порученные им задания, допустившие производственные упущения в работе, могут быть </w:t>
      </w:r>
      <w:proofErr w:type="spellStart"/>
      <w:r w:rsidRPr="00676D13">
        <w:rPr>
          <w:sz w:val="28"/>
          <w:szCs w:val="28"/>
        </w:rPr>
        <w:t>депремированы</w:t>
      </w:r>
      <w:proofErr w:type="spellEnd"/>
      <w:r w:rsidRPr="00676D13">
        <w:rPr>
          <w:sz w:val="28"/>
          <w:szCs w:val="28"/>
        </w:rPr>
        <w:t xml:space="preserve"> полностью или частично.</w:t>
      </w:r>
    </w:p>
    <w:p w:rsidR="00676D13" w:rsidRPr="00676D13" w:rsidRDefault="00676D13" w:rsidP="00676D13">
      <w:pPr>
        <w:ind w:firstLine="851"/>
        <w:jc w:val="both"/>
        <w:rPr>
          <w:sz w:val="28"/>
          <w:szCs w:val="28"/>
        </w:rPr>
      </w:pPr>
      <w:r w:rsidRPr="00676D13">
        <w:rPr>
          <w:sz w:val="28"/>
          <w:szCs w:val="28"/>
        </w:rPr>
        <w:t xml:space="preserve">Решение директора учреждения о </w:t>
      </w:r>
      <w:proofErr w:type="spellStart"/>
      <w:r w:rsidRPr="00676D13">
        <w:rPr>
          <w:sz w:val="28"/>
          <w:szCs w:val="28"/>
        </w:rPr>
        <w:t>депремировании</w:t>
      </w:r>
      <w:proofErr w:type="spellEnd"/>
      <w:r w:rsidRPr="00676D13">
        <w:rPr>
          <w:sz w:val="28"/>
          <w:szCs w:val="28"/>
        </w:rPr>
        <w:t xml:space="preserve"> работника или уменьшении размера премии оформляется в виде приказа с указанием конкретных причин. Все замечания, упущения и претензии к работникам должны иметь письменное подтверждение в виде приказа, распоряжения, служебной записки или иного документа.</w:t>
      </w:r>
    </w:p>
    <w:p w:rsidR="00676D13" w:rsidRPr="00676D13" w:rsidRDefault="00676D13" w:rsidP="00676D13">
      <w:pPr>
        <w:ind w:firstLine="851"/>
        <w:jc w:val="both"/>
        <w:rPr>
          <w:sz w:val="28"/>
          <w:szCs w:val="28"/>
        </w:rPr>
      </w:pPr>
      <w:r w:rsidRPr="00676D13">
        <w:rPr>
          <w:sz w:val="28"/>
          <w:szCs w:val="28"/>
        </w:rPr>
        <w:t>Премия по итогам работы устанавливается в размере одного денежного содержания в год работникам и выплачивается за счет средств фонда оплаты труда, утвержденного на отчетный финансовый год.</w:t>
      </w:r>
    </w:p>
    <w:p w:rsidR="00676D13" w:rsidRPr="00676D13" w:rsidRDefault="00676D13" w:rsidP="00676D13">
      <w:pPr>
        <w:ind w:firstLine="851"/>
        <w:jc w:val="both"/>
        <w:rPr>
          <w:sz w:val="28"/>
          <w:szCs w:val="28"/>
        </w:rPr>
      </w:pPr>
      <w:r w:rsidRPr="00676D13">
        <w:rPr>
          <w:sz w:val="28"/>
          <w:szCs w:val="28"/>
        </w:rPr>
        <w:t>Работникам, принятым на должности в учреждение в соответствующем календарном году, денежное поощрение по итогам работы за год выплачиваются пропорционально отработанному времени (квартал, полугодие, год).</w:t>
      </w:r>
    </w:p>
    <w:p w:rsidR="00FA244B" w:rsidRDefault="00676D13" w:rsidP="00676D13">
      <w:pPr>
        <w:ind w:firstLine="851"/>
        <w:jc w:val="both"/>
        <w:rPr>
          <w:sz w:val="28"/>
          <w:szCs w:val="28"/>
        </w:rPr>
      </w:pPr>
      <w:r w:rsidRPr="00676D13">
        <w:rPr>
          <w:sz w:val="28"/>
          <w:szCs w:val="28"/>
        </w:rPr>
        <w:t>В случае, если работник в текущем календарном году замещал различные должности, денежное поощрение по итогам работы за год выплачиваются пропорционально отработанному времени по каждой замещаемой должности.</w:t>
      </w:r>
    </w:p>
    <w:p w:rsidR="00676D13" w:rsidRPr="00676D13" w:rsidRDefault="00676D13" w:rsidP="00676D13">
      <w:pPr>
        <w:ind w:firstLine="851"/>
        <w:jc w:val="both"/>
        <w:rPr>
          <w:sz w:val="28"/>
          <w:szCs w:val="28"/>
        </w:rPr>
      </w:pPr>
      <w:r w:rsidRPr="00676D13">
        <w:rPr>
          <w:sz w:val="28"/>
          <w:szCs w:val="28"/>
        </w:rPr>
        <w:t>Лицам, уволенным на момент принятия решения о выплате премии, материальной помощи, эти выплаты не выплачиваются.</w:t>
      </w:r>
    </w:p>
    <w:p w:rsidR="00676D13" w:rsidRPr="00676D13" w:rsidRDefault="00676D13" w:rsidP="00676D13">
      <w:pPr>
        <w:ind w:firstLine="851"/>
        <w:jc w:val="both"/>
        <w:rPr>
          <w:sz w:val="28"/>
          <w:szCs w:val="28"/>
        </w:rPr>
      </w:pPr>
      <w:r w:rsidRPr="00676D13">
        <w:rPr>
          <w:sz w:val="28"/>
          <w:szCs w:val="28"/>
        </w:rPr>
        <w:t>3.5.</w:t>
      </w:r>
      <w:r w:rsidRPr="00676D13">
        <w:rPr>
          <w:sz w:val="28"/>
          <w:szCs w:val="28"/>
        </w:rPr>
        <w:tab/>
        <w:t>Выплаты (надбавки) за классность водителям грузовых и легковых автомобилей, автобусов и других транспортных средств.</w:t>
      </w:r>
    </w:p>
    <w:p w:rsidR="00676D13" w:rsidRPr="00676D13" w:rsidRDefault="00676D13" w:rsidP="00676D13">
      <w:pPr>
        <w:ind w:firstLine="851"/>
        <w:jc w:val="both"/>
        <w:rPr>
          <w:sz w:val="28"/>
          <w:szCs w:val="28"/>
        </w:rPr>
      </w:pPr>
      <w:r w:rsidRPr="00676D13">
        <w:rPr>
          <w:sz w:val="28"/>
          <w:szCs w:val="28"/>
        </w:rPr>
        <w:t>При наличии квалификации (классности) водителям автомобилей устанавливается ежемесячная надбавка за квалификацию (классность) в процентах от оклада (должностного оклада) в следующих размерах:</w:t>
      </w:r>
    </w:p>
    <w:p w:rsidR="00676D13" w:rsidRPr="00676D13" w:rsidRDefault="00676D13" w:rsidP="00676D13">
      <w:pPr>
        <w:ind w:firstLine="851"/>
        <w:jc w:val="both"/>
        <w:rPr>
          <w:sz w:val="28"/>
          <w:szCs w:val="28"/>
        </w:rPr>
      </w:pPr>
      <w:r w:rsidRPr="00676D13">
        <w:rPr>
          <w:sz w:val="28"/>
          <w:szCs w:val="28"/>
        </w:rPr>
        <w:t>-</w:t>
      </w:r>
      <w:r w:rsidRPr="00676D13">
        <w:rPr>
          <w:sz w:val="28"/>
          <w:szCs w:val="28"/>
        </w:rPr>
        <w:tab/>
        <w:t>водителям 2 класса - 10 процентов,</w:t>
      </w:r>
    </w:p>
    <w:p w:rsidR="00676D13" w:rsidRPr="00676D13" w:rsidRDefault="00676D13" w:rsidP="00676D13">
      <w:pPr>
        <w:ind w:firstLine="851"/>
        <w:jc w:val="both"/>
        <w:rPr>
          <w:sz w:val="28"/>
          <w:szCs w:val="28"/>
        </w:rPr>
      </w:pPr>
      <w:r w:rsidRPr="00676D13">
        <w:rPr>
          <w:sz w:val="28"/>
          <w:szCs w:val="28"/>
        </w:rPr>
        <w:t>-</w:t>
      </w:r>
      <w:r w:rsidRPr="00676D13">
        <w:rPr>
          <w:sz w:val="28"/>
          <w:szCs w:val="28"/>
        </w:rPr>
        <w:tab/>
        <w:t>водителям 1 класса - 25 процентов.</w:t>
      </w:r>
    </w:p>
    <w:p w:rsidR="00676D13" w:rsidRPr="00676D13" w:rsidRDefault="00676D13" w:rsidP="00676D13">
      <w:pPr>
        <w:ind w:firstLine="851"/>
        <w:jc w:val="both"/>
        <w:rPr>
          <w:sz w:val="28"/>
          <w:szCs w:val="28"/>
        </w:rPr>
      </w:pPr>
      <w:r w:rsidRPr="00676D13">
        <w:rPr>
          <w:sz w:val="28"/>
          <w:szCs w:val="28"/>
        </w:rPr>
        <w:t>Работникам МКУ «Единая дежурная диспетчерская служба МО «Володарский район» устанавливается:</w:t>
      </w:r>
    </w:p>
    <w:p w:rsidR="00676D13" w:rsidRPr="00676D13" w:rsidRDefault="00676D13" w:rsidP="00676D13">
      <w:pPr>
        <w:ind w:firstLine="851"/>
        <w:jc w:val="both"/>
        <w:rPr>
          <w:sz w:val="28"/>
          <w:szCs w:val="28"/>
        </w:rPr>
      </w:pPr>
      <w:r w:rsidRPr="00676D13">
        <w:rPr>
          <w:sz w:val="28"/>
          <w:szCs w:val="28"/>
        </w:rPr>
        <w:t>-</w:t>
      </w:r>
      <w:r w:rsidRPr="00676D13">
        <w:rPr>
          <w:sz w:val="28"/>
          <w:szCs w:val="28"/>
        </w:rPr>
        <w:tab/>
        <w:t>единовременная выплата при предоставлении ежегодного оплачиваемого отпуска в размере одного должностного оклада;</w:t>
      </w:r>
    </w:p>
    <w:p w:rsidR="00676D13" w:rsidRPr="00676D13" w:rsidRDefault="00676D13" w:rsidP="00676D13">
      <w:pPr>
        <w:ind w:firstLine="851"/>
        <w:jc w:val="both"/>
        <w:rPr>
          <w:sz w:val="28"/>
          <w:szCs w:val="28"/>
        </w:rPr>
      </w:pPr>
      <w:r w:rsidRPr="00676D13">
        <w:rPr>
          <w:sz w:val="28"/>
          <w:szCs w:val="28"/>
        </w:rPr>
        <w:t>-</w:t>
      </w:r>
      <w:r w:rsidRPr="00676D13">
        <w:rPr>
          <w:sz w:val="28"/>
          <w:szCs w:val="28"/>
        </w:rPr>
        <w:tab/>
        <w:t>материальная помощь при предоставлении ежегодного оплачиваемого отпуска в размере одного должностного оклада.</w:t>
      </w:r>
    </w:p>
    <w:p w:rsidR="00676D13" w:rsidRPr="00676D13" w:rsidRDefault="00676D13" w:rsidP="00676D13">
      <w:pPr>
        <w:ind w:firstLine="851"/>
        <w:jc w:val="both"/>
        <w:rPr>
          <w:sz w:val="28"/>
          <w:szCs w:val="28"/>
        </w:rPr>
      </w:pPr>
      <w:r>
        <w:rPr>
          <w:sz w:val="28"/>
          <w:szCs w:val="28"/>
        </w:rPr>
        <w:t>4.</w:t>
      </w:r>
      <w:r w:rsidRPr="00676D13">
        <w:rPr>
          <w:sz w:val="28"/>
          <w:szCs w:val="28"/>
        </w:rPr>
        <w:t>Формирование фонда оплаты труда</w:t>
      </w:r>
    </w:p>
    <w:p w:rsidR="00676D13" w:rsidRPr="00676D13" w:rsidRDefault="00676D13" w:rsidP="00676D13">
      <w:pPr>
        <w:ind w:firstLine="851"/>
        <w:jc w:val="both"/>
        <w:rPr>
          <w:sz w:val="28"/>
          <w:szCs w:val="28"/>
        </w:rPr>
      </w:pPr>
      <w:r w:rsidRPr="00676D13">
        <w:rPr>
          <w:sz w:val="28"/>
          <w:szCs w:val="28"/>
        </w:rPr>
        <w:t>4.1.</w:t>
      </w:r>
      <w:r w:rsidRPr="00676D13">
        <w:rPr>
          <w:sz w:val="28"/>
          <w:szCs w:val="28"/>
        </w:rPr>
        <w:tab/>
        <w:t>Фонд оплаты труда работников учреждений формируется на календарный год в соответствии со штатным расписанием.</w:t>
      </w:r>
    </w:p>
    <w:p w:rsidR="00676D13" w:rsidRPr="00676D13" w:rsidRDefault="00676D13" w:rsidP="00676D13">
      <w:pPr>
        <w:ind w:firstLine="851"/>
        <w:jc w:val="both"/>
        <w:rPr>
          <w:sz w:val="28"/>
          <w:szCs w:val="28"/>
        </w:rPr>
      </w:pPr>
      <w:r w:rsidRPr="00676D13">
        <w:rPr>
          <w:sz w:val="28"/>
          <w:szCs w:val="28"/>
        </w:rPr>
        <w:t>Фонд оплаты труда формируется исходя из объема лимитов бюджета МО "Володарский район" предусмотренных на оплату труда работников учреждения на очередной финансовый год.</w:t>
      </w:r>
    </w:p>
    <w:p w:rsidR="00676D13" w:rsidRPr="00676D13" w:rsidRDefault="00676D13" w:rsidP="00676D13">
      <w:pPr>
        <w:ind w:firstLine="851"/>
        <w:jc w:val="both"/>
        <w:rPr>
          <w:sz w:val="28"/>
          <w:szCs w:val="28"/>
        </w:rPr>
      </w:pPr>
      <w:r w:rsidRPr="00676D13">
        <w:rPr>
          <w:sz w:val="28"/>
          <w:szCs w:val="28"/>
        </w:rPr>
        <w:t>4.2.</w:t>
      </w:r>
      <w:r w:rsidRPr="00676D13">
        <w:rPr>
          <w:sz w:val="28"/>
          <w:szCs w:val="28"/>
        </w:rPr>
        <w:tab/>
        <w:t>Средства на оплату труда, формируемые за счет бюджетных ассигнований бюджета МО «Володарский район», включают расходы на выплату должностных окладов, выплаты компенсационного и стимулирующего характера, единовременных выплат и материальной помощи к отпуску.</w:t>
      </w:r>
    </w:p>
    <w:p w:rsidR="00676D13" w:rsidRDefault="00676D13" w:rsidP="00676D13">
      <w:pPr>
        <w:ind w:firstLine="851"/>
        <w:jc w:val="both"/>
        <w:rPr>
          <w:sz w:val="28"/>
          <w:szCs w:val="28"/>
        </w:rPr>
      </w:pPr>
      <w:r w:rsidRPr="00676D13">
        <w:rPr>
          <w:sz w:val="28"/>
          <w:szCs w:val="28"/>
        </w:rPr>
        <w:lastRenderedPageBreak/>
        <w:t>4.3.</w:t>
      </w:r>
      <w:r w:rsidRPr="00676D13">
        <w:rPr>
          <w:sz w:val="28"/>
          <w:szCs w:val="28"/>
        </w:rPr>
        <w:tab/>
        <w:t>Штатное расписание учреждения утверждается директором, подписывается главным бухгалтером, кадровым работником учреждения и включает в себя должности специалистов учреждения, служащих и профессии рабочих учреждения. Штатная расстановка к штатному расписанию утверждается и согласовывается с учредителем.</w:t>
      </w: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p w:rsidR="00676D13" w:rsidRDefault="00676D13" w:rsidP="00676D13">
      <w:pPr>
        <w:ind w:firstLine="851"/>
        <w:jc w:val="both"/>
        <w:rPr>
          <w:sz w:val="28"/>
          <w:szCs w:val="28"/>
        </w:rPr>
      </w:pPr>
    </w:p>
    <w:tbl>
      <w:tblPr>
        <w:tblW w:w="99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9"/>
        <w:gridCol w:w="2650"/>
        <w:gridCol w:w="2918"/>
        <w:gridCol w:w="3538"/>
      </w:tblGrid>
      <w:tr w:rsidR="00676D13" w:rsidRPr="00676D13" w:rsidTr="00E412C9">
        <w:tblPrEx>
          <w:tblCellMar>
            <w:top w:w="0" w:type="dxa"/>
            <w:left w:w="0" w:type="dxa"/>
            <w:bottom w:w="0" w:type="dxa"/>
            <w:right w:w="0" w:type="dxa"/>
          </w:tblCellMar>
        </w:tblPrEx>
        <w:trPr>
          <w:trHeight w:val="20"/>
        </w:trPr>
        <w:tc>
          <w:tcPr>
            <w:tcW w:w="859" w:type="dxa"/>
            <w:vAlign w:val="center"/>
          </w:tcPr>
          <w:p w:rsidR="00676D13" w:rsidRDefault="00676D13" w:rsidP="00676D13">
            <w:pPr>
              <w:jc w:val="center"/>
              <w:rPr>
                <w:sz w:val="28"/>
                <w:szCs w:val="28"/>
              </w:rPr>
            </w:pPr>
            <w:r w:rsidRPr="00676D13">
              <w:rPr>
                <w:sz w:val="28"/>
                <w:szCs w:val="28"/>
              </w:rPr>
              <w:lastRenderedPageBreak/>
              <w:t xml:space="preserve">N </w:t>
            </w:r>
          </w:p>
          <w:p w:rsidR="00676D13" w:rsidRPr="00676D13" w:rsidRDefault="00676D13" w:rsidP="00676D13">
            <w:pPr>
              <w:jc w:val="center"/>
              <w:rPr>
                <w:sz w:val="28"/>
                <w:szCs w:val="28"/>
              </w:rPr>
            </w:pPr>
            <w:r w:rsidRPr="00676D13">
              <w:rPr>
                <w:sz w:val="28"/>
                <w:szCs w:val="28"/>
              </w:rPr>
              <w:t>п/п</w:t>
            </w:r>
          </w:p>
          <w:p w:rsidR="00676D13" w:rsidRPr="00676D13" w:rsidRDefault="00676D13" w:rsidP="00676D13">
            <w:pPr>
              <w:jc w:val="center"/>
              <w:rPr>
                <w:sz w:val="28"/>
                <w:szCs w:val="28"/>
              </w:rPr>
            </w:pPr>
          </w:p>
        </w:tc>
        <w:tc>
          <w:tcPr>
            <w:tcW w:w="2650" w:type="dxa"/>
            <w:vAlign w:val="center"/>
          </w:tcPr>
          <w:p w:rsidR="00676D13" w:rsidRPr="00676D13" w:rsidRDefault="00676D13" w:rsidP="00676D13">
            <w:pPr>
              <w:jc w:val="center"/>
              <w:rPr>
                <w:sz w:val="28"/>
                <w:szCs w:val="28"/>
              </w:rPr>
            </w:pPr>
            <w:r w:rsidRPr="00676D13">
              <w:rPr>
                <w:sz w:val="28"/>
                <w:szCs w:val="28"/>
              </w:rPr>
              <w:t>Профессиональная квалификационная группа квалификационный уровень</w:t>
            </w:r>
          </w:p>
          <w:p w:rsidR="00676D13" w:rsidRPr="00676D13" w:rsidRDefault="00676D13" w:rsidP="00676D13">
            <w:pPr>
              <w:jc w:val="center"/>
              <w:rPr>
                <w:sz w:val="28"/>
                <w:szCs w:val="28"/>
              </w:rPr>
            </w:pPr>
          </w:p>
        </w:tc>
        <w:tc>
          <w:tcPr>
            <w:tcW w:w="2918" w:type="dxa"/>
            <w:vAlign w:val="center"/>
          </w:tcPr>
          <w:p w:rsidR="00676D13" w:rsidRPr="00676D13" w:rsidRDefault="00676D13" w:rsidP="00676D13">
            <w:pPr>
              <w:jc w:val="center"/>
              <w:rPr>
                <w:sz w:val="28"/>
                <w:szCs w:val="28"/>
              </w:rPr>
            </w:pPr>
            <w:r w:rsidRPr="00676D13">
              <w:rPr>
                <w:sz w:val="28"/>
                <w:szCs w:val="28"/>
              </w:rPr>
              <w:t>Должности служащих, отнесенные к</w:t>
            </w:r>
          </w:p>
          <w:p w:rsidR="00E412C9" w:rsidRPr="00676D13" w:rsidRDefault="00E412C9" w:rsidP="00E412C9">
            <w:pPr>
              <w:jc w:val="center"/>
              <w:rPr>
                <w:sz w:val="28"/>
                <w:szCs w:val="28"/>
              </w:rPr>
            </w:pPr>
            <w:r w:rsidRPr="00676D13">
              <w:rPr>
                <w:sz w:val="28"/>
                <w:szCs w:val="28"/>
              </w:rPr>
              <w:t>К</w:t>
            </w:r>
            <w:r w:rsidR="00676D13" w:rsidRPr="00676D13">
              <w:rPr>
                <w:sz w:val="28"/>
                <w:szCs w:val="28"/>
              </w:rPr>
              <w:t>валификационным</w:t>
            </w:r>
            <w:r>
              <w:rPr>
                <w:sz w:val="28"/>
                <w:szCs w:val="28"/>
              </w:rPr>
              <w:t xml:space="preserve"> уровням</w:t>
            </w:r>
            <w:r w:rsidR="00676D13" w:rsidRPr="00676D13">
              <w:rPr>
                <w:sz w:val="28"/>
                <w:szCs w:val="28"/>
              </w:rPr>
              <w:tab/>
            </w:r>
          </w:p>
          <w:p w:rsidR="00676D13" w:rsidRPr="00676D13" w:rsidRDefault="00676D13" w:rsidP="00676D13">
            <w:pPr>
              <w:jc w:val="center"/>
              <w:rPr>
                <w:sz w:val="28"/>
                <w:szCs w:val="28"/>
              </w:rPr>
            </w:pPr>
          </w:p>
        </w:tc>
        <w:tc>
          <w:tcPr>
            <w:tcW w:w="3538" w:type="dxa"/>
            <w:vAlign w:val="center"/>
          </w:tcPr>
          <w:p w:rsidR="00676D13" w:rsidRPr="00676D13" w:rsidRDefault="00676D13" w:rsidP="00676D13">
            <w:pPr>
              <w:jc w:val="center"/>
              <w:rPr>
                <w:sz w:val="28"/>
                <w:szCs w:val="28"/>
              </w:rPr>
            </w:pPr>
            <w:r w:rsidRPr="00676D13">
              <w:rPr>
                <w:sz w:val="28"/>
                <w:szCs w:val="28"/>
              </w:rPr>
              <w:t xml:space="preserve">Размеры </w:t>
            </w:r>
            <w:r w:rsidR="00E412C9">
              <w:rPr>
                <w:sz w:val="28"/>
                <w:szCs w:val="28"/>
              </w:rPr>
              <w:t>базовых</w:t>
            </w:r>
          </w:p>
          <w:p w:rsidR="00676D13" w:rsidRPr="00676D13" w:rsidRDefault="00676D13" w:rsidP="00676D13">
            <w:pPr>
              <w:jc w:val="center"/>
              <w:rPr>
                <w:sz w:val="28"/>
                <w:szCs w:val="28"/>
              </w:rPr>
            </w:pPr>
            <w:r w:rsidRPr="00676D13">
              <w:rPr>
                <w:sz w:val="28"/>
                <w:szCs w:val="28"/>
              </w:rPr>
              <w:t xml:space="preserve">(минимальных) окладов (базовых (минимальных) </w:t>
            </w:r>
            <w:r w:rsidR="00E412C9">
              <w:rPr>
                <w:sz w:val="28"/>
                <w:szCs w:val="28"/>
              </w:rPr>
              <w:t>д</w:t>
            </w:r>
            <w:r w:rsidRPr="00676D13">
              <w:rPr>
                <w:sz w:val="28"/>
                <w:szCs w:val="28"/>
              </w:rPr>
              <w:t>олжностных окладов), базовых</w:t>
            </w:r>
          </w:p>
          <w:p w:rsidR="00E412C9" w:rsidRPr="00676D13" w:rsidRDefault="00676D13" w:rsidP="00E412C9">
            <w:pPr>
              <w:jc w:val="center"/>
              <w:rPr>
                <w:sz w:val="28"/>
                <w:szCs w:val="28"/>
              </w:rPr>
            </w:pPr>
            <w:r w:rsidRPr="00676D13">
              <w:rPr>
                <w:sz w:val="28"/>
                <w:szCs w:val="28"/>
              </w:rPr>
              <w:t>(минимальных) ставок заработной платы, руб.</w:t>
            </w:r>
            <w:r w:rsidRPr="00676D13">
              <w:rPr>
                <w:sz w:val="28"/>
                <w:szCs w:val="28"/>
              </w:rPr>
              <w:tab/>
            </w:r>
          </w:p>
          <w:p w:rsidR="00676D13" w:rsidRPr="00676D13" w:rsidRDefault="00676D13" w:rsidP="00676D13">
            <w:pPr>
              <w:jc w:val="center"/>
              <w:rPr>
                <w:sz w:val="28"/>
                <w:szCs w:val="28"/>
              </w:rPr>
            </w:pPr>
          </w:p>
        </w:tc>
      </w:tr>
      <w:tr w:rsidR="00E412C9" w:rsidRPr="00676D13" w:rsidTr="00DA4502">
        <w:tblPrEx>
          <w:tblCellMar>
            <w:top w:w="0" w:type="dxa"/>
            <w:left w:w="0" w:type="dxa"/>
            <w:bottom w:w="0" w:type="dxa"/>
            <w:right w:w="0" w:type="dxa"/>
          </w:tblCellMar>
        </w:tblPrEx>
        <w:trPr>
          <w:trHeight w:val="20"/>
        </w:trPr>
        <w:tc>
          <w:tcPr>
            <w:tcW w:w="9965" w:type="dxa"/>
            <w:gridSpan w:val="4"/>
            <w:vAlign w:val="center"/>
          </w:tcPr>
          <w:p w:rsidR="00E412C9" w:rsidRPr="00676D13" w:rsidRDefault="00E412C9" w:rsidP="00E412C9">
            <w:pPr>
              <w:jc w:val="center"/>
              <w:rPr>
                <w:sz w:val="28"/>
                <w:szCs w:val="28"/>
              </w:rPr>
            </w:pPr>
            <w:r>
              <w:rPr>
                <w:sz w:val="28"/>
                <w:szCs w:val="28"/>
              </w:rPr>
              <w:t>Профессиональные квалифицированные группы общеотраслевых должностей специалистов и служащих</w:t>
            </w:r>
          </w:p>
        </w:tc>
      </w:tr>
      <w:tr w:rsidR="00E412C9" w:rsidRPr="00676D13" w:rsidTr="00037B43">
        <w:tblPrEx>
          <w:tblCellMar>
            <w:top w:w="0" w:type="dxa"/>
            <w:left w:w="0" w:type="dxa"/>
            <w:bottom w:w="0" w:type="dxa"/>
            <w:right w:w="0" w:type="dxa"/>
          </w:tblCellMar>
        </w:tblPrEx>
        <w:trPr>
          <w:trHeight w:val="947"/>
        </w:trPr>
        <w:tc>
          <w:tcPr>
            <w:tcW w:w="859" w:type="dxa"/>
            <w:vAlign w:val="center"/>
          </w:tcPr>
          <w:p w:rsidR="00E412C9" w:rsidRPr="00676D13" w:rsidRDefault="00E412C9" w:rsidP="00676D13">
            <w:pPr>
              <w:jc w:val="center"/>
              <w:rPr>
                <w:sz w:val="28"/>
                <w:szCs w:val="28"/>
              </w:rPr>
            </w:pPr>
            <w:r>
              <w:rPr>
                <w:sz w:val="28"/>
                <w:szCs w:val="28"/>
              </w:rPr>
              <w:t>1.</w:t>
            </w:r>
          </w:p>
        </w:tc>
        <w:tc>
          <w:tcPr>
            <w:tcW w:w="9106" w:type="dxa"/>
            <w:gridSpan w:val="3"/>
            <w:vAlign w:val="center"/>
          </w:tcPr>
          <w:p w:rsidR="00E412C9" w:rsidRPr="00676D13" w:rsidRDefault="00E412C9" w:rsidP="00E412C9">
            <w:pPr>
              <w:jc w:val="center"/>
              <w:rPr>
                <w:sz w:val="28"/>
                <w:szCs w:val="28"/>
              </w:rPr>
            </w:pPr>
            <w:r>
              <w:rPr>
                <w:sz w:val="28"/>
                <w:szCs w:val="28"/>
              </w:rPr>
              <w:t>Профессиональная квалификационная группа «Общеотраслевые должности служащих первого уровня»</w:t>
            </w:r>
          </w:p>
        </w:tc>
      </w:tr>
      <w:tr w:rsidR="00E412C9" w:rsidRPr="00676D13" w:rsidTr="004C7C14">
        <w:tblPrEx>
          <w:tblCellMar>
            <w:top w:w="0" w:type="dxa"/>
            <w:left w:w="0" w:type="dxa"/>
            <w:bottom w:w="0" w:type="dxa"/>
            <w:right w:w="0" w:type="dxa"/>
          </w:tblCellMar>
        </w:tblPrEx>
        <w:trPr>
          <w:trHeight w:val="947"/>
        </w:trPr>
        <w:tc>
          <w:tcPr>
            <w:tcW w:w="859" w:type="dxa"/>
            <w:vAlign w:val="center"/>
          </w:tcPr>
          <w:p w:rsidR="00E412C9" w:rsidRPr="00676D13" w:rsidRDefault="00E412C9" w:rsidP="00676D13">
            <w:pPr>
              <w:jc w:val="center"/>
              <w:rPr>
                <w:sz w:val="28"/>
                <w:szCs w:val="28"/>
              </w:rPr>
            </w:pPr>
            <w:r w:rsidRPr="00676D13">
              <w:rPr>
                <w:sz w:val="28"/>
                <w:szCs w:val="28"/>
              </w:rPr>
              <w:t>1.1</w:t>
            </w:r>
          </w:p>
        </w:tc>
        <w:tc>
          <w:tcPr>
            <w:tcW w:w="2650" w:type="dxa"/>
            <w:vAlign w:val="center"/>
          </w:tcPr>
          <w:p w:rsidR="00E412C9" w:rsidRPr="00676D13" w:rsidRDefault="00E412C9" w:rsidP="00676D13">
            <w:pPr>
              <w:jc w:val="center"/>
              <w:rPr>
                <w:sz w:val="28"/>
                <w:szCs w:val="28"/>
              </w:rPr>
            </w:pPr>
            <w:r w:rsidRPr="00676D13">
              <w:rPr>
                <w:sz w:val="28"/>
                <w:szCs w:val="28"/>
              </w:rPr>
              <w:t>Первый квалификационный</w:t>
            </w:r>
          </w:p>
        </w:tc>
        <w:tc>
          <w:tcPr>
            <w:tcW w:w="2918" w:type="dxa"/>
            <w:vAlign w:val="center"/>
          </w:tcPr>
          <w:p w:rsidR="00E412C9" w:rsidRPr="00676D13" w:rsidRDefault="00E412C9" w:rsidP="00676D13">
            <w:pPr>
              <w:jc w:val="center"/>
              <w:rPr>
                <w:sz w:val="28"/>
                <w:szCs w:val="28"/>
              </w:rPr>
            </w:pPr>
            <w:r w:rsidRPr="00676D13">
              <w:rPr>
                <w:sz w:val="28"/>
                <w:szCs w:val="28"/>
              </w:rPr>
              <w:t>Делопроизводитель, инспектор по кадрам.</w:t>
            </w:r>
          </w:p>
        </w:tc>
        <w:tc>
          <w:tcPr>
            <w:tcW w:w="3538" w:type="dxa"/>
            <w:vAlign w:val="center"/>
          </w:tcPr>
          <w:p w:rsidR="00E412C9" w:rsidRPr="00676D13" w:rsidRDefault="00E412C9" w:rsidP="00676D13">
            <w:pPr>
              <w:jc w:val="center"/>
              <w:rPr>
                <w:sz w:val="28"/>
                <w:szCs w:val="28"/>
              </w:rPr>
            </w:pPr>
            <w:r w:rsidRPr="00676D13">
              <w:rPr>
                <w:sz w:val="28"/>
                <w:szCs w:val="28"/>
              </w:rPr>
              <w:t>3501</w:t>
            </w:r>
          </w:p>
        </w:tc>
      </w:tr>
      <w:tr w:rsidR="00676D13" w:rsidRPr="00676D13" w:rsidTr="00E412C9">
        <w:tblPrEx>
          <w:tblCellMar>
            <w:top w:w="0" w:type="dxa"/>
            <w:left w:w="0" w:type="dxa"/>
            <w:bottom w:w="0" w:type="dxa"/>
            <w:right w:w="0" w:type="dxa"/>
          </w:tblCellMar>
        </w:tblPrEx>
        <w:trPr>
          <w:trHeight w:val="20"/>
        </w:trPr>
        <w:tc>
          <w:tcPr>
            <w:tcW w:w="859" w:type="dxa"/>
            <w:vAlign w:val="center"/>
          </w:tcPr>
          <w:p w:rsidR="00676D13" w:rsidRPr="00676D13" w:rsidRDefault="00676D13" w:rsidP="00676D13">
            <w:pPr>
              <w:jc w:val="center"/>
              <w:rPr>
                <w:sz w:val="28"/>
                <w:szCs w:val="28"/>
              </w:rPr>
            </w:pPr>
            <w:r w:rsidRPr="00676D13">
              <w:rPr>
                <w:sz w:val="28"/>
                <w:szCs w:val="28"/>
              </w:rPr>
              <w:t>1.2</w:t>
            </w:r>
          </w:p>
        </w:tc>
        <w:tc>
          <w:tcPr>
            <w:tcW w:w="2650" w:type="dxa"/>
            <w:vAlign w:val="center"/>
          </w:tcPr>
          <w:p w:rsidR="00676D13" w:rsidRPr="00676D13" w:rsidRDefault="00676D13" w:rsidP="00676D13">
            <w:pPr>
              <w:jc w:val="center"/>
              <w:rPr>
                <w:sz w:val="28"/>
                <w:szCs w:val="28"/>
              </w:rPr>
            </w:pPr>
            <w:r w:rsidRPr="00676D13">
              <w:rPr>
                <w:sz w:val="28"/>
                <w:szCs w:val="28"/>
              </w:rPr>
              <w:t>Второй квалификационный уровень</w:t>
            </w:r>
          </w:p>
        </w:tc>
        <w:tc>
          <w:tcPr>
            <w:tcW w:w="2918" w:type="dxa"/>
            <w:vAlign w:val="center"/>
          </w:tcPr>
          <w:p w:rsidR="00676D13" w:rsidRPr="00676D13" w:rsidRDefault="00676D13" w:rsidP="00676D13">
            <w:pPr>
              <w:jc w:val="center"/>
              <w:rPr>
                <w:sz w:val="28"/>
                <w:szCs w:val="28"/>
              </w:rPr>
            </w:pPr>
            <w:r w:rsidRPr="00676D13">
              <w:rPr>
                <w:sz w:val="28"/>
                <w:szCs w:val="28"/>
              </w:rPr>
              <w:t>профессии рабочих, отнесенные к первому квалификационному уровню, при выполнении работ по професс</w:t>
            </w:r>
            <w:r w:rsidR="00E412C9">
              <w:rPr>
                <w:sz w:val="28"/>
                <w:szCs w:val="28"/>
              </w:rPr>
              <w:t>ии с производным наименованием «</w:t>
            </w:r>
            <w:r w:rsidRPr="00676D13">
              <w:rPr>
                <w:sz w:val="28"/>
                <w:szCs w:val="28"/>
              </w:rPr>
              <w:t>старший</w:t>
            </w:r>
            <w:r w:rsidR="00E412C9">
              <w:rPr>
                <w:sz w:val="28"/>
                <w:szCs w:val="28"/>
              </w:rPr>
              <w:t>»</w:t>
            </w:r>
          </w:p>
        </w:tc>
        <w:tc>
          <w:tcPr>
            <w:tcW w:w="3538" w:type="dxa"/>
            <w:vAlign w:val="center"/>
          </w:tcPr>
          <w:p w:rsidR="00676D13" w:rsidRPr="00676D13" w:rsidRDefault="00676D13" w:rsidP="00676D13">
            <w:pPr>
              <w:jc w:val="center"/>
              <w:rPr>
                <w:sz w:val="28"/>
                <w:szCs w:val="28"/>
              </w:rPr>
            </w:pPr>
            <w:r w:rsidRPr="00676D13">
              <w:rPr>
                <w:sz w:val="28"/>
                <w:szCs w:val="28"/>
              </w:rPr>
              <w:t>3701</w:t>
            </w:r>
          </w:p>
        </w:tc>
      </w:tr>
      <w:tr w:rsidR="00676D13" w:rsidRPr="00676D13" w:rsidTr="00E412C9">
        <w:tblPrEx>
          <w:tblCellMar>
            <w:top w:w="0" w:type="dxa"/>
            <w:left w:w="0" w:type="dxa"/>
            <w:bottom w:w="0" w:type="dxa"/>
            <w:right w:w="0" w:type="dxa"/>
          </w:tblCellMar>
        </w:tblPrEx>
        <w:trPr>
          <w:trHeight w:val="20"/>
        </w:trPr>
        <w:tc>
          <w:tcPr>
            <w:tcW w:w="859" w:type="dxa"/>
            <w:vAlign w:val="center"/>
          </w:tcPr>
          <w:p w:rsidR="00676D13" w:rsidRPr="00676D13" w:rsidRDefault="00676D13" w:rsidP="00676D13">
            <w:pPr>
              <w:jc w:val="center"/>
              <w:rPr>
                <w:sz w:val="28"/>
                <w:szCs w:val="28"/>
              </w:rPr>
            </w:pPr>
            <w:r w:rsidRPr="00676D13">
              <w:rPr>
                <w:sz w:val="28"/>
                <w:szCs w:val="28"/>
              </w:rPr>
              <w:t>2.</w:t>
            </w:r>
          </w:p>
        </w:tc>
        <w:tc>
          <w:tcPr>
            <w:tcW w:w="9106" w:type="dxa"/>
            <w:gridSpan w:val="3"/>
            <w:vAlign w:val="center"/>
          </w:tcPr>
          <w:p w:rsidR="00676D13" w:rsidRPr="00676D13" w:rsidRDefault="00676D13" w:rsidP="00E412C9">
            <w:pPr>
              <w:jc w:val="center"/>
              <w:rPr>
                <w:sz w:val="28"/>
                <w:szCs w:val="28"/>
              </w:rPr>
            </w:pPr>
            <w:r w:rsidRPr="00676D13">
              <w:rPr>
                <w:sz w:val="28"/>
                <w:szCs w:val="28"/>
              </w:rPr>
              <w:t>Профессиональная квалификация «</w:t>
            </w:r>
            <w:r w:rsidR="00E412C9">
              <w:rPr>
                <w:sz w:val="28"/>
                <w:szCs w:val="28"/>
              </w:rPr>
              <w:t xml:space="preserve">Общеотраслевые </w:t>
            </w:r>
            <w:r w:rsidRPr="00676D13">
              <w:rPr>
                <w:sz w:val="28"/>
                <w:szCs w:val="28"/>
              </w:rPr>
              <w:t>должности служащих второго</w:t>
            </w:r>
            <w:r w:rsidR="00E412C9">
              <w:rPr>
                <w:sz w:val="28"/>
                <w:szCs w:val="28"/>
              </w:rPr>
              <w:t xml:space="preserve"> </w:t>
            </w:r>
            <w:r w:rsidRPr="00676D13">
              <w:rPr>
                <w:sz w:val="28"/>
                <w:szCs w:val="28"/>
              </w:rPr>
              <w:t>уровня»</w:t>
            </w:r>
          </w:p>
        </w:tc>
      </w:tr>
      <w:tr w:rsidR="00676D13" w:rsidRPr="00676D13" w:rsidTr="00E412C9">
        <w:tblPrEx>
          <w:tblCellMar>
            <w:top w:w="0" w:type="dxa"/>
            <w:left w:w="0" w:type="dxa"/>
            <w:bottom w:w="0" w:type="dxa"/>
            <w:right w:w="0" w:type="dxa"/>
          </w:tblCellMar>
        </w:tblPrEx>
        <w:trPr>
          <w:trHeight w:val="20"/>
        </w:trPr>
        <w:tc>
          <w:tcPr>
            <w:tcW w:w="859" w:type="dxa"/>
            <w:vAlign w:val="center"/>
          </w:tcPr>
          <w:p w:rsidR="00676D13" w:rsidRPr="00676D13" w:rsidRDefault="00676D13" w:rsidP="00676D13">
            <w:pPr>
              <w:jc w:val="center"/>
              <w:rPr>
                <w:sz w:val="28"/>
                <w:szCs w:val="28"/>
              </w:rPr>
            </w:pPr>
            <w:r w:rsidRPr="00676D13">
              <w:rPr>
                <w:sz w:val="28"/>
                <w:szCs w:val="28"/>
              </w:rPr>
              <w:t>2.1</w:t>
            </w:r>
          </w:p>
        </w:tc>
        <w:tc>
          <w:tcPr>
            <w:tcW w:w="2650" w:type="dxa"/>
            <w:vAlign w:val="center"/>
          </w:tcPr>
          <w:p w:rsidR="00676D13" w:rsidRPr="00676D13" w:rsidRDefault="00676D13" w:rsidP="00676D13">
            <w:pPr>
              <w:jc w:val="center"/>
              <w:rPr>
                <w:sz w:val="28"/>
                <w:szCs w:val="28"/>
              </w:rPr>
            </w:pPr>
            <w:r w:rsidRPr="00676D13">
              <w:rPr>
                <w:sz w:val="28"/>
                <w:szCs w:val="28"/>
              </w:rPr>
              <w:t>Первый квалификационный уровень</w:t>
            </w:r>
          </w:p>
        </w:tc>
        <w:tc>
          <w:tcPr>
            <w:tcW w:w="2918" w:type="dxa"/>
            <w:vAlign w:val="center"/>
          </w:tcPr>
          <w:p w:rsidR="00676D13" w:rsidRPr="00676D13" w:rsidRDefault="00676D13" w:rsidP="00676D13">
            <w:pPr>
              <w:jc w:val="center"/>
              <w:rPr>
                <w:sz w:val="28"/>
                <w:szCs w:val="28"/>
              </w:rPr>
            </w:pPr>
            <w:r w:rsidRPr="00676D13">
              <w:rPr>
                <w:sz w:val="28"/>
                <w:szCs w:val="28"/>
              </w:rPr>
              <w:t>Администратор, техник- лаборант, диспетчер.</w:t>
            </w:r>
          </w:p>
        </w:tc>
        <w:tc>
          <w:tcPr>
            <w:tcW w:w="3538" w:type="dxa"/>
            <w:vAlign w:val="center"/>
          </w:tcPr>
          <w:p w:rsidR="00676D13" w:rsidRPr="00676D13" w:rsidRDefault="00676D13" w:rsidP="00676D13">
            <w:pPr>
              <w:jc w:val="center"/>
              <w:rPr>
                <w:sz w:val="28"/>
                <w:szCs w:val="28"/>
              </w:rPr>
            </w:pPr>
            <w:r w:rsidRPr="00676D13">
              <w:rPr>
                <w:sz w:val="28"/>
                <w:szCs w:val="28"/>
              </w:rPr>
              <w:t>3357</w:t>
            </w:r>
          </w:p>
        </w:tc>
      </w:tr>
      <w:tr w:rsidR="00676D13" w:rsidRPr="00676D13" w:rsidTr="00E412C9">
        <w:tblPrEx>
          <w:tblCellMar>
            <w:top w:w="0" w:type="dxa"/>
            <w:left w:w="0" w:type="dxa"/>
            <w:bottom w:w="0" w:type="dxa"/>
            <w:right w:w="0" w:type="dxa"/>
          </w:tblCellMar>
        </w:tblPrEx>
        <w:trPr>
          <w:trHeight w:val="20"/>
        </w:trPr>
        <w:tc>
          <w:tcPr>
            <w:tcW w:w="859" w:type="dxa"/>
            <w:vAlign w:val="center"/>
          </w:tcPr>
          <w:p w:rsidR="00676D13" w:rsidRPr="00676D13" w:rsidRDefault="00676D13" w:rsidP="00676D13">
            <w:pPr>
              <w:jc w:val="center"/>
              <w:rPr>
                <w:sz w:val="28"/>
                <w:szCs w:val="28"/>
              </w:rPr>
            </w:pPr>
            <w:r w:rsidRPr="00676D13">
              <w:rPr>
                <w:sz w:val="28"/>
                <w:szCs w:val="28"/>
              </w:rPr>
              <w:t>2.2</w:t>
            </w:r>
          </w:p>
        </w:tc>
        <w:tc>
          <w:tcPr>
            <w:tcW w:w="2650" w:type="dxa"/>
            <w:vAlign w:val="center"/>
          </w:tcPr>
          <w:p w:rsidR="00676D13" w:rsidRPr="00676D13" w:rsidRDefault="00676D13" w:rsidP="00676D13">
            <w:pPr>
              <w:jc w:val="center"/>
              <w:rPr>
                <w:sz w:val="28"/>
                <w:szCs w:val="28"/>
              </w:rPr>
            </w:pPr>
            <w:r w:rsidRPr="00676D13">
              <w:rPr>
                <w:sz w:val="28"/>
                <w:szCs w:val="28"/>
              </w:rPr>
              <w:t>Второй квалификационный уровень</w:t>
            </w:r>
          </w:p>
        </w:tc>
        <w:tc>
          <w:tcPr>
            <w:tcW w:w="2918" w:type="dxa"/>
            <w:vAlign w:val="center"/>
          </w:tcPr>
          <w:p w:rsidR="00676D13" w:rsidRPr="00676D13" w:rsidRDefault="00676D13" w:rsidP="00676D13">
            <w:pPr>
              <w:jc w:val="center"/>
              <w:rPr>
                <w:sz w:val="28"/>
                <w:szCs w:val="28"/>
              </w:rPr>
            </w:pPr>
            <w:r w:rsidRPr="00676D13">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676D13" w:rsidRPr="00676D13" w:rsidRDefault="00676D13" w:rsidP="00676D13">
            <w:pPr>
              <w:jc w:val="center"/>
              <w:rPr>
                <w:sz w:val="28"/>
                <w:szCs w:val="28"/>
              </w:rPr>
            </w:pPr>
            <w:proofErr w:type="gramStart"/>
            <w:r w:rsidRPr="00676D13">
              <w:rPr>
                <w:sz w:val="28"/>
                <w:szCs w:val="28"/>
              </w:rPr>
              <w:t>Должности первого квалификационного уровня</w:t>
            </w:r>
            <w:proofErr w:type="gramEnd"/>
            <w:r w:rsidRPr="00676D13">
              <w:rPr>
                <w:sz w:val="28"/>
                <w:szCs w:val="28"/>
              </w:rPr>
              <w:t xml:space="preserve"> по которым устанавливается II </w:t>
            </w:r>
            <w:proofErr w:type="spellStart"/>
            <w:r w:rsidRPr="00676D13">
              <w:rPr>
                <w:sz w:val="28"/>
                <w:szCs w:val="28"/>
              </w:rPr>
              <w:t>внутридолжностная</w:t>
            </w:r>
            <w:proofErr w:type="spellEnd"/>
            <w:r w:rsidRPr="00676D13">
              <w:rPr>
                <w:sz w:val="28"/>
                <w:szCs w:val="28"/>
              </w:rPr>
              <w:t xml:space="preserve"> категория.</w:t>
            </w:r>
          </w:p>
        </w:tc>
        <w:tc>
          <w:tcPr>
            <w:tcW w:w="3538" w:type="dxa"/>
            <w:vAlign w:val="center"/>
          </w:tcPr>
          <w:p w:rsidR="00676D13" w:rsidRPr="00676D13" w:rsidRDefault="00676D13" w:rsidP="00676D13">
            <w:pPr>
              <w:jc w:val="center"/>
              <w:rPr>
                <w:sz w:val="28"/>
                <w:szCs w:val="28"/>
              </w:rPr>
            </w:pPr>
            <w:r w:rsidRPr="00676D13">
              <w:rPr>
                <w:sz w:val="28"/>
                <w:szCs w:val="28"/>
              </w:rPr>
              <w:t>3501</w:t>
            </w:r>
          </w:p>
        </w:tc>
      </w:tr>
      <w:tr w:rsidR="00676D13" w:rsidRPr="00676D13" w:rsidTr="00E412C9">
        <w:tblPrEx>
          <w:tblCellMar>
            <w:top w:w="0" w:type="dxa"/>
            <w:left w:w="0" w:type="dxa"/>
            <w:bottom w:w="0" w:type="dxa"/>
            <w:right w:w="0" w:type="dxa"/>
          </w:tblCellMar>
        </w:tblPrEx>
        <w:trPr>
          <w:trHeight w:val="20"/>
        </w:trPr>
        <w:tc>
          <w:tcPr>
            <w:tcW w:w="9965" w:type="dxa"/>
            <w:gridSpan w:val="4"/>
            <w:vAlign w:val="center"/>
          </w:tcPr>
          <w:p w:rsidR="00676D13" w:rsidRPr="00676D13" w:rsidRDefault="00676D13" w:rsidP="00676D13">
            <w:pPr>
              <w:jc w:val="center"/>
              <w:rPr>
                <w:sz w:val="28"/>
                <w:szCs w:val="28"/>
              </w:rPr>
            </w:pPr>
          </w:p>
        </w:tc>
      </w:tr>
      <w:tr w:rsidR="00676D13" w:rsidRPr="00676D13" w:rsidTr="00E412C9">
        <w:tblPrEx>
          <w:tblCellMar>
            <w:top w:w="0" w:type="dxa"/>
            <w:left w:w="0" w:type="dxa"/>
            <w:bottom w:w="0" w:type="dxa"/>
            <w:right w:w="0" w:type="dxa"/>
          </w:tblCellMar>
        </w:tblPrEx>
        <w:trPr>
          <w:trHeight w:val="20"/>
        </w:trPr>
        <w:tc>
          <w:tcPr>
            <w:tcW w:w="859" w:type="dxa"/>
            <w:vAlign w:val="center"/>
          </w:tcPr>
          <w:p w:rsidR="00676D13" w:rsidRPr="00676D13" w:rsidRDefault="00676D13" w:rsidP="00676D13">
            <w:pPr>
              <w:jc w:val="center"/>
              <w:rPr>
                <w:sz w:val="28"/>
                <w:szCs w:val="28"/>
              </w:rPr>
            </w:pPr>
            <w:r w:rsidRPr="00676D13">
              <w:rPr>
                <w:sz w:val="28"/>
                <w:szCs w:val="28"/>
              </w:rPr>
              <w:lastRenderedPageBreak/>
              <w:t>3.</w:t>
            </w:r>
          </w:p>
        </w:tc>
        <w:tc>
          <w:tcPr>
            <w:tcW w:w="9106" w:type="dxa"/>
            <w:gridSpan w:val="3"/>
            <w:vAlign w:val="center"/>
          </w:tcPr>
          <w:p w:rsidR="00676D13" w:rsidRPr="00676D13" w:rsidRDefault="00676D13" w:rsidP="00676D13">
            <w:pPr>
              <w:jc w:val="center"/>
              <w:rPr>
                <w:sz w:val="28"/>
                <w:szCs w:val="28"/>
              </w:rPr>
            </w:pPr>
            <w:r w:rsidRPr="00676D13">
              <w:rPr>
                <w:sz w:val="28"/>
                <w:szCs w:val="28"/>
              </w:rPr>
              <w:t>Профессиональная квалификационная группа «Общеотраслевые должности служащих третьего уровня»</w:t>
            </w:r>
          </w:p>
        </w:tc>
      </w:tr>
      <w:tr w:rsidR="00676D13" w:rsidRPr="00676D13" w:rsidTr="00E412C9">
        <w:tblPrEx>
          <w:tblCellMar>
            <w:top w:w="0" w:type="dxa"/>
            <w:left w:w="0" w:type="dxa"/>
            <w:bottom w:w="0" w:type="dxa"/>
            <w:right w:w="0" w:type="dxa"/>
          </w:tblCellMar>
        </w:tblPrEx>
        <w:trPr>
          <w:trHeight w:val="20"/>
        </w:trPr>
        <w:tc>
          <w:tcPr>
            <w:tcW w:w="859" w:type="dxa"/>
            <w:vAlign w:val="center"/>
          </w:tcPr>
          <w:p w:rsidR="00676D13" w:rsidRPr="00676D13" w:rsidRDefault="00676D13" w:rsidP="00676D13">
            <w:pPr>
              <w:jc w:val="center"/>
              <w:rPr>
                <w:sz w:val="28"/>
                <w:szCs w:val="28"/>
              </w:rPr>
            </w:pPr>
            <w:r w:rsidRPr="00676D13">
              <w:rPr>
                <w:sz w:val="28"/>
                <w:szCs w:val="28"/>
              </w:rPr>
              <w:t>3.1</w:t>
            </w:r>
          </w:p>
        </w:tc>
        <w:tc>
          <w:tcPr>
            <w:tcW w:w="2650" w:type="dxa"/>
            <w:vAlign w:val="center"/>
          </w:tcPr>
          <w:p w:rsidR="00676D13" w:rsidRPr="00676D13" w:rsidRDefault="00676D13" w:rsidP="00676D13">
            <w:pPr>
              <w:jc w:val="center"/>
              <w:rPr>
                <w:sz w:val="28"/>
                <w:szCs w:val="28"/>
              </w:rPr>
            </w:pPr>
            <w:r w:rsidRPr="00676D13">
              <w:rPr>
                <w:sz w:val="28"/>
                <w:szCs w:val="28"/>
              </w:rPr>
              <w:t>Первый квалификационный уровень</w:t>
            </w:r>
          </w:p>
        </w:tc>
        <w:tc>
          <w:tcPr>
            <w:tcW w:w="2918" w:type="dxa"/>
            <w:vAlign w:val="center"/>
          </w:tcPr>
          <w:p w:rsidR="00676D13" w:rsidRPr="00676D13" w:rsidRDefault="00676D13" w:rsidP="00676D13">
            <w:pPr>
              <w:jc w:val="center"/>
              <w:rPr>
                <w:sz w:val="28"/>
                <w:szCs w:val="28"/>
              </w:rPr>
            </w:pPr>
            <w:r w:rsidRPr="00676D13">
              <w:rPr>
                <w:sz w:val="28"/>
                <w:szCs w:val="28"/>
              </w:rPr>
              <w:t>Бухгалтер, инженер, экономист, юрисконсульт, специалист в сфере закупок.</w:t>
            </w:r>
          </w:p>
        </w:tc>
        <w:tc>
          <w:tcPr>
            <w:tcW w:w="3538" w:type="dxa"/>
            <w:vAlign w:val="center"/>
          </w:tcPr>
          <w:p w:rsidR="00676D13" w:rsidRPr="00676D13" w:rsidRDefault="00676D13" w:rsidP="00676D13">
            <w:pPr>
              <w:jc w:val="center"/>
              <w:rPr>
                <w:sz w:val="28"/>
                <w:szCs w:val="28"/>
              </w:rPr>
            </w:pPr>
            <w:r w:rsidRPr="00676D13">
              <w:rPr>
                <w:sz w:val="28"/>
                <w:szCs w:val="28"/>
              </w:rPr>
              <w:t>4592</w:t>
            </w:r>
          </w:p>
        </w:tc>
      </w:tr>
    </w:tbl>
    <w:p w:rsidR="00676D13" w:rsidRDefault="00676D13" w:rsidP="00676D13">
      <w:pPr>
        <w:ind w:firstLine="851"/>
        <w:jc w:val="both"/>
        <w:rPr>
          <w:sz w:val="28"/>
          <w:szCs w:val="28"/>
        </w:rPr>
      </w:pPr>
    </w:p>
    <w:tbl>
      <w:tblPr>
        <w:tblStyle w:val="a3"/>
        <w:tblW w:w="9923" w:type="dxa"/>
        <w:tblInd w:w="108" w:type="dxa"/>
        <w:tblLook w:val="04A0" w:firstRow="1" w:lastRow="0" w:firstColumn="1" w:lastColumn="0" w:noHBand="0" w:noVBand="1"/>
      </w:tblPr>
      <w:tblGrid>
        <w:gridCol w:w="946"/>
        <w:gridCol w:w="2568"/>
        <w:gridCol w:w="39"/>
        <w:gridCol w:w="2834"/>
        <w:gridCol w:w="49"/>
        <w:gridCol w:w="3487"/>
      </w:tblGrid>
      <w:tr w:rsidR="00E412C9" w:rsidTr="00E412C9">
        <w:tc>
          <w:tcPr>
            <w:tcW w:w="947" w:type="dxa"/>
            <w:vAlign w:val="center"/>
          </w:tcPr>
          <w:p w:rsidR="00E412C9" w:rsidRDefault="00E412C9" w:rsidP="00E412C9">
            <w:pPr>
              <w:jc w:val="center"/>
              <w:rPr>
                <w:sz w:val="28"/>
                <w:szCs w:val="28"/>
              </w:rPr>
            </w:pPr>
            <w:r>
              <w:rPr>
                <w:sz w:val="28"/>
                <w:szCs w:val="28"/>
              </w:rPr>
              <w:t>4.</w:t>
            </w:r>
          </w:p>
        </w:tc>
        <w:tc>
          <w:tcPr>
            <w:tcW w:w="8976" w:type="dxa"/>
            <w:gridSpan w:val="5"/>
            <w:vAlign w:val="center"/>
          </w:tcPr>
          <w:p w:rsidR="00E412C9" w:rsidRDefault="00E412C9" w:rsidP="00E412C9">
            <w:pPr>
              <w:jc w:val="center"/>
              <w:rPr>
                <w:sz w:val="28"/>
                <w:szCs w:val="28"/>
              </w:rPr>
            </w:pPr>
            <w:r w:rsidRPr="00E412C9">
              <w:rPr>
                <w:sz w:val="28"/>
                <w:szCs w:val="28"/>
              </w:rPr>
              <w:t>Профессиональная квалификационная группа "Общеотраслевые профессии рабочих первого уровня"</w:t>
            </w:r>
          </w:p>
        </w:tc>
      </w:tr>
      <w:tr w:rsidR="00E412C9" w:rsidTr="00E412C9">
        <w:tc>
          <w:tcPr>
            <w:tcW w:w="947" w:type="dxa"/>
            <w:vAlign w:val="center"/>
          </w:tcPr>
          <w:p w:rsidR="00E412C9" w:rsidRDefault="00E412C9" w:rsidP="00E412C9">
            <w:pPr>
              <w:jc w:val="center"/>
              <w:rPr>
                <w:sz w:val="28"/>
                <w:szCs w:val="28"/>
              </w:rPr>
            </w:pPr>
            <w:r>
              <w:rPr>
                <w:sz w:val="28"/>
                <w:szCs w:val="28"/>
              </w:rPr>
              <w:t>4.1</w:t>
            </w:r>
          </w:p>
        </w:tc>
        <w:tc>
          <w:tcPr>
            <w:tcW w:w="2597" w:type="dxa"/>
            <w:gridSpan w:val="2"/>
            <w:vAlign w:val="center"/>
          </w:tcPr>
          <w:p w:rsidR="00E412C9" w:rsidRDefault="00E412C9" w:rsidP="00E412C9">
            <w:pPr>
              <w:jc w:val="center"/>
              <w:rPr>
                <w:sz w:val="28"/>
                <w:szCs w:val="28"/>
              </w:rPr>
            </w:pPr>
            <w:r w:rsidRPr="00E412C9">
              <w:rPr>
                <w:sz w:val="28"/>
                <w:szCs w:val="28"/>
              </w:rPr>
              <w:t>Первый квалификационный уровень</w:t>
            </w:r>
          </w:p>
        </w:tc>
        <w:tc>
          <w:tcPr>
            <w:tcW w:w="2835" w:type="dxa"/>
            <w:vAlign w:val="center"/>
          </w:tcPr>
          <w:p w:rsidR="00E412C9" w:rsidRDefault="00E412C9" w:rsidP="00E412C9">
            <w:pPr>
              <w:jc w:val="center"/>
              <w:rPr>
                <w:sz w:val="28"/>
                <w:szCs w:val="28"/>
              </w:rPr>
            </w:pPr>
            <w:r w:rsidRPr="00E412C9">
              <w:rPr>
                <w:sz w:val="28"/>
                <w:szCs w:val="28"/>
              </w:rPr>
              <w:t>Контролер - кассир, машинист подъемной машины, вахтер, сторож, уборщик служебных помещений, рабочий, оператор, слесарь, слесарь по КИП и автоматике, слесарь ЭРГО, матрос-спасатель. Наименование профессий рабочих, по которым предусмотрено присвоение 1,2 и 3 квалификационных разрядов.</w:t>
            </w:r>
          </w:p>
        </w:tc>
        <w:tc>
          <w:tcPr>
            <w:tcW w:w="3544" w:type="dxa"/>
            <w:gridSpan w:val="2"/>
            <w:vAlign w:val="center"/>
          </w:tcPr>
          <w:p w:rsidR="00E412C9" w:rsidRDefault="00E412C9" w:rsidP="00E412C9">
            <w:pPr>
              <w:jc w:val="center"/>
              <w:rPr>
                <w:sz w:val="28"/>
                <w:szCs w:val="28"/>
              </w:rPr>
            </w:pPr>
            <w:r w:rsidRPr="00E412C9">
              <w:rPr>
                <w:sz w:val="28"/>
                <w:szCs w:val="28"/>
              </w:rPr>
              <w:t>3299</w:t>
            </w:r>
          </w:p>
        </w:tc>
      </w:tr>
      <w:tr w:rsidR="00E412C9" w:rsidTr="005736B0">
        <w:tc>
          <w:tcPr>
            <w:tcW w:w="947" w:type="dxa"/>
            <w:vAlign w:val="center"/>
          </w:tcPr>
          <w:p w:rsidR="00E412C9" w:rsidRDefault="00E412C9" w:rsidP="00E412C9">
            <w:pPr>
              <w:jc w:val="center"/>
              <w:rPr>
                <w:sz w:val="28"/>
                <w:szCs w:val="28"/>
              </w:rPr>
            </w:pPr>
            <w:r>
              <w:rPr>
                <w:sz w:val="28"/>
                <w:szCs w:val="28"/>
              </w:rPr>
              <w:t>5.</w:t>
            </w:r>
          </w:p>
        </w:tc>
        <w:tc>
          <w:tcPr>
            <w:tcW w:w="8976" w:type="dxa"/>
            <w:gridSpan w:val="5"/>
            <w:vAlign w:val="center"/>
          </w:tcPr>
          <w:p w:rsidR="00E412C9" w:rsidRPr="00E412C9" w:rsidRDefault="00E412C9" w:rsidP="00E412C9">
            <w:pPr>
              <w:jc w:val="center"/>
              <w:rPr>
                <w:sz w:val="28"/>
                <w:szCs w:val="28"/>
              </w:rPr>
            </w:pPr>
            <w:r w:rsidRPr="00E412C9">
              <w:rPr>
                <w:sz w:val="28"/>
                <w:szCs w:val="28"/>
              </w:rPr>
              <w:t>Профессиональная квалификационная группа "Общеотраслевые профессии рабочих второго уровня"</w:t>
            </w:r>
          </w:p>
        </w:tc>
      </w:tr>
      <w:tr w:rsidR="00E412C9" w:rsidTr="00E412C9">
        <w:tc>
          <w:tcPr>
            <w:tcW w:w="947" w:type="dxa"/>
            <w:vAlign w:val="center"/>
          </w:tcPr>
          <w:p w:rsidR="00E412C9" w:rsidRDefault="00E412C9" w:rsidP="00E412C9">
            <w:pPr>
              <w:jc w:val="center"/>
              <w:rPr>
                <w:sz w:val="28"/>
                <w:szCs w:val="28"/>
              </w:rPr>
            </w:pPr>
            <w:r>
              <w:rPr>
                <w:sz w:val="28"/>
                <w:szCs w:val="28"/>
              </w:rPr>
              <w:t>5.1</w:t>
            </w:r>
          </w:p>
        </w:tc>
        <w:tc>
          <w:tcPr>
            <w:tcW w:w="2558" w:type="dxa"/>
            <w:vAlign w:val="center"/>
          </w:tcPr>
          <w:p w:rsidR="00E412C9" w:rsidRPr="00E412C9" w:rsidRDefault="00E412C9" w:rsidP="00041231">
            <w:pPr>
              <w:jc w:val="center"/>
              <w:rPr>
                <w:sz w:val="28"/>
                <w:szCs w:val="28"/>
              </w:rPr>
            </w:pPr>
            <w:r w:rsidRPr="00E412C9">
              <w:rPr>
                <w:sz w:val="28"/>
                <w:szCs w:val="28"/>
              </w:rPr>
              <w:t>Первый квалификационный уровень</w:t>
            </w:r>
          </w:p>
        </w:tc>
        <w:tc>
          <w:tcPr>
            <w:tcW w:w="2923" w:type="dxa"/>
            <w:gridSpan w:val="3"/>
            <w:vAlign w:val="center"/>
          </w:tcPr>
          <w:p w:rsidR="00E412C9" w:rsidRPr="00E412C9" w:rsidRDefault="00041231" w:rsidP="00041231">
            <w:pPr>
              <w:jc w:val="center"/>
              <w:rPr>
                <w:sz w:val="28"/>
                <w:szCs w:val="28"/>
              </w:rPr>
            </w:pPr>
            <w:r>
              <w:rPr>
                <w:sz w:val="28"/>
                <w:szCs w:val="28"/>
              </w:rPr>
              <w:t>Водитель, электрик</w:t>
            </w:r>
          </w:p>
        </w:tc>
        <w:tc>
          <w:tcPr>
            <w:tcW w:w="3495" w:type="dxa"/>
            <w:vAlign w:val="center"/>
          </w:tcPr>
          <w:p w:rsidR="00E412C9" w:rsidRPr="00E412C9" w:rsidRDefault="00041231" w:rsidP="00E412C9">
            <w:pPr>
              <w:jc w:val="center"/>
              <w:rPr>
                <w:sz w:val="28"/>
                <w:szCs w:val="28"/>
              </w:rPr>
            </w:pPr>
            <w:r w:rsidRPr="00E412C9">
              <w:rPr>
                <w:sz w:val="28"/>
                <w:szCs w:val="28"/>
              </w:rPr>
              <w:t>3299</w:t>
            </w:r>
          </w:p>
        </w:tc>
      </w:tr>
    </w:tbl>
    <w:p w:rsidR="00E412C9" w:rsidRDefault="00E412C9" w:rsidP="00676D13">
      <w:pPr>
        <w:ind w:firstLine="851"/>
        <w:jc w:val="both"/>
        <w:rPr>
          <w:sz w:val="28"/>
          <w:szCs w:val="28"/>
        </w:rPr>
      </w:pPr>
    </w:p>
    <w:p w:rsidR="00041231" w:rsidRDefault="00041231" w:rsidP="00676D13">
      <w:pPr>
        <w:ind w:firstLine="851"/>
        <w:jc w:val="both"/>
        <w:rPr>
          <w:sz w:val="28"/>
          <w:szCs w:val="28"/>
        </w:rPr>
      </w:pPr>
    </w:p>
    <w:p w:rsidR="00041231" w:rsidRPr="00041231" w:rsidRDefault="00041231" w:rsidP="00041231">
      <w:pPr>
        <w:rPr>
          <w:sz w:val="28"/>
          <w:szCs w:val="28"/>
        </w:rPr>
      </w:pPr>
    </w:p>
    <w:p w:rsidR="00041231" w:rsidRPr="00041231" w:rsidRDefault="00041231" w:rsidP="00041231">
      <w:pPr>
        <w:rPr>
          <w:sz w:val="28"/>
          <w:szCs w:val="28"/>
        </w:rPr>
      </w:pPr>
    </w:p>
    <w:p w:rsidR="00041231" w:rsidRPr="00041231" w:rsidRDefault="00041231" w:rsidP="00041231">
      <w:pPr>
        <w:rPr>
          <w:sz w:val="28"/>
          <w:szCs w:val="28"/>
        </w:rPr>
      </w:pPr>
    </w:p>
    <w:p w:rsidR="00041231" w:rsidRDefault="00041231" w:rsidP="00041231">
      <w:pPr>
        <w:rPr>
          <w:sz w:val="28"/>
          <w:szCs w:val="28"/>
        </w:rPr>
      </w:pPr>
    </w:p>
    <w:p w:rsidR="00E412C9" w:rsidRPr="00041231" w:rsidRDefault="00041231" w:rsidP="00041231">
      <w:pPr>
        <w:ind w:firstLine="720"/>
        <w:rPr>
          <w:sz w:val="28"/>
          <w:szCs w:val="28"/>
        </w:rPr>
      </w:pPr>
      <w:r>
        <w:rPr>
          <w:sz w:val="28"/>
          <w:szCs w:val="28"/>
        </w:rPr>
        <w:t>Верно:</w:t>
      </w:r>
      <w:bookmarkStart w:id="0" w:name="_GoBack"/>
      <w:bookmarkEnd w:id="0"/>
    </w:p>
    <w:sectPr w:rsidR="00E412C9" w:rsidRPr="00041231" w:rsidSect="00DC61D4">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41231"/>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E28F0"/>
    <w:rsid w:val="00603D8B"/>
    <w:rsid w:val="00617D38"/>
    <w:rsid w:val="00674C16"/>
    <w:rsid w:val="00675B9F"/>
    <w:rsid w:val="00676D13"/>
    <w:rsid w:val="00692E8F"/>
    <w:rsid w:val="006B4C2B"/>
    <w:rsid w:val="006D2B15"/>
    <w:rsid w:val="0070413A"/>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438"/>
    <w:rsid w:val="00D11886"/>
    <w:rsid w:val="00D279E0"/>
    <w:rsid w:val="00D352A7"/>
    <w:rsid w:val="00D56A5F"/>
    <w:rsid w:val="00D667EC"/>
    <w:rsid w:val="00D81F26"/>
    <w:rsid w:val="00D86635"/>
    <w:rsid w:val="00D905DC"/>
    <w:rsid w:val="00D96DEB"/>
    <w:rsid w:val="00DA07A9"/>
    <w:rsid w:val="00DA124B"/>
    <w:rsid w:val="00DA76A3"/>
    <w:rsid w:val="00DC61D4"/>
    <w:rsid w:val="00DF26AD"/>
    <w:rsid w:val="00E059C7"/>
    <w:rsid w:val="00E247DA"/>
    <w:rsid w:val="00E412C9"/>
    <w:rsid w:val="00E60D1B"/>
    <w:rsid w:val="00E6422C"/>
    <w:rsid w:val="00E82CA5"/>
    <w:rsid w:val="00EE4AE8"/>
    <w:rsid w:val="00F07BC1"/>
    <w:rsid w:val="00F14941"/>
    <w:rsid w:val="00F3400D"/>
    <w:rsid w:val="00F62B36"/>
    <w:rsid w:val="00F84F4A"/>
    <w:rsid w:val="00FA244B"/>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10</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2022-03-14T07:35:00Z</cp:lastPrinted>
  <dcterms:created xsi:type="dcterms:W3CDTF">2022-03-14T07:35:00Z</dcterms:created>
  <dcterms:modified xsi:type="dcterms:W3CDTF">2022-03-14T07:35:00Z</dcterms:modified>
</cp:coreProperties>
</file>