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7"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4C3E84">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4C3E84">
              <w:rPr>
                <w:sz w:val="32"/>
                <w:szCs w:val="32"/>
                <w:u w:val="single"/>
              </w:rPr>
              <w:t>26.01.2022 г.</w:t>
            </w:r>
          </w:p>
        </w:tc>
        <w:tc>
          <w:tcPr>
            <w:tcW w:w="4927" w:type="dxa"/>
          </w:tcPr>
          <w:p w:rsidR="0005118A" w:rsidRPr="002F5DD7" w:rsidRDefault="0005118A" w:rsidP="004C3E84">
            <w:pPr>
              <w:jc w:val="center"/>
              <w:rPr>
                <w:sz w:val="32"/>
                <w:szCs w:val="32"/>
                <w:u w:val="single"/>
              </w:rPr>
            </w:pPr>
            <w:r w:rsidRPr="002F5DD7">
              <w:rPr>
                <w:sz w:val="32"/>
                <w:szCs w:val="32"/>
                <w:u w:val="single"/>
                <w:lang w:val="en-US"/>
              </w:rPr>
              <w:t>N</w:t>
            </w:r>
            <w:r w:rsidR="00B81028">
              <w:rPr>
                <w:sz w:val="32"/>
                <w:szCs w:val="32"/>
                <w:u w:val="single"/>
              </w:rPr>
              <w:t xml:space="preserve">  </w:t>
            </w:r>
            <w:r w:rsidR="004C3E84">
              <w:rPr>
                <w:sz w:val="32"/>
                <w:szCs w:val="32"/>
                <w:u w:val="single"/>
              </w:rPr>
              <w:t>104</w:t>
            </w:r>
          </w:p>
        </w:tc>
      </w:tr>
    </w:tbl>
    <w:p w:rsidR="004C3E84" w:rsidRDefault="004C3E84" w:rsidP="004C3E84">
      <w:pPr>
        <w:ind w:firstLine="851"/>
        <w:jc w:val="both"/>
        <w:rPr>
          <w:sz w:val="28"/>
          <w:szCs w:val="28"/>
        </w:rPr>
      </w:pPr>
    </w:p>
    <w:p w:rsidR="004C3E84" w:rsidRPr="004C3E84" w:rsidRDefault="004C3E84" w:rsidP="004C3E84">
      <w:pPr>
        <w:ind w:firstLine="851"/>
        <w:jc w:val="both"/>
        <w:rPr>
          <w:sz w:val="28"/>
          <w:szCs w:val="28"/>
        </w:rPr>
      </w:pPr>
      <w:r w:rsidRPr="004C3E84">
        <w:rPr>
          <w:sz w:val="28"/>
          <w:szCs w:val="28"/>
        </w:rPr>
        <w:t xml:space="preserve">Об утверждении муниципальной </w:t>
      </w:r>
    </w:p>
    <w:p w:rsidR="004C3E84" w:rsidRPr="004C3E84" w:rsidRDefault="004C3E84" w:rsidP="004C3E84">
      <w:pPr>
        <w:ind w:firstLine="851"/>
        <w:jc w:val="both"/>
        <w:rPr>
          <w:sz w:val="28"/>
          <w:szCs w:val="28"/>
        </w:rPr>
      </w:pPr>
      <w:r w:rsidRPr="004C3E84">
        <w:rPr>
          <w:sz w:val="28"/>
          <w:szCs w:val="28"/>
        </w:rPr>
        <w:t xml:space="preserve">программы «Развитие дорожного хозяйства </w:t>
      </w:r>
    </w:p>
    <w:p w:rsidR="004C3E84" w:rsidRPr="004C3E84" w:rsidRDefault="004C3E84" w:rsidP="004C3E84">
      <w:pPr>
        <w:ind w:firstLine="851"/>
        <w:jc w:val="both"/>
        <w:rPr>
          <w:sz w:val="28"/>
          <w:szCs w:val="28"/>
        </w:rPr>
      </w:pPr>
      <w:r w:rsidRPr="004C3E84">
        <w:rPr>
          <w:sz w:val="28"/>
          <w:szCs w:val="28"/>
        </w:rPr>
        <w:t>Володарского района Астраханской области</w:t>
      </w:r>
    </w:p>
    <w:p w:rsidR="004C3E84" w:rsidRPr="004C3E84" w:rsidRDefault="004C3E84" w:rsidP="004C3E84">
      <w:pPr>
        <w:ind w:firstLine="851"/>
        <w:jc w:val="both"/>
        <w:rPr>
          <w:sz w:val="28"/>
          <w:szCs w:val="28"/>
        </w:rPr>
      </w:pPr>
      <w:r w:rsidRPr="004C3E84">
        <w:rPr>
          <w:sz w:val="28"/>
          <w:szCs w:val="28"/>
        </w:rPr>
        <w:t>на 2022 - 2024 годы»</w:t>
      </w:r>
    </w:p>
    <w:p w:rsidR="004C3E84" w:rsidRPr="004C3E84" w:rsidRDefault="004C3E84" w:rsidP="004C3E84">
      <w:pPr>
        <w:ind w:firstLine="851"/>
        <w:jc w:val="both"/>
        <w:rPr>
          <w:sz w:val="28"/>
          <w:szCs w:val="28"/>
        </w:rPr>
      </w:pPr>
    </w:p>
    <w:p w:rsidR="004C3E84" w:rsidRPr="004C3E84" w:rsidRDefault="004C3E84" w:rsidP="004C3E84">
      <w:pPr>
        <w:ind w:firstLine="851"/>
        <w:jc w:val="both"/>
        <w:rPr>
          <w:sz w:val="28"/>
          <w:szCs w:val="28"/>
        </w:rPr>
      </w:pPr>
      <w:r w:rsidRPr="004C3E84">
        <w:rPr>
          <w:sz w:val="28"/>
          <w:szCs w:val="28"/>
        </w:rPr>
        <w:t>В целях развития дорожного хозяйства Володарского района Астраханской области, в соответствии с Постановлением администрации МО «Володарский район» № 444 от 13.04.2020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4C3E84" w:rsidRPr="004C3E84" w:rsidRDefault="004C3E84" w:rsidP="004C3E84">
      <w:pPr>
        <w:ind w:firstLine="851"/>
        <w:jc w:val="both"/>
        <w:rPr>
          <w:sz w:val="28"/>
          <w:szCs w:val="28"/>
        </w:rPr>
      </w:pPr>
    </w:p>
    <w:p w:rsidR="004C3E84" w:rsidRPr="004C3E84" w:rsidRDefault="004C3E84" w:rsidP="004C3E84">
      <w:pPr>
        <w:jc w:val="both"/>
        <w:rPr>
          <w:sz w:val="28"/>
          <w:szCs w:val="28"/>
        </w:rPr>
      </w:pPr>
      <w:r w:rsidRPr="004C3E84">
        <w:rPr>
          <w:sz w:val="28"/>
          <w:szCs w:val="28"/>
        </w:rPr>
        <w:t>ПОСТАНОВЛЯЕТ:</w:t>
      </w:r>
    </w:p>
    <w:p w:rsidR="004C3E84" w:rsidRDefault="004C3E84" w:rsidP="004C3E84">
      <w:pPr>
        <w:ind w:firstLine="851"/>
        <w:jc w:val="both"/>
        <w:rPr>
          <w:sz w:val="28"/>
          <w:szCs w:val="28"/>
        </w:rPr>
      </w:pPr>
    </w:p>
    <w:p w:rsidR="004C3E84" w:rsidRPr="004C3E84" w:rsidRDefault="004C3E84" w:rsidP="004C3E84">
      <w:pPr>
        <w:ind w:firstLine="851"/>
        <w:jc w:val="both"/>
        <w:rPr>
          <w:sz w:val="28"/>
          <w:szCs w:val="28"/>
        </w:rPr>
      </w:pPr>
      <w:r w:rsidRPr="004C3E84">
        <w:rPr>
          <w:sz w:val="28"/>
          <w:szCs w:val="28"/>
        </w:rPr>
        <w:t xml:space="preserve">1. Утвердить прилагаемую муниципальную программу «Развитие дорожного хозяйства Володарского района Астраханской области на 2022 - 2024 годы» (приложение №1, №2). </w:t>
      </w:r>
    </w:p>
    <w:p w:rsidR="004C3E84" w:rsidRPr="004C3E84" w:rsidRDefault="004C3E84" w:rsidP="004C3E84">
      <w:pPr>
        <w:ind w:firstLine="851"/>
        <w:jc w:val="both"/>
        <w:rPr>
          <w:sz w:val="28"/>
          <w:szCs w:val="28"/>
        </w:rPr>
      </w:pPr>
      <w:r w:rsidRPr="004C3E84">
        <w:rPr>
          <w:sz w:val="28"/>
          <w:szCs w:val="28"/>
        </w:rPr>
        <w:t>2. Финансово</w:t>
      </w:r>
      <w:r>
        <w:rPr>
          <w:sz w:val="28"/>
          <w:szCs w:val="28"/>
        </w:rPr>
        <w:t xml:space="preserve"> </w:t>
      </w:r>
      <w:r w:rsidRPr="004C3E84">
        <w:rPr>
          <w:sz w:val="28"/>
          <w:szCs w:val="28"/>
        </w:rPr>
        <w:t>-</w:t>
      </w:r>
      <w:r>
        <w:rPr>
          <w:sz w:val="28"/>
          <w:szCs w:val="28"/>
        </w:rPr>
        <w:t xml:space="preserve"> </w:t>
      </w:r>
      <w:r w:rsidRPr="004C3E84">
        <w:rPr>
          <w:sz w:val="28"/>
          <w:szCs w:val="28"/>
        </w:rPr>
        <w:t>экономическому управлению администрации МО «Володарский район»:</w:t>
      </w:r>
    </w:p>
    <w:p w:rsidR="004C3E84" w:rsidRPr="004C3E84" w:rsidRDefault="004C3E84" w:rsidP="004C3E84">
      <w:pPr>
        <w:ind w:firstLine="851"/>
        <w:jc w:val="both"/>
        <w:rPr>
          <w:sz w:val="28"/>
          <w:szCs w:val="28"/>
        </w:rPr>
      </w:pPr>
      <w:r w:rsidRPr="004C3E84">
        <w:rPr>
          <w:sz w:val="28"/>
          <w:szCs w:val="28"/>
        </w:rPr>
        <w:t xml:space="preserve">2.1. Внести в реестр муниципальных программ программу «Развитие дорожного хозяйства Володарского района Астраханской области на 2022 - 2024 годы». </w:t>
      </w:r>
    </w:p>
    <w:p w:rsidR="004C3E84" w:rsidRPr="004C3E84" w:rsidRDefault="004C3E84" w:rsidP="004C3E84">
      <w:pPr>
        <w:ind w:firstLine="851"/>
        <w:jc w:val="both"/>
        <w:rPr>
          <w:sz w:val="28"/>
          <w:szCs w:val="28"/>
        </w:rPr>
      </w:pPr>
      <w:r w:rsidRPr="004C3E84">
        <w:rPr>
          <w:sz w:val="28"/>
          <w:szCs w:val="28"/>
        </w:rPr>
        <w:t>3. Разработчикам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p>
    <w:p w:rsidR="004C3E84" w:rsidRPr="004C3E84" w:rsidRDefault="004C3E84" w:rsidP="004C3E84">
      <w:pPr>
        <w:ind w:firstLine="851"/>
        <w:jc w:val="both"/>
        <w:rPr>
          <w:sz w:val="28"/>
          <w:szCs w:val="28"/>
        </w:rPr>
      </w:pPr>
      <w:r w:rsidRPr="004C3E84">
        <w:rPr>
          <w:sz w:val="28"/>
          <w:szCs w:val="28"/>
        </w:rPr>
        <w:t xml:space="preserve">4. </w:t>
      </w:r>
      <w:r>
        <w:rPr>
          <w:sz w:val="28"/>
          <w:szCs w:val="28"/>
        </w:rPr>
        <w:tab/>
      </w:r>
      <w:r w:rsidRPr="004C3E84">
        <w:rPr>
          <w:sz w:val="28"/>
          <w:szCs w:val="28"/>
        </w:rPr>
        <w:t xml:space="preserve">Постановление АМО «Володарский район» № 36 от 19.01.2021 г. </w:t>
      </w:r>
      <w:r>
        <w:rPr>
          <w:sz w:val="28"/>
          <w:szCs w:val="28"/>
        </w:rPr>
        <w:t>«</w:t>
      </w:r>
      <w:r w:rsidRPr="004C3E84">
        <w:rPr>
          <w:sz w:val="28"/>
          <w:szCs w:val="28"/>
        </w:rPr>
        <w:t xml:space="preserve">Об утверждении муниципальной программы «Развитие дорожного хозяйства </w:t>
      </w:r>
      <w:r w:rsidRPr="004C3E84">
        <w:rPr>
          <w:sz w:val="28"/>
          <w:szCs w:val="28"/>
        </w:rPr>
        <w:lastRenderedPageBreak/>
        <w:t>Володарского района Астраханской области на 2021 - 2023 годы» считать утратившим силу.</w:t>
      </w:r>
    </w:p>
    <w:p w:rsidR="004C3E84" w:rsidRPr="004C3E84" w:rsidRDefault="004C3E84" w:rsidP="004C3E84">
      <w:pPr>
        <w:ind w:firstLine="851"/>
        <w:jc w:val="both"/>
        <w:rPr>
          <w:sz w:val="28"/>
          <w:szCs w:val="28"/>
        </w:rPr>
      </w:pPr>
      <w:r w:rsidRPr="004C3E84">
        <w:rPr>
          <w:sz w:val="28"/>
          <w:szCs w:val="28"/>
        </w:rPr>
        <w:t>5. Сектору информационных технологий организационного отдела администрации МО «Володарский район» (</w:t>
      </w:r>
      <w:proofErr w:type="spellStart"/>
      <w:r w:rsidRPr="004C3E84">
        <w:rPr>
          <w:sz w:val="28"/>
          <w:szCs w:val="28"/>
        </w:rPr>
        <w:t>Поддубнов</w:t>
      </w:r>
      <w:proofErr w:type="spellEnd"/>
      <w:r w:rsidRPr="004C3E84">
        <w:rPr>
          <w:sz w:val="28"/>
          <w:szCs w:val="28"/>
        </w:rPr>
        <w:t>) опубликовать настоящее постановление на официальном сайте администрации МО «Володарский район».</w:t>
      </w:r>
    </w:p>
    <w:p w:rsidR="004C3E84" w:rsidRPr="004C3E84" w:rsidRDefault="004C3E84" w:rsidP="004C3E84">
      <w:pPr>
        <w:ind w:firstLine="851"/>
        <w:jc w:val="both"/>
        <w:rPr>
          <w:sz w:val="28"/>
          <w:szCs w:val="28"/>
        </w:rPr>
      </w:pPr>
      <w:r w:rsidRPr="004C3E84">
        <w:rPr>
          <w:sz w:val="28"/>
          <w:szCs w:val="28"/>
        </w:rPr>
        <w:t xml:space="preserve">6. </w:t>
      </w:r>
      <w:proofErr w:type="spellStart"/>
      <w:r>
        <w:rPr>
          <w:sz w:val="28"/>
          <w:szCs w:val="28"/>
        </w:rPr>
        <w:t>И.о</w:t>
      </w:r>
      <w:proofErr w:type="spellEnd"/>
      <w:r>
        <w:rPr>
          <w:sz w:val="28"/>
          <w:szCs w:val="28"/>
        </w:rPr>
        <w:t>. г</w:t>
      </w:r>
      <w:r w:rsidRPr="004C3E84">
        <w:rPr>
          <w:sz w:val="28"/>
          <w:szCs w:val="28"/>
        </w:rPr>
        <w:t>лавно</w:t>
      </w:r>
      <w:r>
        <w:rPr>
          <w:sz w:val="28"/>
          <w:szCs w:val="28"/>
        </w:rPr>
        <w:t>го</w:t>
      </w:r>
      <w:r w:rsidRPr="004C3E84">
        <w:rPr>
          <w:sz w:val="28"/>
          <w:szCs w:val="28"/>
        </w:rPr>
        <w:t xml:space="preserve"> редактор</w:t>
      </w:r>
      <w:r>
        <w:rPr>
          <w:sz w:val="28"/>
          <w:szCs w:val="28"/>
        </w:rPr>
        <w:t>а</w:t>
      </w:r>
      <w:r w:rsidRPr="004C3E84">
        <w:rPr>
          <w:sz w:val="28"/>
          <w:szCs w:val="28"/>
        </w:rPr>
        <w:t xml:space="preserve"> МАУ «Редакция газеты </w:t>
      </w:r>
      <w:r>
        <w:rPr>
          <w:sz w:val="28"/>
          <w:szCs w:val="28"/>
        </w:rPr>
        <w:t>«</w:t>
      </w:r>
      <w:r w:rsidRPr="004C3E84">
        <w:rPr>
          <w:sz w:val="28"/>
          <w:szCs w:val="28"/>
        </w:rPr>
        <w:t>Заря Каспия» (</w:t>
      </w:r>
      <w:r>
        <w:rPr>
          <w:sz w:val="28"/>
          <w:szCs w:val="28"/>
        </w:rPr>
        <w:t>Королевский</w:t>
      </w:r>
      <w:r w:rsidRPr="004C3E84">
        <w:rPr>
          <w:sz w:val="28"/>
          <w:szCs w:val="28"/>
        </w:rPr>
        <w:t>) опубликовать настоящее постановление в районной газете «Заря Каспия».</w:t>
      </w:r>
    </w:p>
    <w:p w:rsidR="004C3E84" w:rsidRPr="004C3E84" w:rsidRDefault="004C3E84" w:rsidP="004C3E84">
      <w:pPr>
        <w:ind w:firstLine="851"/>
        <w:jc w:val="both"/>
        <w:rPr>
          <w:sz w:val="28"/>
          <w:szCs w:val="28"/>
        </w:rPr>
      </w:pPr>
      <w:r w:rsidRPr="004C3E84">
        <w:rPr>
          <w:sz w:val="28"/>
          <w:szCs w:val="28"/>
        </w:rPr>
        <w:t xml:space="preserve">7. Постановление вступает в силу со дня его официального опубликования и распространяется </w:t>
      </w:r>
      <w:proofErr w:type="gramStart"/>
      <w:r w:rsidRPr="004C3E84">
        <w:rPr>
          <w:sz w:val="28"/>
          <w:szCs w:val="28"/>
        </w:rPr>
        <w:t>на правоотношения</w:t>
      </w:r>
      <w:proofErr w:type="gramEnd"/>
      <w:r w:rsidRPr="004C3E84">
        <w:rPr>
          <w:sz w:val="28"/>
          <w:szCs w:val="28"/>
        </w:rPr>
        <w:t xml:space="preserve"> возникшие с 01.01.2022 года.</w:t>
      </w:r>
    </w:p>
    <w:p w:rsidR="004C3E84" w:rsidRPr="004C3E84" w:rsidRDefault="004C3E84" w:rsidP="004C3E84">
      <w:pPr>
        <w:ind w:firstLine="851"/>
        <w:jc w:val="both"/>
        <w:rPr>
          <w:sz w:val="28"/>
          <w:szCs w:val="28"/>
        </w:rPr>
      </w:pPr>
      <w:r w:rsidRPr="004C3E84">
        <w:rPr>
          <w:sz w:val="28"/>
          <w:szCs w:val="28"/>
        </w:rPr>
        <w:t xml:space="preserve">8. Контроль за исполнением настоящего постановления возложить на </w:t>
      </w:r>
      <w:proofErr w:type="spellStart"/>
      <w:r w:rsidRPr="004C3E84">
        <w:rPr>
          <w:sz w:val="28"/>
          <w:szCs w:val="28"/>
        </w:rPr>
        <w:t>и.о</w:t>
      </w:r>
      <w:proofErr w:type="spellEnd"/>
      <w:r w:rsidRPr="004C3E84">
        <w:rPr>
          <w:sz w:val="28"/>
          <w:szCs w:val="28"/>
        </w:rPr>
        <w:t xml:space="preserve">. заместителя главы администрации МО "Володарский район" по оперативной работе </w:t>
      </w:r>
      <w:proofErr w:type="spellStart"/>
      <w:r w:rsidRPr="004C3E84">
        <w:rPr>
          <w:sz w:val="28"/>
          <w:szCs w:val="28"/>
        </w:rPr>
        <w:t>Мухамбетова</w:t>
      </w:r>
      <w:proofErr w:type="spellEnd"/>
      <w:r w:rsidRPr="004C3E84">
        <w:rPr>
          <w:sz w:val="28"/>
          <w:szCs w:val="28"/>
        </w:rPr>
        <w:t xml:space="preserve"> Р.Т.</w:t>
      </w:r>
    </w:p>
    <w:p w:rsidR="004C3E84" w:rsidRPr="004C3E84" w:rsidRDefault="004C3E84" w:rsidP="004C3E84">
      <w:pPr>
        <w:ind w:firstLine="851"/>
        <w:jc w:val="both"/>
        <w:rPr>
          <w:sz w:val="28"/>
          <w:szCs w:val="28"/>
        </w:rPr>
      </w:pPr>
    </w:p>
    <w:p w:rsidR="004C3E84" w:rsidRDefault="004C3E84" w:rsidP="004C3E84">
      <w:pPr>
        <w:ind w:firstLine="851"/>
        <w:jc w:val="both"/>
        <w:rPr>
          <w:sz w:val="28"/>
          <w:szCs w:val="28"/>
        </w:rPr>
      </w:pPr>
    </w:p>
    <w:p w:rsidR="004C3E84" w:rsidRDefault="004C3E84" w:rsidP="004C3E84">
      <w:pPr>
        <w:ind w:firstLine="851"/>
        <w:jc w:val="both"/>
        <w:rPr>
          <w:sz w:val="28"/>
          <w:szCs w:val="28"/>
        </w:rPr>
      </w:pPr>
    </w:p>
    <w:p w:rsidR="004C3E84" w:rsidRDefault="004C3E84" w:rsidP="004C3E84">
      <w:pPr>
        <w:ind w:firstLine="851"/>
        <w:jc w:val="both"/>
        <w:rPr>
          <w:sz w:val="28"/>
          <w:szCs w:val="28"/>
        </w:rPr>
      </w:pPr>
    </w:p>
    <w:p w:rsidR="004C3E84" w:rsidRPr="004C3E84" w:rsidRDefault="004C3E84" w:rsidP="004C3E84">
      <w:pPr>
        <w:ind w:firstLine="851"/>
        <w:jc w:val="both"/>
        <w:rPr>
          <w:sz w:val="28"/>
          <w:szCs w:val="28"/>
        </w:rPr>
      </w:pPr>
    </w:p>
    <w:p w:rsidR="004C3E84" w:rsidRPr="004C3E84" w:rsidRDefault="004C3E84" w:rsidP="004C3E84">
      <w:pPr>
        <w:ind w:firstLine="851"/>
        <w:jc w:val="both"/>
        <w:rPr>
          <w:sz w:val="28"/>
          <w:szCs w:val="28"/>
        </w:rPr>
      </w:pPr>
      <w:r w:rsidRPr="004C3E84">
        <w:rPr>
          <w:sz w:val="28"/>
          <w:szCs w:val="28"/>
        </w:rPr>
        <w:t>Глава администрации</w:t>
      </w:r>
    </w:p>
    <w:p w:rsidR="004C3E84" w:rsidRPr="004C3E84" w:rsidRDefault="004C3E84" w:rsidP="004C3E84">
      <w:pPr>
        <w:ind w:firstLine="851"/>
        <w:jc w:val="both"/>
        <w:rPr>
          <w:sz w:val="28"/>
          <w:szCs w:val="28"/>
        </w:rPr>
      </w:pPr>
      <w:r w:rsidRPr="004C3E84">
        <w:rPr>
          <w:sz w:val="28"/>
          <w:szCs w:val="28"/>
        </w:rPr>
        <w:t xml:space="preserve">МО «Володарский район» </w:t>
      </w:r>
      <w:r w:rsidRPr="004C3E84">
        <w:rPr>
          <w:sz w:val="28"/>
          <w:szCs w:val="28"/>
        </w:rPr>
        <w:tab/>
      </w:r>
      <w:r w:rsidRPr="004C3E84">
        <w:rPr>
          <w:sz w:val="28"/>
          <w:szCs w:val="28"/>
        </w:rPr>
        <w:tab/>
      </w:r>
      <w:r w:rsidRPr="004C3E84">
        <w:rPr>
          <w:sz w:val="28"/>
          <w:szCs w:val="28"/>
        </w:rPr>
        <w:tab/>
        <w:t xml:space="preserve">          </w:t>
      </w:r>
      <w:r w:rsidRPr="004C3E84">
        <w:rPr>
          <w:sz w:val="28"/>
          <w:szCs w:val="28"/>
        </w:rPr>
        <w:tab/>
        <w:t xml:space="preserve">         </w:t>
      </w:r>
      <w:r>
        <w:rPr>
          <w:sz w:val="28"/>
          <w:szCs w:val="28"/>
        </w:rPr>
        <w:t xml:space="preserve">       </w:t>
      </w:r>
      <w:r w:rsidRPr="004C3E84">
        <w:rPr>
          <w:sz w:val="28"/>
          <w:szCs w:val="28"/>
        </w:rPr>
        <w:t xml:space="preserve"> Х.Г. </w:t>
      </w:r>
      <w:proofErr w:type="spellStart"/>
      <w:r w:rsidRPr="004C3E84">
        <w:rPr>
          <w:sz w:val="28"/>
          <w:szCs w:val="28"/>
        </w:rPr>
        <w:t>Исмуханов</w:t>
      </w:r>
      <w:proofErr w:type="spellEnd"/>
      <w:r w:rsidRPr="004C3E84">
        <w:rPr>
          <w:sz w:val="28"/>
          <w:szCs w:val="28"/>
        </w:rPr>
        <w:t xml:space="preserve"> </w:t>
      </w:r>
    </w:p>
    <w:p w:rsidR="004C3E84" w:rsidRDefault="004C3E84" w:rsidP="00501D26">
      <w:pPr>
        <w:ind w:firstLine="851"/>
        <w:jc w:val="both"/>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Default="004C3E84" w:rsidP="004C3E84">
      <w:pPr>
        <w:rPr>
          <w:sz w:val="28"/>
          <w:szCs w:val="28"/>
        </w:rPr>
      </w:pPr>
    </w:p>
    <w:p w:rsidR="004C3E84" w:rsidRDefault="004C3E84" w:rsidP="004C3E84">
      <w:pPr>
        <w:rPr>
          <w:sz w:val="28"/>
          <w:szCs w:val="28"/>
        </w:rPr>
      </w:pPr>
    </w:p>
    <w:p w:rsidR="00501D26" w:rsidRDefault="004C3E84" w:rsidP="004C3E84">
      <w:pPr>
        <w:tabs>
          <w:tab w:val="left" w:pos="1425"/>
        </w:tabs>
        <w:rPr>
          <w:sz w:val="28"/>
          <w:szCs w:val="28"/>
        </w:rPr>
      </w:pPr>
      <w:r>
        <w:rPr>
          <w:sz w:val="28"/>
          <w:szCs w:val="28"/>
        </w:rPr>
        <w:tab/>
      </w:r>
    </w:p>
    <w:p w:rsidR="004C3E84" w:rsidRDefault="004C3E84" w:rsidP="004C3E84">
      <w:pPr>
        <w:tabs>
          <w:tab w:val="left" w:pos="1425"/>
        </w:tabs>
        <w:rPr>
          <w:sz w:val="28"/>
          <w:szCs w:val="28"/>
        </w:rPr>
      </w:pPr>
    </w:p>
    <w:p w:rsidR="004C3E84" w:rsidRDefault="004C3E84" w:rsidP="004C3E84">
      <w:pPr>
        <w:tabs>
          <w:tab w:val="left" w:pos="1425"/>
        </w:tabs>
        <w:rPr>
          <w:sz w:val="28"/>
          <w:szCs w:val="28"/>
        </w:rPr>
      </w:pPr>
    </w:p>
    <w:p w:rsidR="004C3E84" w:rsidRDefault="004C3E84" w:rsidP="004C3E84">
      <w:pPr>
        <w:tabs>
          <w:tab w:val="left" w:pos="1425"/>
        </w:tabs>
        <w:rPr>
          <w:sz w:val="28"/>
          <w:szCs w:val="28"/>
        </w:rPr>
      </w:pPr>
    </w:p>
    <w:p w:rsidR="004C3E84" w:rsidRDefault="004C3E84" w:rsidP="004C3E84">
      <w:pPr>
        <w:tabs>
          <w:tab w:val="left" w:pos="1425"/>
        </w:tabs>
        <w:rPr>
          <w:sz w:val="28"/>
          <w:szCs w:val="28"/>
        </w:rPr>
      </w:pPr>
    </w:p>
    <w:p w:rsidR="004C3E84" w:rsidRDefault="004C3E84" w:rsidP="004C3E84">
      <w:pPr>
        <w:tabs>
          <w:tab w:val="left" w:pos="1425"/>
        </w:tabs>
        <w:jc w:val="right"/>
        <w:rPr>
          <w:sz w:val="28"/>
          <w:szCs w:val="28"/>
        </w:rPr>
      </w:pPr>
      <w:r>
        <w:rPr>
          <w:sz w:val="28"/>
          <w:szCs w:val="28"/>
        </w:rPr>
        <w:lastRenderedPageBreak/>
        <w:t>Приложение №1</w:t>
      </w:r>
    </w:p>
    <w:p w:rsidR="004C3E84" w:rsidRDefault="004C3E84" w:rsidP="004C3E84">
      <w:pPr>
        <w:tabs>
          <w:tab w:val="left" w:pos="1425"/>
        </w:tabs>
        <w:jc w:val="right"/>
        <w:rPr>
          <w:sz w:val="28"/>
          <w:szCs w:val="28"/>
        </w:rPr>
      </w:pPr>
      <w:r>
        <w:rPr>
          <w:sz w:val="28"/>
          <w:szCs w:val="28"/>
        </w:rPr>
        <w:t>к постановлению администрации</w:t>
      </w:r>
    </w:p>
    <w:p w:rsidR="004C3E84" w:rsidRDefault="004C3E84" w:rsidP="004C3E84">
      <w:pPr>
        <w:tabs>
          <w:tab w:val="left" w:pos="1425"/>
        </w:tabs>
        <w:jc w:val="right"/>
        <w:rPr>
          <w:sz w:val="28"/>
          <w:szCs w:val="28"/>
        </w:rPr>
      </w:pPr>
      <w:r>
        <w:rPr>
          <w:sz w:val="28"/>
          <w:szCs w:val="28"/>
        </w:rPr>
        <w:t>МО «Володарский район»</w:t>
      </w:r>
    </w:p>
    <w:p w:rsidR="004C3E84" w:rsidRDefault="004C3E84" w:rsidP="004C3E84">
      <w:pPr>
        <w:tabs>
          <w:tab w:val="left" w:pos="1425"/>
        </w:tabs>
        <w:jc w:val="right"/>
        <w:rPr>
          <w:sz w:val="28"/>
          <w:szCs w:val="28"/>
          <w:u w:val="single"/>
        </w:rPr>
      </w:pPr>
      <w:r>
        <w:rPr>
          <w:sz w:val="28"/>
          <w:szCs w:val="28"/>
        </w:rPr>
        <w:t xml:space="preserve">от </w:t>
      </w:r>
      <w:r w:rsidRPr="004C3E84">
        <w:rPr>
          <w:sz w:val="28"/>
          <w:szCs w:val="28"/>
          <w:u w:val="single"/>
        </w:rPr>
        <w:t>26.01.2022 г. № 104</w:t>
      </w:r>
    </w:p>
    <w:p w:rsidR="004C3E84" w:rsidRPr="004C3E84" w:rsidRDefault="004C3E84" w:rsidP="004C3E84">
      <w:pPr>
        <w:rPr>
          <w:sz w:val="28"/>
          <w:szCs w:val="28"/>
        </w:rPr>
      </w:pPr>
    </w:p>
    <w:p w:rsidR="004C3E84" w:rsidRPr="004C3E84" w:rsidRDefault="004C3E84" w:rsidP="004C3E84">
      <w:pPr>
        <w:rPr>
          <w:sz w:val="28"/>
          <w:szCs w:val="28"/>
        </w:rPr>
      </w:pPr>
    </w:p>
    <w:p w:rsidR="004C3E84" w:rsidRPr="00AE794C" w:rsidRDefault="004C3E84" w:rsidP="004C3E84">
      <w:pPr>
        <w:widowControl w:val="0"/>
        <w:autoSpaceDE w:val="0"/>
        <w:autoSpaceDN w:val="0"/>
        <w:adjustRightInd w:val="0"/>
        <w:spacing w:line="23" w:lineRule="atLeast"/>
        <w:jc w:val="center"/>
        <w:rPr>
          <w:b/>
          <w:bCs/>
          <w:sz w:val="28"/>
          <w:szCs w:val="28"/>
        </w:rPr>
      </w:pPr>
      <w:r w:rsidRPr="00AE794C">
        <w:rPr>
          <w:b/>
          <w:bCs/>
          <w:sz w:val="28"/>
          <w:szCs w:val="28"/>
        </w:rPr>
        <w:t xml:space="preserve">ПАСПОРТ МУНИЦИПАЛЬНОЙ ПРОГРАММЫ </w:t>
      </w:r>
    </w:p>
    <w:p w:rsidR="004C3E84" w:rsidRPr="00AE794C" w:rsidRDefault="004C3E84" w:rsidP="004C3E84">
      <w:pPr>
        <w:widowControl w:val="0"/>
        <w:autoSpaceDE w:val="0"/>
        <w:autoSpaceDN w:val="0"/>
        <w:adjustRightInd w:val="0"/>
        <w:spacing w:line="23" w:lineRule="atLeast"/>
        <w:jc w:val="center"/>
        <w:rPr>
          <w:b/>
          <w:bCs/>
          <w:sz w:val="28"/>
          <w:szCs w:val="28"/>
        </w:rPr>
      </w:pPr>
      <w:r w:rsidRPr="00AE794C">
        <w:rPr>
          <w:b/>
          <w:bCs/>
          <w:sz w:val="28"/>
          <w:szCs w:val="28"/>
        </w:rPr>
        <w:t>МУНИЦИПАЛЬНОГО ОБРАЗОВАНИЯ «ВОЛОДАРСКИЙ РАЙОН»</w:t>
      </w:r>
    </w:p>
    <w:p w:rsidR="004C3E84" w:rsidRPr="009A102A" w:rsidRDefault="004C3E84" w:rsidP="004C3E84">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«Развитие дорожного хозяйства</w:t>
      </w:r>
    </w:p>
    <w:p w:rsidR="004C3E84" w:rsidRPr="009A102A" w:rsidRDefault="004C3E84" w:rsidP="004C3E84">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Володарского района Астраханской области</w:t>
      </w:r>
    </w:p>
    <w:p w:rsidR="004C3E84" w:rsidRPr="009A102A" w:rsidRDefault="004C3E84" w:rsidP="004C3E84">
      <w:pPr>
        <w:pStyle w:val="ConsPlusTitle"/>
        <w:widowControl/>
        <w:spacing w:line="23" w:lineRule="atLeast"/>
        <w:jc w:val="center"/>
        <w:rPr>
          <w:rFonts w:ascii="Times New Roman" w:hAnsi="Times New Roman" w:cs="Times New Roman"/>
          <w:caps/>
          <w:sz w:val="28"/>
          <w:szCs w:val="28"/>
        </w:rPr>
      </w:pPr>
      <w:r w:rsidRPr="009A102A">
        <w:rPr>
          <w:rFonts w:ascii="Times New Roman" w:hAnsi="Times New Roman" w:cs="Times New Roman"/>
          <w:caps/>
          <w:sz w:val="28"/>
          <w:szCs w:val="28"/>
        </w:rPr>
        <w:t>на 20</w:t>
      </w:r>
      <w:r>
        <w:rPr>
          <w:rFonts w:ascii="Times New Roman" w:hAnsi="Times New Roman" w:cs="Times New Roman"/>
          <w:caps/>
          <w:sz w:val="28"/>
          <w:szCs w:val="28"/>
        </w:rPr>
        <w:t>22</w:t>
      </w:r>
      <w:r w:rsidRPr="009A102A">
        <w:rPr>
          <w:rFonts w:ascii="Times New Roman" w:hAnsi="Times New Roman" w:cs="Times New Roman"/>
          <w:caps/>
          <w:sz w:val="28"/>
          <w:szCs w:val="28"/>
        </w:rPr>
        <w:t xml:space="preserve"> - 20</w:t>
      </w:r>
      <w:r>
        <w:rPr>
          <w:rFonts w:ascii="Times New Roman" w:hAnsi="Times New Roman" w:cs="Times New Roman"/>
          <w:caps/>
          <w:sz w:val="28"/>
          <w:szCs w:val="28"/>
        </w:rPr>
        <w:t>24</w:t>
      </w:r>
      <w:r w:rsidRPr="009A102A">
        <w:rPr>
          <w:rFonts w:ascii="Times New Roman" w:hAnsi="Times New Roman" w:cs="Times New Roman"/>
          <w:caps/>
          <w:sz w:val="28"/>
          <w:szCs w:val="28"/>
        </w:rPr>
        <w:t xml:space="preserve"> </w:t>
      </w:r>
      <w:r>
        <w:rPr>
          <w:rFonts w:ascii="Times New Roman" w:hAnsi="Times New Roman" w:cs="Times New Roman"/>
          <w:caps/>
          <w:sz w:val="28"/>
          <w:szCs w:val="28"/>
        </w:rPr>
        <w:t>годы</w:t>
      </w:r>
      <w:r w:rsidRPr="009A102A">
        <w:rPr>
          <w:rFonts w:ascii="Times New Roman" w:hAnsi="Times New Roman" w:cs="Times New Roman"/>
          <w:caps/>
          <w:sz w:val="28"/>
          <w:szCs w:val="28"/>
        </w:rPr>
        <w:t>»</w:t>
      </w:r>
    </w:p>
    <w:tbl>
      <w:tblPr>
        <w:tblW w:w="11007" w:type="dxa"/>
        <w:jc w:val="center"/>
        <w:tblLayout w:type="fixed"/>
        <w:tblCellMar>
          <w:left w:w="75" w:type="dxa"/>
          <w:right w:w="75" w:type="dxa"/>
        </w:tblCellMar>
        <w:tblLook w:val="00A0" w:firstRow="1" w:lastRow="0" w:firstColumn="1" w:lastColumn="0" w:noHBand="0" w:noVBand="0"/>
      </w:tblPr>
      <w:tblGrid>
        <w:gridCol w:w="3441"/>
        <w:gridCol w:w="1559"/>
        <w:gridCol w:w="1984"/>
        <w:gridCol w:w="1985"/>
        <w:gridCol w:w="2038"/>
      </w:tblGrid>
      <w:tr w:rsidR="004C3E84" w:rsidRPr="00E009D9" w:rsidTr="004C3E8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4C3E84" w:rsidRPr="00AE794C" w:rsidRDefault="004C3E84" w:rsidP="004C3E84">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4C3E84" w:rsidRPr="00AE794C" w:rsidRDefault="004C3E84" w:rsidP="004C3E84">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22 - 2024</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4C3E84" w:rsidRPr="00E009D9" w:rsidTr="004C3E8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4C3E84" w:rsidRPr="00AE794C" w:rsidRDefault="004C3E84" w:rsidP="004C3E84">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4C3E84" w:rsidRPr="00AE794C" w:rsidRDefault="004C3E84" w:rsidP="004C3E84">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4C3E84" w:rsidRPr="00E009D9" w:rsidTr="004C3E8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4C3E84" w:rsidRPr="00AE794C" w:rsidRDefault="004C3E84" w:rsidP="004C3E84">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4C3E84" w:rsidRPr="00E009D9" w:rsidRDefault="004C3E84" w:rsidP="004C3E84">
            <w:pPr>
              <w:spacing w:line="23" w:lineRule="atLeast"/>
              <w:rPr>
                <w:sz w:val="24"/>
                <w:szCs w:val="24"/>
              </w:rPr>
            </w:pPr>
            <w:r w:rsidRPr="00E009D9">
              <w:rPr>
                <w:sz w:val="24"/>
                <w:szCs w:val="24"/>
              </w:rPr>
              <w:t>Основными задачами муниципальной программы являются:</w:t>
            </w:r>
          </w:p>
          <w:p w:rsidR="004C3E84" w:rsidRPr="005039BC" w:rsidRDefault="004C3E84" w:rsidP="004C3E84">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содействие </w:t>
            </w:r>
            <w:proofErr w:type="gramStart"/>
            <w:r w:rsidRPr="005039BC">
              <w:rPr>
                <w:rFonts w:ascii="Times New Roman" w:hAnsi="Times New Roman" w:cs="Times New Roman"/>
                <w:sz w:val="24"/>
                <w:szCs w:val="24"/>
              </w:rPr>
              <w:t>экономическому  и</w:t>
            </w:r>
            <w:proofErr w:type="gramEnd"/>
            <w:r w:rsidRPr="005039BC">
              <w:rPr>
                <w:rFonts w:ascii="Times New Roman" w:hAnsi="Times New Roman" w:cs="Times New Roman"/>
                <w:sz w:val="24"/>
                <w:szCs w:val="24"/>
              </w:rPr>
              <w:t xml:space="preserve">  социальному развитию Володарского района, интенсификации промышленного и сельского производства,  решению социальных проблем населения;</w:t>
            </w:r>
          </w:p>
          <w:p w:rsidR="004C3E84" w:rsidRPr="005039BC" w:rsidRDefault="004C3E84" w:rsidP="004C3E84">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соблюдение интересов пользователей </w:t>
            </w:r>
            <w:proofErr w:type="gramStart"/>
            <w:r w:rsidRPr="005039BC">
              <w:rPr>
                <w:rFonts w:ascii="Times New Roman" w:hAnsi="Times New Roman" w:cs="Times New Roman"/>
                <w:sz w:val="24"/>
                <w:szCs w:val="24"/>
              </w:rPr>
              <w:t>автомобильных  дорог</w:t>
            </w:r>
            <w:proofErr w:type="gramEnd"/>
            <w:r w:rsidRPr="005039BC">
              <w:rPr>
                <w:rFonts w:ascii="Times New Roman" w:hAnsi="Times New Roman" w:cs="Times New Roman"/>
                <w:sz w:val="24"/>
                <w:szCs w:val="24"/>
              </w:rPr>
              <w:t>,  сокращение  времени доставки грузов и пассажиров;</w:t>
            </w:r>
          </w:p>
          <w:p w:rsidR="004C3E84" w:rsidRPr="005039BC" w:rsidRDefault="004C3E84" w:rsidP="004C3E84">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обеспечение безопасности дорожного движения и </w:t>
            </w:r>
            <w:proofErr w:type="gramStart"/>
            <w:r w:rsidRPr="005039BC">
              <w:rPr>
                <w:rFonts w:ascii="Times New Roman" w:hAnsi="Times New Roman" w:cs="Times New Roman"/>
                <w:sz w:val="24"/>
                <w:szCs w:val="24"/>
              </w:rPr>
              <w:t>сокращение  аварийности</w:t>
            </w:r>
            <w:proofErr w:type="gramEnd"/>
            <w:r w:rsidRPr="005039BC">
              <w:rPr>
                <w:rFonts w:ascii="Times New Roman" w:hAnsi="Times New Roman" w:cs="Times New Roman"/>
                <w:sz w:val="24"/>
                <w:szCs w:val="24"/>
              </w:rPr>
              <w:t xml:space="preserve"> на автодорогах;</w:t>
            </w:r>
          </w:p>
          <w:p w:rsidR="004C3E84" w:rsidRPr="005039BC" w:rsidRDefault="004C3E84" w:rsidP="004C3E84">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приоритетное финансирование модернизации, ремонта и </w:t>
            </w:r>
            <w:proofErr w:type="gramStart"/>
            <w:r w:rsidRPr="005039BC">
              <w:rPr>
                <w:rFonts w:ascii="Times New Roman" w:hAnsi="Times New Roman" w:cs="Times New Roman"/>
                <w:sz w:val="24"/>
                <w:szCs w:val="24"/>
              </w:rPr>
              <w:t>содержания  существующей</w:t>
            </w:r>
            <w:proofErr w:type="gramEnd"/>
            <w:r w:rsidRPr="005039BC">
              <w:rPr>
                <w:rFonts w:ascii="Times New Roman" w:hAnsi="Times New Roman" w:cs="Times New Roman"/>
                <w:sz w:val="24"/>
                <w:szCs w:val="24"/>
              </w:rPr>
              <w:t xml:space="preserve"> сети автодорог в целях ее сохранения и улучшения    транспортно-эксплуатационного состояния;</w:t>
            </w:r>
          </w:p>
          <w:p w:rsidR="004C3E84" w:rsidRPr="005039BC" w:rsidRDefault="004C3E84" w:rsidP="004C3E84">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4C3E84" w:rsidRPr="0073112E" w:rsidRDefault="004C3E84" w:rsidP="004C3E84">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решение социальных проблем сельского населения, </w:t>
            </w:r>
            <w:proofErr w:type="gramStart"/>
            <w:r w:rsidRPr="005039BC">
              <w:rPr>
                <w:rFonts w:ascii="Times New Roman" w:hAnsi="Times New Roman" w:cs="Times New Roman"/>
                <w:sz w:val="24"/>
                <w:szCs w:val="24"/>
              </w:rPr>
              <w:t>повышение  ответственности</w:t>
            </w:r>
            <w:proofErr w:type="gramEnd"/>
            <w:r w:rsidRPr="005039BC">
              <w:rPr>
                <w:rFonts w:ascii="Times New Roman" w:hAnsi="Times New Roman" w:cs="Times New Roman"/>
                <w:sz w:val="24"/>
                <w:szCs w:val="24"/>
              </w:rPr>
              <w:t xml:space="preserve"> органов местного самоуправления за решение задач   по   развитию  автодорожной  сети муниципальных образований.</w:t>
            </w:r>
          </w:p>
        </w:tc>
      </w:tr>
      <w:tr w:rsidR="004C3E84" w:rsidRPr="00E009D9" w:rsidTr="004C3E8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4C3E84" w:rsidRPr="00AE794C" w:rsidRDefault="004C3E84" w:rsidP="004C3E84">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4C3E84" w:rsidRPr="00E009D9" w:rsidRDefault="004C3E84" w:rsidP="004C3E84">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w:t>
            </w:r>
            <w:proofErr w:type="gramStart"/>
            <w:r w:rsidRPr="00FC6DBE">
              <w:rPr>
                <w:bCs/>
                <w:sz w:val="24"/>
                <w:szCs w:val="24"/>
              </w:rPr>
              <w:t>район»</w:t>
            </w:r>
            <w:r w:rsidRPr="00AE794C">
              <w:rPr>
                <w:b/>
                <w:bCs/>
                <w:sz w:val="24"/>
                <w:szCs w:val="24"/>
              </w:rPr>
              <w:t xml:space="preserve">  </w:t>
            </w:r>
            <w:proofErr w:type="gramEnd"/>
          </w:p>
        </w:tc>
      </w:tr>
      <w:tr w:rsidR="004C3E84" w:rsidRPr="00E009D9" w:rsidTr="004C3E84">
        <w:trPr>
          <w:trHeight w:val="400"/>
          <w:jc w:val="center"/>
        </w:trPr>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4C3E84" w:rsidRPr="00402335" w:rsidRDefault="004C3E84" w:rsidP="004C3E84">
            <w:pPr>
              <w:pStyle w:val="ConsPlusTitle"/>
              <w:rPr>
                <w:rFonts w:ascii="Times New Roman" w:hAnsi="Times New Roman" w:cs="Times New Roman"/>
                <w:b w:val="0"/>
                <w:color w:val="FFFFFF" w:themeColor="background1"/>
                <w:sz w:val="24"/>
                <w:szCs w:val="24"/>
              </w:rPr>
            </w:pPr>
            <w:r w:rsidRPr="0040233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3E84" w:rsidRPr="00402335" w:rsidRDefault="004C3E84" w:rsidP="004C3E84">
            <w:pPr>
              <w:pStyle w:val="ConsPlusTitle"/>
              <w:rPr>
                <w:rFonts w:ascii="Times New Roman" w:hAnsi="Times New Roman" w:cs="Times New Roman"/>
                <w:b w:val="0"/>
                <w:sz w:val="24"/>
                <w:szCs w:val="24"/>
              </w:rPr>
            </w:pPr>
            <w:r>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4C3E84" w:rsidRPr="00E009D9" w:rsidTr="004C3E84">
        <w:trPr>
          <w:trHeight w:val="400"/>
          <w:jc w:val="center"/>
        </w:trPr>
        <w:tc>
          <w:tcPr>
            <w:tcW w:w="3441" w:type="dxa"/>
            <w:tcBorders>
              <w:top w:val="nil"/>
              <w:left w:val="single" w:sz="4" w:space="0" w:color="auto"/>
              <w:bottom w:val="single" w:sz="4" w:space="0" w:color="auto"/>
              <w:right w:val="single" w:sz="4" w:space="0" w:color="auto"/>
            </w:tcBorders>
          </w:tcPr>
          <w:p w:rsidR="004C3E84" w:rsidRPr="00AE794C" w:rsidRDefault="004C3E84" w:rsidP="004C3E84">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4C3E84" w:rsidRPr="0012668C" w:rsidRDefault="004C3E84" w:rsidP="004C3E84">
            <w:pPr>
              <w:numPr>
                <w:ilvl w:val="0"/>
                <w:numId w:val="1"/>
              </w:numPr>
              <w:ind w:left="714" w:hanging="357"/>
              <w:jc w:val="both"/>
              <w:rPr>
                <w:sz w:val="24"/>
                <w:szCs w:val="24"/>
              </w:rPr>
            </w:pPr>
            <w:r>
              <w:rPr>
                <w:sz w:val="24"/>
                <w:szCs w:val="24"/>
              </w:rPr>
              <w:t>2022-2024 гг.</w:t>
            </w:r>
          </w:p>
        </w:tc>
      </w:tr>
      <w:tr w:rsidR="004C3E84" w:rsidRPr="00E009D9" w:rsidTr="004C3E84">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4C3E84" w:rsidRPr="00E069EA" w:rsidRDefault="004C3E84" w:rsidP="004C3E84">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w:t>
            </w:r>
            <w:proofErr w:type="gramStart"/>
            <w:r w:rsidRPr="00E069EA">
              <w:rPr>
                <w:sz w:val="24"/>
                <w:szCs w:val="24"/>
              </w:rPr>
              <w:t xml:space="preserve">программы,  </w:t>
            </w:r>
            <w:r w:rsidRPr="00E069EA">
              <w:rPr>
                <w:sz w:val="24"/>
                <w:szCs w:val="24"/>
              </w:rPr>
              <w:br/>
              <w:t>в</w:t>
            </w:r>
            <w:proofErr w:type="gramEnd"/>
            <w:r w:rsidRPr="00E069EA">
              <w:rPr>
                <w:sz w:val="24"/>
                <w:szCs w:val="24"/>
              </w:rPr>
              <w:t xml:space="preserve">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4C3E84" w:rsidRPr="00E069EA" w:rsidRDefault="004C3E84" w:rsidP="004C3E84">
            <w:pPr>
              <w:widowControl w:val="0"/>
              <w:autoSpaceDE w:val="0"/>
              <w:autoSpaceDN w:val="0"/>
              <w:adjustRightInd w:val="0"/>
              <w:spacing w:line="23" w:lineRule="atLeast"/>
              <w:rPr>
                <w:sz w:val="24"/>
                <w:szCs w:val="24"/>
              </w:rPr>
            </w:pPr>
            <w:r w:rsidRPr="00E069EA">
              <w:rPr>
                <w:sz w:val="24"/>
                <w:szCs w:val="24"/>
              </w:rPr>
              <w:t xml:space="preserve">Расходы (тыс. </w:t>
            </w:r>
            <w:proofErr w:type="gramStart"/>
            <w:r w:rsidRPr="00E069EA">
              <w:rPr>
                <w:sz w:val="24"/>
                <w:szCs w:val="24"/>
              </w:rPr>
              <w:t xml:space="preserve">рублей)   </w:t>
            </w:r>
            <w:proofErr w:type="gramEnd"/>
            <w:r w:rsidRPr="00E069EA">
              <w:rPr>
                <w:sz w:val="24"/>
                <w:szCs w:val="24"/>
              </w:rPr>
              <w:t xml:space="preserve">                                </w:t>
            </w:r>
          </w:p>
        </w:tc>
      </w:tr>
      <w:tr w:rsidR="004C3E84" w:rsidRPr="00E009D9" w:rsidTr="004C3E84">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4C3E84" w:rsidRPr="00E069EA" w:rsidRDefault="004C3E84" w:rsidP="004C3E84">
            <w:pPr>
              <w:spacing w:line="23"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C3E84" w:rsidRPr="00E069EA" w:rsidRDefault="004C3E84" w:rsidP="004C3E84">
            <w:pPr>
              <w:widowControl w:val="0"/>
              <w:autoSpaceDE w:val="0"/>
              <w:autoSpaceDN w:val="0"/>
              <w:adjustRightInd w:val="0"/>
              <w:spacing w:line="23" w:lineRule="atLeast"/>
              <w:jc w:val="center"/>
              <w:rPr>
                <w:sz w:val="24"/>
                <w:szCs w:val="24"/>
              </w:rPr>
            </w:pPr>
            <w:r w:rsidRPr="00E069EA">
              <w:rPr>
                <w:sz w:val="24"/>
                <w:szCs w:val="24"/>
              </w:rPr>
              <w:t>Всего</w:t>
            </w:r>
          </w:p>
        </w:tc>
        <w:tc>
          <w:tcPr>
            <w:tcW w:w="1984" w:type="dxa"/>
            <w:tcBorders>
              <w:top w:val="single" w:sz="4" w:space="0" w:color="auto"/>
              <w:left w:val="single" w:sz="4" w:space="0" w:color="auto"/>
              <w:bottom w:val="single" w:sz="4" w:space="0" w:color="auto"/>
              <w:right w:val="single" w:sz="4" w:space="0" w:color="auto"/>
            </w:tcBorders>
          </w:tcPr>
          <w:p w:rsidR="004C3E84" w:rsidRPr="00E069EA" w:rsidRDefault="004C3E84" w:rsidP="004C3E84">
            <w:pPr>
              <w:widowControl w:val="0"/>
              <w:autoSpaceDE w:val="0"/>
              <w:autoSpaceDN w:val="0"/>
              <w:adjustRightInd w:val="0"/>
              <w:spacing w:line="23" w:lineRule="atLeast"/>
              <w:jc w:val="center"/>
              <w:rPr>
                <w:sz w:val="24"/>
                <w:szCs w:val="24"/>
              </w:rPr>
            </w:pPr>
            <w:r>
              <w:rPr>
                <w:sz w:val="24"/>
                <w:szCs w:val="24"/>
              </w:rPr>
              <w:t>2022г.</w:t>
            </w:r>
          </w:p>
        </w:tc>
        <w:tc>
          <w:tcPr>
            <w:tcW w:w="1985" w:type="dxa"/>
            <w:tcBorders>
              <w:top w:val="single" w:sz="4" w:space="0" w:color="auto"/>
              <w:left w:val="single" w:sz="4" w:space="0" w:color="auto"/>
              <w:bottom w:val="single" w:sz="4" w:space="0" w:color="auto"/>
              <w:right w:val="single" w:sz="4" w:space="0" w:color="auto"/>
            </w:tcBorders>
          </w:tcPr>
          <w:p w:rsidR="004C3E84" w:rsidRPr="00E069EA" w:rsidRDefault="004C3E84" w:rsidP="004C3E84">
            <w:pPr>
              <w:spacing w:after="200" w:line="276" w:lineRule="auto"/>
              <w:ind w:right="-151"/>
              <w:jc w:val="center"/>
              <w:rPr>
                <w:sz w:val="24"/>
                <w:szCs w:val="24"/>
              </w:rPr>
            </w:pPr>
            <w:r w:rsidRPr="00E069EA">
              <w:rPr>
                <w:sz w:val="24"/>
                <w:szCs w:val="24"/>
              </w:rPr>
              <w:t>20</w:t>
            </w:r>
            <w:r>
              <w:rPr>
                <w:sz w:val="24"/>
                <w:szCs w:val="24"/>
              </w:rPr>
              <w:t>23</w:t>
            </w:r>
            <w:r w:rsidRPr="00E069EA">
              <w:rPr>
                <w:sz w:val="24"/>
                <w:szCs w:val="24"/>
              </w:rPr>
              <w:t>г.</w:t>
            </w:r>
          </w:p>
        </w:tc>
        <w:tc>
          <w:tcPr>
            <w:tcW w:w="2038" w:type="dxa"/>
            <w:tcBorders>
              <w:top w:val="single" w:sz="4" w:space="0" w:color="auto"/>
              <w:left w:val="single" w:sz="4" w:space="0" w:color="auto"/>
              <w:bottom w:val="single" w:sz="4" w:space="0" w:color="auto"/>
              <w:right w:val="single" w:sz="4" w:space="0" w:color="auto"/>
            </w:tcBorders>
          </w:tcPr>
          <w:p w:rsidR="004C3E84" w:rsidRPr="00E069EA" w:rsidRDefault="004C3E84" w:rsidP="004C3E84">
            <w:pPr>
              <w:spacing w:after="200" w:line="276" w:lineRule="auto"/>
              <w:jc w:val="center"/>
              <w:rPr>
                <w:sz w:val="24"/>
                <w:szCs w:val="24"/>
              </w:rPr>
            </w:pPr>
            <w:r w:rsidRPr="00E069EA">
              <w:rPr>
                <w:sz w:val="24"/>
                <w:szCs w:val="24"/>
              </w:rPr>
              <w:t>20</w:t>
            </w:r>
            <w:r>
              <w:rPr>
                <w:sz w:val="24"/>
                <w:szCs w:val="24"/>
              </w:rPr>
              <w:t>24</w:t>
            </w:r>
            <w:r w:rsidRPr="00E069EA">
              <w:rPr>
                <w:sz w:val="24"/>
                <w:szCs w:val="24"/>
              </w:rPr>
              <w:t>г.</w:t>
            </w:r>
          </w:p>
        </w:tc>
      </w:tr>
      <w:tr w:rsidR="004C3E84" w:rsidRPr="00E009D9" w:rsidTr="004C3E8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4C3E84" w:rsidRPr="00071263" w:rsidRDefault="004C3E84" w:rsidP="004C3E84">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104 750,35   </w:t>
            </w:r>
          </w:p>
        </w:tc>
        <w:tc>
          <w:tcPr>
            <w:tcW w:w="1984"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35 723,33   </w:t>
            </w:r>
          </w:p>
        </w:tc>
        <w:tc>
          <w:tcPr>
            <w:tcW w:w="1985"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34 769,29   </w:t>
            </w:r>
          </w:p>
        </w:tc>
        <w:tc>
          <w:tcPr>
            <w:tcW w:w="2038"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34 257,73   </w:t>
            </w:r>
          </w:p>
        </w:tc>
      </w:tr>
      <w:tr w:rsidR="004C3E84" w:rsidRPr="00E009D9" w:rsidTr="004C3E84">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4C3E84" w:rsidRPr="00071263" w:rsidRDefault="004C3E84" w:rsidP="004C3E84">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w:t>
            </w:r>
          </w:p>
        </w:tc>
        <w:tc>
          <w:tcPr>
            <w:tcW w:w="1984"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color w:val="000000"/>
              </w:rPr>
            </w:pPr>
            <w:r>
              <w:rPr>
                <w:color w:val="000000"/>
              </w:rPr>
              <w:t> </w:t>
            </w:r>
          </w:p>
        </w:tc>
        <w:tc>
          <w:tcPr>
            <w:tcW w:w="1985"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color w:val="000000"/>
              </w:rPr>
            </w:pPr>
            <w:r>
              <w:rPr>
                <w:color w:val="000000"/>
              </w:rPr>
              <w:t> </w:t>
            </w:r>
          </w:p>
        </w:tc>
        <w:tc>
          <w:tcPr>
            <w:tcW w:w="2038"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color w:val="000000"/>
              </w:rPr>
            </w:pPr>
            <w:r>
              <w:rPr>
                <w:color w:val="000000"/>
              </w:rPr>
              <w:t> </w:t>
            </w:r>
          </w:p>
        </w:tc>
      </w:tr>
      <w:tr w:rsidR="004C3E84" w:rsidRPr="00E009D9" w:rsidTr="004C3E84">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4C3E84" w:rsidRPr="00071263" w:rsidRDefault="004C3E84" w:rsidP="004C3E84">
            <w:pPr>
              <w:rPr>
                <w:bCs/>
                <w:sz w:val="22"/>
                <w:szCs w:val="22"/>
              </w:rPr>
            </w:pPr>
            <w:r w:rsidRPr="00071263">
              <w:rPr>
                <w:bCs/>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w:t>
            </w:r>
          </w:p>
        </w:tc>
        <w:tc>
          <w:tcPr>
            <w:tcW w:w="1984"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w:t>
            </w:r>
          </w:p>
        </w:tc>
        <w:tc>
          <w:tcPr>
            <w:tcW w:w="1985"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w:t>
            </w:r>
          </w:p>
        </w:tc>
        <w:tc>
          <w:tcPr>
            <w:tcW w:w="2038"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w:t>
            </w:r>
          </w:p>
        </w:tc>
      </w:tr>
      <w:tr w:rsidR="004C3E84" w:rsidRPr="00E009D9" w:rsidTr="004C3E84">
        <w:trPr>
          <w:trHeight w:val="293"/>
          <w:jc w:val="center"/>
        </w:trPr>
        <w:tc>
          <w:tcPr>
            <w:tcW w:w="3441" w:type="dxa"/>
            <w:tcBorders>
              <w:top w:val="single" w:sz="4" w:space="0" w:color="auto"/>
              <w:left w:val="single" w:sz="4" w:space="0" w:color="auto"/>
              <w:bottom w:val="single" w:sz="4" w:space="0" w:color="auto"/>
              <w:right w:val="single" w:sz="4" w:space="0" w:color="auto"/>
            </w:tcBorders>
            <w:vAlign w:val="center"/>
          </w:tcPr>
          <w:p w:rsidR="004C3E84" w:rsidRPr="00071263" w:rsidRDefault="004C3E84" w:rsidP="004C3E84">
            <w:pPr>
              <w:rPr>
                <w:bCs/>
                <w:sz w:val="22"/>
                <w:szCs w:val="22"/>
              </w:rPr>
            </w:pPr>
            <w:r w:rsidRPr="00071263">
              <w:rPr>
                <w:bCs/>
                <w:sz w:val="22"/>
                <w:szCs w:val="22"/>
              </w:rPr>
              <w:t>Бюджет Астраханской области</w:t>
            </w:r>
          </w:p>
        </w:tc>
        <w:tc>
          <w:tcPr>
            <w:tcW w:w="1559"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43 315,11   </w:t>
            </w:r>
          </w:p>
        </w:tc>
        <w:tc>
          <w:tcPr>
            <w:tcW w:w="1984"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14 880,20   </w:t>
            </w:r>
          </w:p>
        </w:tc>
        <w:tc>
          <w:tcPr>
            <w:tcW w:w="1985"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14 272,70   </w:t>
            </w:r>
          </w:p>
        </w:tc>
        <w:tc>
          <w:tcPr>
            <w:tcW w:w="2038"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14 162,20   </w:t>
            </w:r>
          </w:p>
        </w:tc>
      </w:tr>
      <w:tr w:rsidR="004C3E84" w:rsidRPr="00E009D9" w:rsidTr="004C3E84">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4C3E84" w:rsidRPr="00071263" w:rsidRDefault="004C3E84" w:rsidP="004C3E84">
            <w:pPr>
              <w:rPr>
                <w:bCs/>
                <w:sz w:val="22"/>
                <w:szCs w:val="22"/>
              </w:rPr>
            </w:pPr>
            <w:r w:rsidRPr="00071263">
              <w:rPr>
                <w:sz w:val="22"/>
                <w:szCs w:val="22"/>
              </w:rPr>
              <w:t>Бюджет МО «Володарский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61 435,25   </w:t>
            </w:r>
          </w:p>
        </w:tc>
        <w:tc>
          <w:tcPr>
            <w:tcW w:w="1984"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20 843,13   </w:t>
            </w:r>
          </w:p>
        </w:tc>
        <w:tc>
          <w:tcPr>
            <w:tcW w:w="1985"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20 496,59   </w:t>
            </w:r>
          </w:p>
        </w:tc>
        <w:tc>
          <w:tcPr>
            <w:tcW w:w="2038" w:type="dxa"/>
            <w:tcBorders>
              <w:top w:val="single" w:sz="4" w:space="0" w:color="auto"/>
              <w:left w:val="single" w:sz="4" w:space="0" w:color="auto"/>
              <w:bottom w:val="single" w:sz="4" w:space="0" w:color="auto"/>
              <w:right w:val="single" w:sz="4" w:space="0" w:color="auto"/>
            </w:tcBorders>
            <w:vAlign w:val="center"/>
          </w:tcPr>
          <w:p w:rsidR="004C3E84" w:rsidRDefault="004C3E84" w:rsidP="004C3E84">
            <w:pPr>
              <w:jc w:val="center"/>
              <w:rPr>
                <w:b/>
                <w:bCs/>
                <w:color w:val="000000"/>
              </w:rPr>
            </w:pPr>
            <w:r>
              <w:rPr>
                <w:b/>
                <w:bCs/>
                <w:color w:val="000000"/>
              </w:rPr>
              <w:t xml:space="preserve">        20 095,53   </w:t>
            </w:r>
          </w:p>
        </w:tc>
      </w:tr>
    </w:tbl>
    <w:p w:rsidR="004C3E84" w:rsidRDefault="004C3E84" w:rsidP="004C3E84">
      <w:pPr>
        <w:spacing w:after="200" w:line="276" w:lineRule="auto"/>
        <w:jc w:val="center"/>
        <w:rPr>
          <w:b/>
          <w:sz w:val="24"/>
          <w:szCs w:val="24"/>
        </w:rPr>
      </w:pPr>
    </w:p>
    <w:p w:rsidR="004C3E84" w:rsidRPr="0040004F" w:rsidRDefault="004C3E84" w:rsidP="004C3E84">
      <w:pPr>
        <w:spacing w:after="200" w:line="276" w:lineRule="auto"/>
        <w:jc w:val="center"/>
        <w:rPr>
          <w:b/>
          <w:sz w:val="24"/>
          <w:szCs w:val="24"/>
        </w:rPr>
      </w:pPr>
      <w:r w:rsidRPr="0040004F">
        <w:rPr>
          <w:b/>
          <w:sz w:val="24"/>
          <w:szCs w:val="24"/>
        </w:rPr>
        <w:lastRenderedPageBreak/>
        <w:t>1.</w:t>
      </w:r>
      <w:r>
        <w:rPr>
          <w:b/>
          <w:sz w:val="24"/>
          <w:szCs w:val="24"/>
        </w:rPr>
        <w:t>1</w:t>
      </w:r>
      <w:r w:rsidRPr="0040004F">
        <w:rPr>
          <w:b/>
          <w:sz w:val="24"/>
          <w:szCs w:val="24"/>
        </w:rPr>
        <w:t>. Содержание проблемы и обоснование необходимости ее решения программными методами</w:t>
      </w:r>
    </w:p>
    <w:p w:rsidR="004C3E84" w:rsidRPr="0040004F" w:rsidRDefault="004C3E84" w:rsidP="004C3E84">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4C3E84" w:rsidRPr="0040004F" w:rsidRDefault="004C3E84" w:rsidP="004C3E84">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4C3E84" w:rsidRPr="0040004F" w:rsidRDefault="004C3E84" w:rsidP="004C3E84">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4C3E84" w:rsidRPr="0040004F" w:rsidRDefault="004C3E84" w:rsidP="004C3E84">
      <w:pPr>
        <w:spacing w:line="276" w:lineRule="auto"/>
        <w:ind w:firstLine="708"/>
        <w:jc w:val="both"/>
        <w:rPr>
          <w:sz w:val="24"/>
          <w:szCs w:val="24"/>
        </w:rPr>
      </w:pPr>
      <w:r w:rsidRPr="0040004F">
        <w:rPr>
          <w:sz w:val="24"/>
          <w:szCs w:val="24"/>
        </w:rPr>
        <w:t>Население составляет – 48,8 тыс. человек.</w:t>
      </w:r>
    </w:p>
    <w:p w:rsidR="004C3E84" w:rsidRPr="0040004F" w:rsidRDefault="004C3E84" w:rsidP="004C3E84">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4C3E84" w:rsidRPr="0040004F" w:rsidRDefault="004C3E84" w:rsidP="004C3E84">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4C3E84" w:rsidRPr="0040004F" w:rsidRDefault="004C3E84" w:rsidP="004C3E84">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422,4 </w:t>
      </w:r>
      <w:r w:rsidRPr="0040004F">
        <w:rPr>
          <w:sz w:val="24"/>
          <w:szCs w:val="24"/>
        </w:rPr>
        <w:t>км.</w:t>
      </w:r>
    </w:p>
    <w:p w:rsidR="004C3E84" w:rsidRPr="00611ECE" w:rsidRDefault="004C3E84" w:rsidP="004C3E84">
      <w:pPr>
        <w:spacing w:line="276" w:lineRule="auto"/>
        <w:ind w:firstLine="708"/>
        <w:jc w:val="center"/>
        <w:rPr>
          <w:b/>
          <w:sz w:val="24"/>
          <w:szCs w:val="24"/>
        </w:rPr>
      </w:pPr>
      <w:r w:rsidRPr="00611ECE">
        <w:rPr>
          <w:b/>
          <w:sz w:val="24"/>
          <w:szCs w:val="24"/>
        </w:rPr>
        <w:t>2. Цели и задачи программы</w:t>
      </w:r>
    </w:p>
    <w:p w:rsidR="004C3E84" w:rsidRPr="0040004F" w:rsidRDefault="004C3E84" w:rsidP="004C3E84">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8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392"/>
      </w:tblGrid>
      <w:tr w:rsidR="004C3E84" w:rsidRPr="0040004F" w:rsidTr="004C3E84">
        <w:tc>
          <w:tcPr>
            <w:tcW w:w="7338"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4C3E84" w:rsidRPr="0040004F" w:rsidTr="004C3E84">
        <w:tc>
          <w:tcPr>
            <w:tcW w:w="7338"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4C3E84" w:rsidRPr="0040004F" w:rsidTr="004C3E84">
        <w:tc>
          <w:tcPr>
            <w:tcW w:w="7338"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422,4 </w:t>
            </w:r>
            <w:r w:rsidRPr="0040004F">
              <w:rPr>
                <w:rFonts w:ascii="Times New Roman" w:hAnsi="Times New Roman" w:cs="Times New Roman"/>
                <w:sz w:val="24"/>
                <w:szCs w:val="24"/>
              </w:rPr>
              <w:t>км</w:t>
            </w:r>
          </w:p>
        </w:tc>
      </w:tr>
      <w:tr w:rsidR="004C3E84" w:rsidRPr="0040004F" w:rsidTr="004C3E84">
        <w:tc>
          <w:tcPr>
            <w:tcW w:w="7338"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4C3E84" w:rsidRPr="0040004F" w:rsidTr="004C3E84">
        <w:tc>
          <w:tcPr>
            <w:tcW w:w="7338"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p>
        </w:tc>
      </w:tr>
      <w:tr w:rsidR="004C3E84" w:rsidRPr="0040004F" w:rsidTr="004C3E84">
        <w:tc>
          <w:tcPr>
            <w:tcW w:w="7338"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653,4</w:t>
            </w:r>
            <w:r w:rsidRPr="0040004F">
              <w:rPr>
                <w:rFonts w:ascii="Times New Roman" w:hAnsi="Times New Roman" w:cs="Times New Roman"/>
                <w:sz w:val="24"/>
                <w:szCs w:val="24"/>
              </w:rPr>
              <w:t xml:space="preserve"> км</w:t>
            </w:r>
          </w:p>
        </w:tc>
      </w:tr>
    </w:tbl>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 xml:space="preserve">Из </w:t>
      </w:r>
      <w:r>
        <w:rPr>
          <w:rFonts w:ascii="Times New Roman" w:hAnsi="Times New Roman" w:cs="Times New Roman"/>
          <w:sz w:val="24"/>
          <w:szCs w:val="24"/>
        </w:rPr>
        <w:t>422,4</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165,53</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256,87</w:t>
      </w:r>
      <w:r w:rsidRPr="0040004F">
        <w:rPr>
          <w:rFonts w:ascii="Times New Roman" w:hAnsi="Times New Roman" w:cs="Times New Roman"/>
          <w:sz w:val="24"/>
          <w:szCs w:val="24"/>
        </w:rPr>
        <w:t xml:space="preserve"> км – грунтовые.</w:t>
      </w:r>
    </w:p>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4C3E84" w:rsidRPr="0040004F" w:rsidRDefault="004C3E84" w:rsidP="004C3E84">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4C3E84" w:rsidRPr="002F13DB" w:rsidRDefault="004C3E84" w:rsidP="004C3E84">
      <w:pPr>
        <w:pStyle w:val="ConsPlusNormal"/>
        <w:widowControl/>
        <w:spacing w:line="276" w:lineRule="auto"/>
        <w:ind w:firstLine="540"/>
        <w:jc w:val="both"/>
        <w:rPr>
          <w:rFonts w:ascii="Times New Roman" w:hAnsi="Times New Roman" w:cs="Times New Roman"/>
          <w:sz w:val="28"/>
          <w:szCs w:val="28"/>
        </w:rPr>
      </w:pPr>
    </w:p>
    <w:p w:rsidR="004C3E84" w:rsidRDefault="004C3E84" w:rsidP="004C3E84">
      <w:pPr>
        <w:pStyle w:val="a6"/>
        <w:spacing w:before="0" w:beforeAutospacing="0" w:after="0" w:afterAutospacing="0"/>
        <w:ind w:firstLine="709"/>
        <w:jc w:val="center"/>
        <w:rPr>
          <w:rStyle w:val="a7"/>
        </w:rPr>
      </w:pPr>
      <w:r>
        <w:rPr>
          <w:b/>
          <w:bCs/>
        </w:rPr>
        <w:t>3</w:t>
      </w:r>
      <w:r w:rsidRPr="001F346F">
        <w:rPr>
          <w:b/>
          <w:bCs/>
        </w:rPr>
        <w:t xml:space="preserve">. </w:t>
      </w:r>
      <w:r w:rsidRPr="001F346F">
        <w:rPr>
          <w:rStyle w:val="a7"/>
        </w:rPr>
        <w:t xml:space="preserve">Прогноз развития </w:t>
      </w:r>
      <w:r>
        <w:rPr>
          <w:rStyle w:val="a7"/>
        </w:rPr>
        <w:t>дорожного хозяйства</w:t>
      </w:r>
      <w:r w:rsidRPr="001F346F">
        <w:rPr>
          <w:rStyle w:val="a7"/>
        </w:rPr>
        <w:t xml:space="preserve"> Володарского района</w:t>
      </w:r>
    </w:p>
    <w:p w:rsidR="004C3E84" w:rsidRPr="00DC369C" w:rsidRDefault="004C3E84" w:rsidP="004C3E84">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w:t>
      </w:r>
      <w:proofErr w:type="spellStart"/>
      <w:r w:rsidRPr="00DC369C">
        <w:rPr>
          <w:rFonts w:ascii="Times New Roman" w:hAnsi="Times New Roman" w:cs="Times New Roman"/>
          <w:sz w:val="24"/>
          <w:szCs w:val="24"/>
        </w:rPr>
        <w:t>т.ч</w:t>
      </w:r>
      <w:proofErr w:type="spellEnd"/>
      <w:r w:rsidRPr="00DC369C">
        <w:rPr>
          <w:rFonts w:ascii="Times New Roman" w:hAnsi="Times New Roman" w:cs="Times New Roman"/>
          <w:sz w:val="24"/>
          <w:szCs w:val="24"/>
        </w:rPr>
        <w:t xml:space="preserve">. ликвидация бесхозяйных дорог) </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4C3E84" w:rsidRPr="00DC369C" w:rsidRDefault="004C3E84" w:rsidP="004C3E84">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4C3E84" w:rsidRPr="00372BD3" w:rsidRDefault="004C3E84" w:rsidP="004C3E84">
      <w:pPr>
        <w:pStyle w:val="ConsPlusNormal"/>
        <w:widowControl/>
        <w:spacing w:line="276" w:lineRule="auto"/>
        <w:ind w:firstLine="708"/>
        <w:jc w:val="center"/>
        <w:outlineLvl w:val="1"/>
        <w:rPr>
          <w:rFonts w:ascii="Times New Roman" w:hAnsi="Times New Roman" w:cs="Times New Roman"/>
          <w:sz w:val="24"/>
          <w:szCs w:val="24"/>
        </w:rPr>
      </w:pPr>
      <w:r>
        <w:rPr>
          <w:rFonts w:ascii="Times New Roman" w:hAnsi="Times New Roman" w:cs="Times New Roman"/>
          <w:b/>
          <w:sz w:val="24"/>
          <w:szCs w:val="24"/>
        </w:rPr>
        <w:t xml:space="preserve">4. </w:t>
      </w:r>
      <w:r w:rsidRPr="00372BD3">
        <w:rPr>
          <w:rFonts w:ascii="Times New Roman" w:hAnsi="Times New Roman" w:cs="Times New Roman"/>
          <w:b/>
          <w:sz w:val="24"/>
          <w:szCs w:val="24"/>
        </w:rPr>
        <w:t xml:space="preserve"> Ресурсное обеспечение Программы</w:t>
      </w:r>
    </w:p>
    <w:p w:rsidR="004C3E84" w:rsidRPr="00372BD3" w:rsidRDefault="004C3E84" w:rsidP="004C3E84">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 xml:space="preserve">Финансирование работ по строительству, реконструкции, капитальному </w:t>
      </w:r>
      <w:proofErr w:type="gramStart"/>
      <w:r w:rsidRPr="00372BD3">
        <w:rPr>
          <w:rFonts w:ascii="Times New Roman" w:hAnsi="Times New Roman" w:cs="Times New Roman"/>
          <w:sz w:val="24"/>
          <w:szCs w:val="24"/>
        </w:rPr>
        <w:t>ремонту  и</w:t>
      </w:r>
      <w:proofErr w:type="gramEnd"/>
      <w:r w:rsidRPr="00372BD3">
        <w:rPr>
          <w:rFonts w:ascii="Times New Roman" w:hAnsi="Times New Roman" w:cs="Times New Roman"/>
          <w:sz w:val="24"/>
          <w:szCs w:val="24"/>
        </w:rPr>
        <w:t xml:space="preserve"> ремонту  муниципальных автодорог производится за счет средств бюджета Астраханской </w:t>
      </w:r>
      <w:r w:rsidRPr="00372BD3">
        <w:rPr>
          <w:rFonts w:ascii="Times New Roman" w:hAnsi="Times New Roman" w:cs="Times New Roman"/>
          <w:sz w:val="24"/>
          <w:szCs w:val="24"/>
        </w:rPr>
        <w:lastRenderedPageBreak/>
        <w:t>области, бюджета МО «Володарский район», бюджетов  муниципальных образований Володарского района и  внебюджетных источников.</w:t>
      </w:r>
    </w:p>
    <w:p w:rsidR="004C3E84" w:rsidRPr="00372BD3" w:rsidRDefault="004C3E84" w:rsidP="004C3E84">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4C3E84" w:rsidRPr="00F77756" w:rsidRDefault="004C3E84" w:rsidP="004C3E84">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1984"/>
        <w:gridCol w:w="2268"/>
        <w:gridCol w:w="1985"/>
      </w:tblGrid>
      <w:tr w:rsidR="004C3E84" w:rsidRPr="005761FF" w:rsidTr="004C3E84">
        <w:tc>
          <w:tcPr>
            <w:tcW w:w="1843" w:type="dxa"/>
          </w:tcPr>
          <w:p w:rsidR="004C3E84" w:rsidRPr="00782930" w:rsidRDefault="004C3E84" w:rsidP="004C3E84">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Источники финансирования</w:t>
            </w:r>
          </w:p>
        </w:tc>
        <w:tc>
          <w:tcPr>
            <w:tcW w:w="1701" w:type="dxa"/>
            <w:vAlign w:val="center"/>
          </w:tcPr>
          <w:p w:rsidR="004C3E84" w:rsidRPr="00782930" w:rsidRDefault="004C3E84" w:rsidP="004C3E84">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Всего</w:t>
            </w:r>
          </w:p>
        </w:tc>
        <w:tc>
          <w:tcPr>
            <w:tcW w:w="1984" w:type="dxa"/>
            <w:vAlign w:val="center"/>
          </w:tcPr>
          <w:p w:rsidR="004C3E84" w:rsidRPr="00782930" w:rsidRDefault="004C3E84" w:rsidP="004C3E84">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2021</w:t>
            </w:r>
          </w:p>
        </w:tc>
        <w:tc>
          <w:tcPr>
            <w:tcW w:w="2268" w:type="dxa"/>
            <w:vAlign w:val="center"/>
          </w:tcPr>
          <w:p w:rsidR="004C3E84" w:rsidRPr="00782930" w:rsidRDefault="004C3E84" w:rsidP="004C3E84">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2022</w:t>
            </w:r>
          </w:p>
        </w:tc>
        <w:tc>
          <w:tcPr>
            <w:tcW w:w="1985" w:type="dxa"/>
            <w:vAlign w:val="center"/>
          </w:tcPr>
          <w:p w:rsidR="004C3E84" w:rsidRPr="00782930" w:rsidRDefault="004C3E84" w:rsidP="004C3E84">
            <w:pPr>
              <w:pStyle w:val="ConsPlusNormal"/>
              <w:widowControl/>
              <w:spacing w:line="276" w:lineRule="auto"/>
              <w:ind w:firstLine="0"/>
              <w:jc w:val="center"/>
              <w:rPr>
                <w:rFonts w:ascii="Times New Roman" w:hAnsi="Times New Roman" w:cs="Times New Roman"/>
                <w:b/>
                <w:sz w:val="22"/>
                <w:szCs w:val="22"/>
              </w:rPr>
            </w:pPr>
            <w:r w:rsidRPr="00782930">
              <w:rPr>
                <w:rFonts w:ascii="Times New Roman" w:hAnsi="Times New Roman" w:cs="Times New Roman"/>
                <w:b/>
                <w:sz w:val="22"/>
                <w:szCs w:val="22"/>
              </w:rPr>
              <w:t>2023</w:t>
            </w:r>
          </w:p>
        </w:tc>
      </w:tr>
      <w:tr w:rsidR="004C3E84" w:rsidRPr="004B6C3C" w:rsidTr="004C3E84">
        <w:tc>
          <w:tcPr>
            <w:tcW w:w="1843" w:type="dxa"/>
          </w:tcPr>
          <w:p w:rsidR="004C3E84" w:rsidRPr="00782930" w:rsidRDefault="004C3E84" w:rsidP="004C3E84">
            <w:pPr>
              <w:pStyle w:val="ConsPlusNormal"/>
              <w:widowControl/>
              <w:spacing w:line="276" w:lineRule="auto"/>
              <w:ind w:firstLine="0"/>
              <w:jc w:val="center"/>
              <w:rPr>
                <w:rFonts w:ascii="Times New Roman" w:hAnsi="Times New Roman" w:cs="Times New Roman"/>
                <w:sz w:val="22"/>
                <w:szCs w:val="22"/>
              </w:rPr>
            </w:pPr>
            <w:r w:rsidRPr="00782930">
              <w:rPr>
                <w:rFonts w:ascii="Times New Roman" w:hAnsi="Times New Roman" w:cs="Times New Roman"/>
                <w:sz w:val="22"/>
                <w:szCs w:val="22"/>
              </w:rPr>
              <w:t>Общий объем финансирования</w:t>
            </w:r>
          </w:p>
        </w:tc>
        <w:tc>
          <w:tcPr>
            <w:tcW w:w="1701" w:type="dxa"/>
            <w:vAlign w:val="center"/>
          </w:tcPr>
          <w:p w:rsidR="004C3E84" w:rsidRDefault="004C3E84" w:rsidP="004C3E84">
            <w:pPr>
              <w:jc w:val="center"/>
              <w:rPr>
                <w:b/>
                <w:bCs/>
                <w:color w:val="000000"/>
              </w:rPr>
            </w:pPr>
            <w:r>
              <w:rPr>
                <w:b/>
                <w:bCs/>
                <w:color w:val="000000"/>
              </w:rPr>
              <w:t xml:space="preserve">     104 750,35   </w:t>
            </w:r>
          </w:p>
        </w:tc>
        <w:tc>
          <w:tcPr>
            <w:tcW w:w="1984" w:type="dxa"/>
            <w:vAlign w:val="center"/>
          </w:tcPr>
          <w:p w:rsidR="004C3E84" w:rsidRDefault="004C3E84" w:rsidP="004C3E84">
            <w:pPr>
              <w:jc w:val="center"/>
              <w:rPr>
                <w:b/>
                <w:bCs/>
                <w:color w:val="000000"/>
              </w:rPr>
            </w:pPr>
            <w:r>
              <w:rPr>
                <w:b/>
                <w:bCs/>
                <w:color w:val="000000"/>
              </w:rPr>
              <w:t xml:space="preserve">        35 723,33   </w:t>
            </w:r>
          </w:p>
        </w:tc>
        <w:tc>
          <w:tcPr>
            <w:tcW w:w="2268" w:type="dxa"/>
            <w:vAlign w:val="center"/>
          </w:tcPr>
          <w:p w:rsidR="004C3E84" w:rsidRDefault="004C3E84" w:rsidP="004C3E84">
            <w:pPr>
              <w:jc w:val="center"/>
              <w:rPr>
                <w:b/>
                <w:bCs/>
                <w:color w:val="000000"/>
              </w:rPr>
            </w:pPr>
            <w:r>
              <w:rPr>
                <w:b/>
                <w:bCs/>
                <w:color w:val="000000"/>
              </w:rPr>
              <w:t xml:space="preserve">    34 769,29   </w:t>
            </w:r>
          </w:p>
        </w:tc>
        <w:tc>
          <w:tcPr>
            <w:tcW w:w="1985" w:type="dxa"/>
            <w:vAlign w:val="center"/>
          </w:tcPr>
          <w:p w:rsidR="004C3E84" w:rsidRDefault="004C3E84" w:rsidP="004C3E84">
            <w:pPr>
              <w:jc w:val="center"/>
              <w:rPr>
                <w:b/>
                <w:bCs/>
                <w:color w:val="000000"/>
              </w:rPr>
            </w:pPr>
            <w:r>
              <w:rPr>
                <w:b/>
                <w:bCs/>
                <w:color w:val="000000"/>
              </w:rPr>
              <w:t xml:space="preserve">        34 257,73   </w:t>
            </w:r>
          </w:p>
        </w:tc>
      </w:tr>
      <w:tr w:rsidR="004C3E84" w:rsidRPr="004B6C3C" w:rsidTr="004C3E84">
        <w:tc>
          <w:tcPr>
            <w:tcW w:w="1843" w:type="dxa"/>
          </w:tcPr>
          <w:p w:rsidR="004C3E84" w:rsidRPr="00782930" w:rsidRDefault="004C3E84" w:rsidP="004C3E84">
            <w:pPr>
              <w:pStyle w:val="ConsPlusNormal"/>
              <w:widowControl/>
              <w:spacing w:line="276" w:lineRule="auto"/>
              <w:ind w:firstLine="0"/>
              <w:jc w:val="both"/>
              <w:rPr>
                <w:rFonts w:ascii="Times New Roman" w:hAnsi="Times New Roman" w:cs="Times New Roman"/>
                <w:sz w:val="22"/>
                <w:szCs w:val="22"/>
              </w:rPr>
            </w:pPr>
            <w:r w:rsidRPr="00782930">
              <w:rPr>
                <w:rFonts w:ascii="Times New Roman" w:hAnsi="Times New Roman" w:cs="Times New Roman"/>
                <w:sz w:val="22"/>
                <w:szCs w:val="22"/>
              </w:rPr>
              <w:t>в том числе:</w:t>
            </w:r>
          </w:p>
        </w:tc>
        <w:tc>
          <w:tcPr>
            <w:tcW w:w="1701" w:type="dxa"/>
            <w:vAlign w:val="center"/>
          </w:tcPr>
          <w:p w:rsidR="004C3E84" w:rsidRDefault="004C3E84" w:rsidP="004C3E84">
            <w:pPr>
              <w:jc w:val="center"/>
              <w:rPr>
                <w:b/>
                <w:bCs/>
                <w:color w:val="000000"/>
              </w:rPr>
            </w:pPr>
            <w:r>
              <w:rPr>
                <w:b/>
                <w:bCs/>
                <w:color w:val="000000"/>
              </w:rPr>
              <w:t> </w:t>
            </w:r>
          </w:p>
        </w:tc>
        <w:tc>
          <w:tcPr>
            <w:tcW w:w="1984" w:type="dxa"/>
            <w:vAlign w:val="center"/>
          </w:tcPr>
          <w:p w:rsidR="004C3E84" w:rsidRDefault="004C3E84" w:rsidP="004C3E84">
            <w:pPr>
              <w:jc w:val="center"/>
              <w:rPr>
                <w:color w:val="000000"/>
              </w:rPr>
            </w:pPr>
            <w:r>
              <w:rPr>
                <w:color w:val="000000"/>
              </w:rPr>
              <w:t> </w:t>
            </w:r>
          </w:p>
        </w:tc>
        <w:tc>
          <w:tcPr>
            <w:tcW w:w="2268" w:type="dxa"/>
            <w:vAlign w:val="center"/>
          </w:tcPr>
          <w:p w:rsidR="004C3E84" w:rsidRDefault="004C3E84" w:rsidP="004C3E84">
            <w:pPr>
              <w:jc w:val="center"/>
              <w:rPr>
                <w:color w:val="000000"/>
              </w:rPr>
            </w:pPr>
            <w:r>
              <w:rPr>
                <w:color w:val="000000"/>
              </w:rPr>
              <w:t> </w:t>
            </w:r>
          </w:p>
        </w:tc>
        <w:tc>
          <w:tcPr>
            <w:tcW w:w="1985" w:type="dxa"/>
            <w:vAlign w:val="center"/>
          </w:tcPr>
          <w:p w:rsidR="004C3E84" w:rsidRDefault="004C3E84" w:rsidP="004C3E84">
            <w:pPr>
              <w:jc w:val="center"/>
              <w:rPr>
                <w:color w:val="000000"/>
              </w:rPr>
            </w:pPr>
            <w:r>
              <w:rPr>
                <w:color w:val="000000"/>
              </w:rPr>
              <w:t> </w:t>
            </w:r>
          </w:p>
        </w:tc>
      </w:tr>
      <w:tr w:rsidR="004C3E84" w:rsidRPr="004B6C3C" w:rsidTr="004C3E84">
        <w:tc>
          <w:tcPr>
            <w:tcW w:w="1843" w:type="dxa"/>
            <w:vAlign w:val="bottom"/>
          </w:tcPr>
          <w:p w:rsidR="004C3E84" w:rsidRPr="00782930" w:rsidRDefault="004C3E84" w:rsidP="004C3E84">
            <w:pPr>
              <w:jc w:val="center"/>
              <w:rPr>
                <w:bCs/>
                <w:sz w:val="22"/>
                <w:szCs w:val="22"/>
              </w:rPr>
            </w:pPr>
            <w:r w:rsidRPr="00782930">
              <w:rPr>
                <w:bCs/>
                <w:sz w:val="22"/>
                <w:szCs w:val="22"/>
              </w:rPr>
              <w:t xml:space="preserve">Федеральный бюджет </w:t>
            </w:r>
          </w:p>
        </w:tc>
        <w:tc>
          <w:tcPr>
            <w:tcW w:w="1701" w:type="dxa"/>
            <w:vAlign w:val="center"/>
          </w:tcPr>
          <w:p w:rsidR="004C3E84" w:rsidRDefault="004C3E84" w:rsidP="004C3E84">
            <w:pPr>
              <w:jc w:val="center"/>
              <w:rPr>
                <w:b/>
                <w:bCs/>
                <w:color w:val="000000"/>
              </w:rPr>
            </w:pPr>
            <w:r>
              <w:rPr>
                <w:b/>
                <w:bCs/>
                <w:color w:val="000000"/>
              </w:rPr>
              <w:t> </w:t>
            </w:r>
          </w:p>
        </w:tc>
        <w:tc>
          <w:tcPr>
            <w:tcW w:w="1984" w:type="dxa"/>
            <w:vAlign w:val="center"/>
          </w:tcPr>
          <w:p w:rsidR="004C3E84" w:rsidRDefault="004C3E84" w:rsidP="004C3E84">
            <w:pPr>
              <w:jc w:val="center"/>
              <w:rPr>
                <w:b/>
                <w:bCs/>
                <w:color w:val="000000"/>
              </w:rPr>
            </w:pPr>
            <w:r>
              <w:rPr>
                <w:b/>
                <w:bCs/>
                <w:color w:val="000000"/>
              </w:rPr>
              <w:t> </w:t>
            </w:r>
          </w:p>
        </w:tc>
        <w:tc>
          <w:tcPr>
            <w:tcW w:w="2268" w:type="dxa"/>
            <w:vAlign w:val="center"/>
          </w:tcPr>
          <w:p w:rsidR="004C3E84" w:rsidRDefault="004C3E84" w:rsidP="004C3E84">
            <w:pPr>
              <w:jc w:val="center"/>
              <w:rPr>
                <w:b/>
                <w:bCs/>
                <w:color w:val="000000"/>
              </w:rPr>
            </w:pPr>
            <w:r>
              <w:rPr>
                <w:b/>
                <w:bCs/>
                <w:color w:val="000000"/>
              </w:rPr>
              <w:t> </w:t>
            </w:r>
          </w:p>
        </w:tc>
        <w:tc>
          <w:tcPr>
            <w:tcW w:w="1985" w:type="dxa"/>
            <w:vAlign w:val="center"/>
          </w:tcPr>
          <w:p w:rsidR="004C3E84" w:rsidRDefault="004C3E84" w:rsidP="004C3E84">
            <w:pPr>
              <w:jc w:val="center"/>
              <w:rPr>
                <w:b/>
                <w:bCs/>
                <w:color w:val="000000"/>
              </w:rPr>
            </w:pPr>
            <w:r>
              <w:rPr>
                <w:b/>
                <w:bCs/>
                <w:color w:val="000000"/>
              </w:rPr>
              <w:t> </w:t>
            </w:r>
          </w:p>
        </w:tc>
      </w:tr>
      <w:tr w:rsidR="004C3E84" w:rsidRPr="004B6C3C" w:rsidTr="004C3E84">
        <w:tc>
          <w:tcPr>
            <w:tcW w:w="1843" w:type="dxa"/>
            <w:vAlign w:val="bottom"/>
          </w:tcPr>
          <w:p w:rsidR="004C3E84" w:rsidRPr="00782930" w:rsidRDefault="004C3E84" w:rsidP="004C3E84">
            <w:pPr>
              <w:jc w:val="center"/>
              <w:rPr>
                <w:bCs/>
                <w:sz w:val="22"/>
                <w:szCs w:val="22"/>
              </w:rPr>
            </w:pPr>
            <w:r w:rsidRPr="00782930">
              <w:rPr>
                <w:bCs/>
                <w:sz w:val="22"/>
                <w:szCs w:val="22"/>
              </w:rPr>
              <w:t xml:space="preserve">Бюджет Астраханской области </w:t>
            </w:r>
          </w:p>
        </w:tc>
        <w:tc>
          <w:tcPr>
            <w:tcW w:w="1701" w:type="dxa"/>
            <w:vAlign w:val="center"/>
          </w:tcPr>
          <w:p w:rsidR="004C3E84" w:rsidRDefault="004C3E84" w:rsidP="004C3E84">
            <w:pPr>
              <w:jc w:val="center"/>
              <w:rPr>
                <w:b/>
                <w:bCs/>
                <w:color w:val="000000"/>
              </w:rPr>
            </w:pPr>
            <w:r>
              <w:rPr>
                <w:b/>
                <w:bCs/>
                <w:color w:val="000000"/>
              </w:rPr>
              <w:t xml:space="preserve">       43 315,11   </w:t>
            </w:r>
          </w:p>
        </w:tc>
        <w:tc>
          <w:tcPr>
            <w:tcW w:w="1984" w:type="dxa"/>
            <w:vAlign w:val="center"/>
          </w:tcPr>
          <w:p w:rsidR="004C3E84" w:rsidRDefault="004C3E84" w:rsidP="004C3E84">
            <w:pPr>
              <w:jc w:val="center"/>
              <w:rPr>
                <w:b/>
                <w:bCs/>
                <w:color w:val="000000"/>
              </w:rPr>
            </w:pPr>
            <w:r>
              <w:rPr>
                <w:b/>
                <w:bCs/>
                <w:color w:val="000000"/>
              </w:rPr>
              <w:t xml:space="preserve">        14 880,20   </w:t>
            </w:r>
          </w:p>
        </w:tc>
        <w:tc>
          <w:tcPr>
            <w:tcW w:w="2268" w:type="dxa"/>
            <w:vAlign w:val="center"/>
          </w:tcPr>
          <w:p w:rsidR="004C3E84" w:rsidRDefault="004C3E84" w:rsidP="004C3E84">
            <w:pPr>
              <w:jc w:val="center"/>
              <w:rPr>
                <w:b/>
                <w:bCs/>
                <w:color w:val="000000"/>
              </w:rPr>
            </w:pPr>
            <w:r>
              <w:rPr>
                <w:b/>
                <w:bCs/>
                <w:color w:val="000000"/>
              </w:rPr>
              <w:t xml:space="preserve">    14 272,70   </w:t>
            </w:r>
          </w:p>
        </w:tc>
        <w:tc>
          <w:tcPr>
            <w:tcW w:w="1985" w:type="dxa"/>
            <w:vAlign w:val="center"/>
          </w:tcPr>
          <w:p w:rsidR="004C3E84" w:rsidRDefault="004C3E84" w:rsidP="004C3E84">
            <w:pPr>
              <w:jc w:val="center"/>
              <w:rPr>
                <w:b/>
                <w:bCs/>
                <w:color w:val="000000"/>
              </w:rPr>
            </w:pPr>
            <w:r>
              <w:rPr>
                <w:b/>
                <w:bCs/>
                <w:color w:val="000000"/>
              </w:rPr>
              <w:t xml:space="preserve">        14 162,20   </w:t>
            </w:r>
          </w:p>
        </w:tc>
      </w:tr>
      <w:tr w:rsidR="004C3E84" w:rsidRPr="004B6C3C" w:rsidTr="004C3E84">
        <w:tc>
          <w:tcPr>
            <w:tcW w:w="1843" w:type="dxa"/>
            <w:vAlign w:val="bottom"/>
          </w:tcPr>
          <w:p w:rsidR="004C3E84" w:rsidRPr="00782930" w:rsidRDefault="004C3E84" w:rsidP="004C3E84">
            <w:pPr>
              <w:jc w:val="center"/>
              <w:rPr>
                <w:bCs/>
                <w:sz w:val="22"/>
                <w:szCs w:val="22"/>
              </w:rPr>
            </w:pPr>
            <w:r w:rsidRPr="00782930">
              <w:rPr>
                <w:sz w:val="22"/>
                <w:szCs w:val="22"/>
              </w:rPr>
              <w:t>Бюджет МО «Володарский район»</w:t>
            </w:r>
          </w:p>
        </w:tc>
        <w:tc>
          <w:tcPr>
            <w:tcW w:w="1701" w:type="dxa"/>
            <w:vAlign w:val="center"/>
          </w:tcPr>
          <w:p w:rsidR="004C3E84" w:rsidRDefault="004C3E84" w:rsidP="004C3E84">
            <w:pPr>
              <w:jc w:val="center"/>
              <w:rPr>
                <w:b/>
                <w:bCs/>
                <w:color w:val="000000"/>
              </w:rPr>
            </w:pPr>
            <w:r>
              <w:rPr>
                <w:b/>
                <w:bCs/>
                <w:color w:val="000000"/>
              </w:rPr>
              <w:t xml:space="preserve">       61 435,25   </w:t>
            </w:r>
          </w:p>
        </w:tc>
        <w:tc>
          <w:tcPr>
            <w:tcW w:w="1984" w:type="dxa"/>
            <w:vAlign w:val="center"/>
          </w:tcPr>
          <w:p w:rsidR="004C3E84" w:rsidRDefault="004C3E84" w:rsidP="004C3E84">
            <w:pPr>
              <w:jc w:val="center"/>
              <w:rPr>
                <w:b/>
                <w:bCs/>
                <w:color w:val="000000"/>
              </w:rPr>
            </w:pPr>
            <w:r>
              <w:rPr>
                <w:b/>
                <w:bCs/>
                <w:color w:val="000000"/>
              </w:rPr>
              <w:t xml:space="preserve">        20 843,13   </w:t>
            </w:r>
          </w:p>
        </w:tc>
        <w:tc>
          <w:tcPr>
            <w:tcW w:w="2268" w:type="dxa"/>
            <w:vAlign w:val="center"/>
          </w:tcPr>
          <w:p w:rsidR="004C3E84" w:rsidRDefault="004C3E84" w:rsidP="004C3E84">
            <w:pPr>
              <w:jc w:val="center"/>
              <w:rPr>
                <w:b/>
                <w:bCs/>
                <w:color w:val="000000"/>
              </w:rPr>
            </w:pPr>
            <w:r>
              <w:rPr>
                <w:b/>
                <w:bCs/>
                <w:color w:val="000000"/>
              </w:rPr>
              <w:t xml:space="preserve">    20 496,59   </w:t>
            </w:r>
          </w:p>
        </w:tc>
        <w:tc>
          <w:tcPr>
            <w:tcW w:w="1985" w:type="dxa"/>
            <w:vAlign w:val="center"/>
          </w:tcPr>
          <w:p w:rsidR="004C3E84" w:rsidRDefault="004C3E84" w:rsidP="004C3E84">
            <w:pPr>
              <w:jc w:val="center"/>
              <w:rPr>
                <w:b/>
                <w:bCs/>
                <w:color w:val="000000"/>
              </w:rPr>
            </w:pPr>
            <w:r>
              <w:rPr>
                <w:b/>
                <w:bCs/>
                <w:color w:val="000000"/>
              </w:rPr>
              <w:t xml:space="preserve">        20 095,53   </w:t>
            </w:r>
          </w:p>
        </w:tc>
      </w:tr>
    </w:tbl>
    <w:p w:rsidR="004C3E84" w:rsidRPr="002F13DB" w:rsidRDefault="004C3E84" w:rsidP="004C3E84">
      <w:pPr>
        <w:pStyle w:val="ConsPlusNormal"/>
        <w:widowControl/>
        <w:spacing w:line="276" w:lineRule="auto"/>
        <w:ind w:firstLine="0"/>
        <w:jc w:val="both"/>
        <w:outlineLvl w:val="1"/>
        <w:rPr>
          <w:rFonts w:ascii="Times New Roman" w:hAnsi="Times New Roman" w:cs="Times New Roman"/>
          <w:sz w:val="28"/>
          <w:szCs w:val="28"/>
        </w:rPr>
      </w:pPr>
    </w:p>
    <w:p w:rsidR="004C3E84" w:rsidRPr="005716E4" w:rsidRDefault="004C3E84" w:rsidP="004C3E84">
      <w:pPr>
        <w:pStyle w:val="ConsPlusNormal"/>
        <w:widowControl/>
        <w:spacing w:line="276" w:lineRule="auto"/>
        <w:ind w:firstLine="0"/>
        <w:jc w:val="center"/>
        <w:outlineLvl w:val="1"/>
        <w:rPr>
          <w:rFonts w:ascii="Times New Roman" w:hAnsi="Times New Roman" w:cs="Times New Roman"/>
          <w:b/>
          <w:sz w:val="24"/>
          <w:szCs w:val="24"/>
        </w:rPr>
      </w:pPr>
      <w:r>
        <w:rPr>
          <w:rFonts w:ascii="Times New Roman" w:hAnsi="Times New Roman" w:cs="Times New Roman"/>
          <w:b/>
          <w:sz w:val="24"/>
          <w:szCs w:val="24"/>
        </w:rPr>
        <w:t>5</w:t>
      </w:r>
      <w:r w:rsidRPr="005716E4">
        <w:rPr>
          <w:rFonts w:ascii="Times New Roman" w:hAnsi="Times New Roman" w:cs="Times New Roman"/>
          <w:b/>
          <w:sz w:val="24"/>
          <w:szCs w:val="24"/>
        </w:rPr>
        <w:t>. Система программных мероприятий</w:t>
      </w:r>
    </w:p>
    <w:p w:rsidR="004C3E84" w:rsidRPr="005716E4" w:rsidRDefault="004C3E84" w:rsidP="004C3E84">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4C3E84" w:rsidRDefault="004C3E84" w:rsidP="004C3E84">
      <w:pPr>
        <w:widowControl w:val="0"/>
        <w:autoSpaceDE w:val="0"/>
        <w:autoSpaceDN w:val="0"/>
        <w:adjustRightInd w:val="0"/>
        <w:jc w:val="center"/>
        <w:outlineLvl w:val="1"/>
        <w:rPr>
          <w:b/>
          <w:sz w:val="24"/>
          <w:szCs w:val="24"/>
        </w:rPr>
      </w:pPr>
    </w:p>
    <w:p w:rsidR="004C3E84" w:rsidRPr="00532DDA" w:rsidRDefault="004C3E84" w:rsidP="004C3E84">
      <w:pPr>
        <w:widowControl w:val="0"/>
        <w:autoSpaceDE w:val="0"/>
        <w:autoSpaceDN w:val="0"/>
        <w:adjustRightInd w:val="0"/>
        <w:jc w:val="center"/>
        <w:outlineLvl w:val="1"/>
        <w:rPr>
          <w:b/>
          <w:sz w:val="24"/>
          <w:szCs w:val="24"/>
        </w:rPr>
      </w:pPr>
      <w:r w:rsidRPr="00532DDA">
        <w:rPr>
          <w:b/>
          <w:sz w:val="24"/>
          <w:szCs w:val="24"/>
        </w:rPr>
        <w:t>6. Организация управления муниципальной целевой</w:t>
      </w:r>
    </w:p>
    <w:p w:rsidR="004C3E84" w:rsidRPr="00532DDA" w:rsidRDefault="004C3E84" w:rsidP="004C3E84">
      <w:pPr>
        <w:widowControl w:val="0"/>
        <w:autoSpaceDE w:val="0"/>
        <w:autoSpaceDN w:val="0"/>
        <w:adjustRightInd w:val="0"/>
        <w:jc w:val="center"/>
        <w:rPr>
          <w:b/>
          <w:sz w:val="24"/>
          <w:szCs w:val="24"/>
        </w:rPr>
      </w:pPr>
      <w:r w:rsidRPr="00532DDA">
        <w:rPr>
          <w:b/>
          <w:sz w:val="24"/>
          <w:szCs w:val="24"/>
        </w:rPr>
        <w:t>программой и контроль за ходом ее выполнения</w:t>
      </w:r>
    </w:p>
    <w:p w:rsidR="004C3E84" w:rsidRPr="00B90554" w:rsidRDefault="004C3E84" w:rsidP="004C3E84">
      <w:pPr>
        <w:tabs>
          <w:tab w:val="left" w:pos="567"/>
        </w:tabs>
        <w:jc w:val="both"/>
        <w:rPr>
          <w:sz w:val="24"/>
          <w:szCs w:val="24"/>
        </w:rPr>
      </w:pPr>
      <w:r w:rsidRPr="00EB6697">
        <w:rPr>
          <w:sz w:val="24"/>
          <w:szCs w:val="24"/>
        </w:rPr>
        <w:t xml:space="preserve">  </w:t>
      </w:r>
      <w:r>
        <w:rPr>
          <w:sz w:val="24"/>
          <w:szCs w:val="24"/>
        </w:rPr>
        <w:tab/>
      </w:r>
      <w:r w:rsidRPr="00B90554">
        <w:rPr>
          <w:sz w:val="24"/>
          <w:szCs w:val="24"/>
        </w:rPr>
        <w:t xml:space="preserve">Муниципальный заказчик ежеквартально, в срок до 10 числа месяца, следующего за отчетным </w:t>
      </w:r>
      <w:proofErr w:type="gramStart"/>
      <w:r w:rsidRPr="00B90554">
        <w:rPr>
          <w:sz w:val="24"/>
          <w:szCs w:val="24"/>
        </w:rPr>
        <w:t>кварталом,  ежегодно</w:t>
      </w:r>
      <w:proofErr w:type="gramEnd"/>
      <w:r w:rsidRPr="00B90554">
        <w:rPr>
          <w:sz w:val="24"/>
          <w:szCs w:val="24"/>
        </w:rPr>
        <w:t xml:space="preserve">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4C3E84" w:rsidRDefault="004C3E84" w:rsidP="004C3E84">
      <w:pPr>
        <w:widowControl w:val="0"/>
        <w:adjustRightInd w:val="0"/>
        <w:ind w:firstLine="540"/>
        <w:jc w:val="center"/>
        <w:rPr>
          <w:b/>
          <w:sz w:val="24"/>
          <w:szCs w:val="24"/>
        </w:rPr>
      </w:pPr>
    </w:p>
    <w:p w:rsidR="004C3E84" w:rsidRPr="00372BD3" w:rsidRDefault="004C3E84" w:rsidP="004C3E84">
      <w:pPr>
        <w:widowControl w:val="0"/>
        <w:adjustRightInd w:val="0"/>
        <w:ind w:firstLine="540"/>
        <w:jc w:val="center"/>
        <w:rPr>
          <w:b/>
          <w:sz w:val="24"/>
          <w:szCs w:val="24"/>
        </w:rPr>
      </w:pPr>
      <w:r>
        <w:rPr>
          <w:b/>
          <w:sz w:val="24"/>
          <w:szCs w:val="24"/>
        </w:rPr>
        <w:t>7</w:t>
      </w:r>
      <w:r w:rsidRPr="00372BD3">
        <w:rPr>
          <w:b/>
          <w:sz w:val="24"/>
          <w:szCs w:val="24"/>
        </w:rPr>
        <w:t>. Оценка эффективности реализации Программы</w:t>
      </w:r>
    </w:p>
    <w:p w:rsidR="004C3E84" w:rsidRPr="00372BD3" w:rsidRDefault="004C3E84" w:rsidP="004C3E84">
      <w:pPr>
        <w:spacing w:line="276" w:lineRule="auto"/>
        <w:ind w:firstLine="540"/>
        <w:jc w:val="both"/>
        <w:rPr>
          <w:sz w:val="24"/>
          <w:szCs w:val="24"/>
        </w:rPr>
      </w:pPr>
      <w:r w:rsidRPr="00372BD3">
        <w:rPr>
          <w:sz w:val="24"/>
          <w:szCs w:val="24"/>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firstRow="1" w:lastRow="0" w:firstColumn="1" w:lastColumn="0" w:noHBand="0" w:noVBand="1"/>
      </w:tblPr>
      <w:tblGrid>
        <w:gridCol w:w="2301"/>
        <w:gridCol w:w="1776"/>
        <w:gridCol w:w="1749"/>
        <w:gridCol w:w="1701"/>
        <w:gridCol w:w="2015"/>
      </w:tblGrid>
      <w:tr w:rsidR="004C3E84" w:rsidTr="004C3E84">
        <w:trPr>
          <w:jc w:val="center"/>
        </w:trPr>
        <w:tc>
          <w:tcPr>
            <w:tcW w:w="2301" w:type="dxa"/>
            <w:vAlign w:val="center"/>
          </w:tcPr>
          <w:p w:rsidR="004C3E84" w:rsidRPr="005B4E0B" w:rsidRDefault="004C3E84" w:rsidP="004C3E84">
            <w:pPr>
              <w:widowControl w:val="0"/>
              <w:autoSpaceDE w:val="0"/>
              <w:autoSpaceDN w:val="0"/>
              <w:adjustRightInd w:val="0"/>
              <w:spacing w:line="23" w:lineRule="atLeast"/>
              <w:jc w:val="center"/>
              <w:rPr>
                <w:b/>
                <w:sz w:val="24"/>
                <w:szCs w:val="24"/>
              </w:rPr>
            </w:pPr>
            <w:r w:rsidRPr="005B4E0B">
              <w:rPr>
                <w:b/>
                <w:sz w:val="24"/>
                <w:szCs w:val="24"/>
              </w:rPr>
              <w:t xml:space="preserve">Планируемые результаты      </w:t>
            </w:r>
            <w:r w:rsidRPr="005B4E0B">
              <w:rPr>
                <w:b/>
                <w:sz w:val="24"/>
                <w:szCs w:val="24"/>
              </w:rPr>
              <w:br/>
              <w:t xml:space="preserve">реализации муниципальной </w:t>
            </w:r>
            <w:r w:rsidRPr="005B4E0B">
              <w:rPr>
                <w:b/>
                <w:sz w:val="24"/>
                <w:szCs w:val="24"/>
              </w:rPr>
              <w:br/>
              <w:t>программы</w:t>
            </w:r>
          </w:p>
        </w:tc>
        <w:tc>
          <w:tcPr>
            <w:tcW w:w="1776" w:type="dxa"/>
            <w:vAlign w:val="center"/>
          </w:tcPr>
          <w:p w:rsidR="004C3E84" w:rsidRPr="005B4E0B" w:rsidRDefault="004C3E84" w:rsidP="004C3E84">
            <w:pPr>
              <w:autoSpaceDE w:val="0"/>
              <w:autoSpaceDN w:val="0"/>
              <w:adjustRightInd w:val="0"/>
              <w:spacing w:line="23" w:lineRule="atLeast"/>
              <w:jc w:val="center"/>
              <w:rPr>
                <w:b/>
                <w:color w:val="000000"/>
                <w:sz w:val="24"/>
                <w:szCs w:val="24"/>
              </w:rPr>
            </w:pPr>
            <w:r w:rsidRPr="005B4E0B">
              <w:rPr>
                <w:b/>
                <w:color w:val="000000"/>
                <w:sz w:val="24"/>
                <w:szCs w:val="24"/>
              </w:rPr>
              <w:t>Единица измерения</w:t>
            </w:r>
          </w:p>
        </w:tc>
        <w:tc>
          <w:tcPr>
            <w:tcW w:w="1749" w:type="dxa"/>
            <w:vAlign w:val="center"/>
          </w:tcPr>
          <w:p w:rsidR="004C3E84" w:rsidRPr="005B4E0B" w:rsidRDefault="004C3E84" w:rsidP="004C3E84">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22</w:t>
            </w:r>
            <w:r w:rsidRPr="005B4E0B">
              <w:rPr>
                <w:b/>
                <w:color w:val="000000"/>
                <w:sz w:val="24"/>
                <w:szCs w:val="24"/>
              </w:rPr>
              <w:t xml:space="preserve"> год</w:t>
            </w:r>
          </w:p>
        </w:tc>
        <w:tc>
          <w:tcPr>
            <w:tcW w:w="1701" w:type="dxa"/>
            <w:vAlign w:val="center"/>
          </w:tcPr>
          <w:p w:rsidR="004C3E84" w:rsidRPr="005B4E0B" w:rsidRDefault="004C3E84" w:rsidP="004C3E84">
            <w:pPr>
              <w:autoSpaceDE w:val="0"/>
              <w:autoSpaceDN w:val="0"/>
              <w:adjustRightInd w:val="0"/>
              <w:spacing w:line="23" w:lineRule="atLeast"/>
              <w:jc w:val="center"/>
              <w:rPr>
                <w:b/>
                <w:color w:val="000000"/>
                <w:sz w:val="24"/>
                <w:szCs w:val="24"/>
              </w:rPr>
            </w:pPr>
            <w:r w:rsidRPr="005B4E0B">
              <w:rPr>
                <w:b/>
                <w:color w:val="000000"/>
                <w:sz w:val="24"/>
                <w:szCs w:val="24"/>
              </w:rPr>
              <w:t>20</w:t>
            </w:r>
            <w:r>
              <w:rPr>
                <w:b/>
                <w:color w:val="000000"/>
                <w:sz w:val="24"/>
                <w:szCs w:val="24"/>
              </w:rPr>
              <w:t xml:space="preserve">23 </w:t>
            </w:r>
            <w:r w:rsidRPr="005B4E0B">
              <w:rPr>
                <w:b/>
                <w:color w:val="000000"/>
                <w:sz w:val="24"/>
                <w:szCs w:val="24"/>
              </w:rPr>
              <w:t>год</w:t>
            </w:r>
          </w:p>
        </w:tc>
        <w:tc>
          <w:tcPr>
            <w:tcW w:w="2015" w:type="dxa"/>
            <w:vAlign w:val="center"/>
          </w:tcPr>
          <w:p w:rsidR="004C3E84" w:rsidRPr="005B4E0B" w:rsidRDefault="004C3E84" w:rsidP="004C3E84">
            <w:pPr>
              <w:autoSpaceDE w:val="0"/>
              <w:autoSpaceDN w:val="0"/>
              <w:adjustRightInd w:val="0"/>
              <w:spacing w:line="23" w:lineRule="atLeast"/>
              <w:jc w:val="center"/>
              <w:rPr>
                <w:b/>
                <w:color w:val="000000"/>
                <w:sz w:val="24"/>
                <w:szCs w:val="24"/>
              </w:rPr>
            </w:pPr>
            <w:r>
              <w:rPr>
                <w:b/>
                <w:color w:val="000000"/>
                <w:sz w:val="24"/>
                <w:szCs w:val="24"/>
              </w:rPr>
              <w:t>2024 год</w:t>
            </w:r>
          </w:p>
        </w:tc>
      </w:tr>
      <w:tr w:rsidR="004C3E84" w:rsidTr="004C3E84">
        <w:trPr>
          <w:jc w:val="center"/>
        </w:trPr>
        <w:tc>
          <w:tcPr>
            <w:tcW w:w="2301" w:type="dxa"/>
            <w:vAlign w:val="center"/>
          </w:tcPr>
          <w:p w:rsidR="004C3E84" w:rsidRPr="00850210" w:rsidRDefault="004C3E84" w:rsidP="004C3E84">
            <w:pPr>
              <w:autoSpaceDE w:val="0"/>
              <w:autoSpaceDN w:val="0"/>
              <w:adjustRightInd w:val="0"/>
              <w:spacing w:line="23" w:lineRule="atLeast"/>
              <w:rPr>
                <w:color w:val="000000"/>
                <w:sz w:val="24"/>
                <w:szCs w:val="24"/>
              </w:rPr>
            </w:pPr>
            <w:r w:rsidRPr="00850210">
              <w:rPr>
                <w:color w:val="000000"/>
                <w:sz w:val="24"/>
                <w:szCs w:val="24"/>
              </w:rPr>
              <w:t xml:space="preserve">Доля отремонтированных автомобильных дорог общего пользования </w:t>
            </w:r>
            <w:r w:rsidRPr="00850210">
              <w:rPr>
                <w:color w:val="000000"/>
                <w:sz w:val="24"/>
                <w:szCs w:val="24"/>
              </w:rPr>
              <w:lastRenderedPageBreak/>
              <w:t>местного значения с твердым покрытием, в отношении которых произведен капитальный ремонт</w:t>
            </w:r>
          </w:p>
        </w:tc>
        <w:tc>
          <w:tcPr>
            <w:tcW w:w="1776" w:type="dxa"/>
            <w:vAlign w:val="center"/>
          </w:tcPr>
          <w:p w:rsidR="004C3E84" w:rsidRPr="00850210" w:rsidRDefault="004C3E84" w:rsidP="004C3E84">
            <w:pPr>
              <w:autoSpaceDE w:val="0"/>
              <w:autoSpaceDN w:val="0"/>
              <w:adjustRightInd w:val="0"/>
              <w:spacing w:line="23" w:lineRule="atLeast"/>
              <w:jc w:val="center"/>
              <w:rPr>
                <w:color w:val="000000"/>
                <w:sz w:val="24"/>
                <w:szCs w:val="24"/>
              </w:rPr>
            </w:pPr>
            <w:r w:rsidRPr="00850210">
              <w:rPr>
                <w:color w:val="000000"/>
                <w:sz w:val="24"/>
                <w:szCs w:val="24"/>
              </w:rPr>
              <w:lastRenderedPageBreak/>
              <w:t>процент</w:t>
            </w:r>
            <w:r>
              <w:rPr>
                <w:color w:val="000000"/>
                <w:sz w:val="24"/>
                <w:szCs w:val="24"/>
              </w:rPr>
              <w:t>ы</w:t>
            </w:r>
          </w:p>
        </w:tc>
        <w:tc>
          <w:tcPr>
            <w:tcW w:w="1749"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15</w:t>
            </w:r>
          </w:p>
        </w:tc>
        <w:tc>
          <w:tcPr>
            <w:tcW w:w="1701"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15</w:t>
            </w:r>
          </w:p>
        </w:tc>
        <w:tc>
          <w:tcPr>
            <w:tcW w:w="2015"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15</w:t>
            </w:r>
          </w:p>
        </w:tc>
      </w:tr>
      <w:tr w:rsidR="004C3E84" w:rsidTr="004C3E84">
        <w:trPr>
          <w:jc w:val="center"/>
        </w:trPr>
        <w:tc>
          <w:tcPr>
            <w:tcW w:w="2301" w:type="dxa"/>
            <w:vAlign w:val="center"/>
          </w:tcPr>
          <w:p w:rsidR="004C3E84" w:rsidRPr="00850210" w:rsidRDefault="004C3E84" w:rsidP="004C3E84">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4C3E84" w:rsidRPr="00850210" w:rsidRDefault="004C3E84" w:rsidP="004C3E84">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85</w:t>
            </w:r>
          </w:p>
        </w:tc>
        <w:tc>
          <w:tcPr>
            <w:tcW w:w="1701"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90</w:t>
            </w:r>
          </w:p>
        </w:tc>
        <w:tc>
          <w:tcPr>
            <w:tcW w:w="2015"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80</w:t>
            </w:r>
          </w:p>
        </w:tc>
      </w:tr>
      <w:tr w:rsidR="004C3E84" w:rsidTr="004C3E84">
        <w:trPr>
          <w:jc w:val="center"/>
        </w:trPr>
        <w:tc>
          <w:tcPr>
            <w:tcW w:w="2301" w:type="dxa"/>
            <w:vAlign w:val="center"/>
          </w:tcPr>
          <w:p w:rsidR="004C3E84" w:rsidRPr="00850210" w:rsidRDefault="004C3E84" w:rsidP="004C3E84">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4C3E84" w:rsidRPr="00850210" w:rsidRDefault="004C3E84" w:rsidP="004C3E84">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45</w:t>
            </w:r>
          </w:p>
        </w:tc>
        <w:tc>
          <w:tcPr>
            <w:tcW w:w="1701"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35</w:t>
            </w:r>
          </w:p>
        </w:tc>
        <w:tc>
          <w:tcPr>
            <w:tcW w:w="2015" w:type="dxa"/>
            <w:vAlign w:val="center"/>
          </w:tcPr>
          <w:p w:rsidR="004C3E84" w:rsidRPr="00782930" w:rsidRDefault="004C3E84" w:rsidP="004C3E84">
            <w:pPr>
              <w:autoSpaceDE w:val="0"/>
              <w:autoSpaceDN w:val="0"/>
              <w:adjustRightInd w:val="0"/>
              <w:spacing w:line="23" w:lineRule="atLeast"/>
              <w:jc w:val="center"/>
              <w:rPr>
                <w:color w:val="000000"/>
                <w:sz w:val="24"/>
                <w:szCs w:val="24"/>
              </w:rPr>
            </w:pPr>
            <w:r w:rsidRPr="00782930">
              <w:rPr>
                <w:color w:val="000000"/>
                <w:sz w:val="24"/>
                <w:szCs w:val="24"/>
              </w:rPr>
              <w:t>30</w:t>
            </w:r>
          </w:p>
        </w:tc>
      </w:tr>
    </w:tbl>
    <w:p w:rsidR="004C3E84" w:rsidRDefault="004C3E84" w:rsidP="004C3E84">
      <w:pPr>
        <w:spacing w:after="200" w:line="276" w:lineRule="auto"/>
        <w:rPr>
          <w:sz w:val="28"/>
          <w:szCs w:val="28"/>
        </w:rPr>
      </w:pPr>
    </w:p>
    <w:p w:rsidR="004C3E84" w:rsidRDefault="004C3E84" w:rsidP="004C3E84">
      <w:pPr>
        <w:ind w:left="5387"/>
        <w:jc w:val="right"/>
        <w:rPr>
          <w:sz w:val="24"/>
          <w:szCs w:val="24"/>
        </w:rPr>
      </w:pPr>
    </w:p>
    <w:p w:rsidR="004C3E84" w:rsidRDefault="004C3E84" w:rsidP="004C3E84">
      <w:pPr>
        <w:ind w:left="5387"/>
        <w:jc w:val="right"/>
        <w:rPr>
          <w:sz w:val="24"/>
          <w:szCs w:val="24"/>
        </w:rPr>
      </w:pPr>
    </w:p>
    <w:p w:rsidR="004C3E84" w:rsidRDefault="004C3E84" w:rsidP="004C3E84">
      <w:pPr>
        <w:ind w:left="5387"/>
        <w:jc w:val="right"/>
        <w:rPr>
          <w:sz w:val="24"/>
          <w:szCs w:val="24"/>
        </w:rPr>
      </w:pPr>
    </w:p>
    <w:p w:rsidR="004C3E84" w:rsidRDefault="004C3E84" w:rsidP="004C3E84">
      <w:pPr>
        <w:ind w:left="5387"/>
        <w:jc w:val="right"/>
        <w:rPr>
          <w:sz w:val="24"/>
          <w:szCs w:val="24"/>
        </w:rPr>
      </w:pPr>
    </w:p>
    <w:p w:rsidR="004C3E84" w:rsidRDefault="004C3E84" w:rsidP="004C3E84">
      <w:pPr>
        <w:ind w:left="5387"/>
        <w:jc w:val="right"/>
        <w:rPr>
          <w:sz w:val="24"/>
          <w:szCs w:val="24"/>
        </w:rPr>
      </w:pPr>
    </w:p>
    <w:p w:rsidR="004C3E84" w:rsidRDefault="004C3E84" w:rsidP="004C3E84">
      <w:pPr>
        <w:jc w:val="cente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Default="004C3E84" w:rsidP="004C3E84">
      <w:pPr>
        <w:rPr>
          <w:sz w:val="28"/>
          <w:szCs w:val="28"/>
        </w:rPr>
      </w:pPr>
    </w:p>
    <w:p w:rsidR="004C3E84" w:rsidRDefault="004C3E84" w:rsidP="004C3E84">
      <w:pPr>
        <w:tabs>
          <w:tab w:val="left" w:pos="5775"/>
        </w:tabs>
        <w:rPr>
          <w:sz w:val="28"/>
          <w:szCs w:val="28"/>
        </w:rPr>
        <w:sectPr w:rsidR="004C3E84" w:rsidSect="007E7829">
          <w:pgSz w:w="11906" w:h="16838"/>
          <w:pgMar w:top="1134" w:right="1134" w:bottom="851" w:left="1134" w:header="720" w:footer="720" w:gutter="0"/>
          <w:cols w:space="720"/>
        </w:sectPr>
      </w:pPr>
      <w:r>
        <w:rPr>
          <w:sz w:val="28"/>
          <w:szCs w:val="28"/>
        </w:rPr>
        <w:tab/>
      </w:r>
    </w:p>
    <w:p w:rsidR="004C3E84" w:rsidRDefault="004C3E84" w:rsidP="004C3E84">
      <w:pPr>
        <w:tabs>
          <w:tab w:val="left" w:pos="1425"/>
        </w:tabs>
        <w:jc w:val="right"/>
        <w:rPr>
          <w:sz w:val="28"/>
          <w:szCs w:val="28"/>
        </w:rPr>
      </w:pPr>
      <w:r>
        <w:rPr>
          <w:sz w:val="28"/>
          <w:szCs w:val="28"/>
        </w:rPr>
        <w:lastRenderedPageBreak/>
        <w:t>Приложение №2</w:t>
      </w:r>
    </w:p>
    <w:p w:rsidR="004C3E84" w:rsidRDefault="004C3E84" w:rsidP="004C3E84">
      <w:pPr>
        <w:tabs>
          <w:tab w:val="left" w:pos="1425"/>
        </w:tabs>
        <w:jc w:val="right"/>
        <w:rPr>
          <w:sz w:val="28"/>
          <w:szCs w:val="28"/>
        </w:rPr>
      </w:pPr>
      <w:r>
        <w:rPr>
          <w:sz w:val="28"/>
          <w:szCs w:val="28"/>
        </w:rPr>
        <w:t>к постановлению администрации</w:t>
      </w:r>
    </w:p>
    <w:p w:rsidR="004C3E84" w:rsidRDefault="004C3E84" w:rsidP="004C3E84">
      <w:pPr>
        <w:tabs>
          <w:tab w:val="left" w:pos="1425"/>
        </w:tabs>
        <w:jc w:val="right"/>
        <w:rPr>
          <w:sz w:val="28"/>
          <w:szCs w:val="28"/>
        </w:rPr>
      </w:pPr>
      <w:r>
        <w:rPr>
          <w:sz w:val="28"/>
          <w:szCs w:val="28"/>
        </w:rPr>
        <w:t>МО «Володарский район»</w:t>
      </w:r>
    </w:p>
    <w:p w:rsidR="004C3E84" w:rsidRDefault="004C3E84" w:rsidP="004C3E84">
      <w:pPr>
        <w:tabs>
          <w:tab w:val="left" w:pos="1425"/>
        </w:tabs>
        <w:jc w:val="right"/>
        <w:rPr>
          <w:sz w:val="28"/>
          <w:szCs w:val="28"/>
          <w:u w:val="single"/>
        </w:rPr>
      </w:pPr>
      <w:r>
        <w:rPr>
          <w:sz w:val="28"/>
          <w:szCs w:val="28"/>
        </w:rPr>
        <w:t xml:space="preserve">от </w:t>
      </w:r>
      <w:r w:rsidRPr="004C3E84">
        <w:rPr>
          <w:sz w:val="28"/>
          <w:szCs w:val="28"/>
          <w:u w:val="single"/>
        </w:rPr>
        <w:t>26.01.2022 г. № 104</w:t>
      </w:r>
    </w:p>
    <w:p w:rsidR="004C3E84" w:rsidRDefault="004C3E84" w:rsidP="004C3E84">
      <w:pPr>
        <w:tabs>
          <w:tab w:val="left" w:pos="5775"/>
        </w:tabs>
        <w:rPr>
          <w:sz w:val="28"/>
          <w:szCs w:val="28"/>
        </w:rPr>
      </w:pPr>
    </w:p>
    <w:p w:rsidR="004C3E84" w:rsidRPr="004C3E84" w:rsidRDefault="004C3E84" w:rsidP="004C3E84">
      <w:pPr>
        <w:rPr>
          <w:sz w:val="28"/>
          <w:szCs w:val="28"/>
        </w:rPr>
      </w:pPr>
    </w:p>
    <w:p w:rsidR="004C3E84" w:rsidRPr="004C3E84" w:rsidRDefault="004C3E84" w:rsidP="004C3E84">
      <w:pPr>
        <w:rPr>
          <w:sz w:val="28"/>
          <w:szCs w:val="28"/>
        </w:rPr>
      </w:pPr>
    </w:p>
    <w:p w:rsidR="004C3E84" w:rsidRDefault="004C3E84" w:rsidP="004C3E84">
      <w:pPr>
        <w:rPr>
          <w:sz w:val="28"/>
          <w:szCs w:val="28"/>
        </w:rPr>
      </w:pPr>
    </w:p>
    <w:tbl>
      <w:tblPr>
        <w:tblW w:w="15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494"/>
        <w:gridCol w:w="1134"/>
        <w:gridCol w:w="1134"/>
        <w:gridCol w:w="977"/>
        <w:gridCol w:w="931"/>
        <w:gridCol w:w="924"/>
        <w:gridCol w:w="866"/>
        <w:gridCol w:w="1150"/>
        <w:gridCol w:w="835"/>
        <w:gridCol w:w="1680"/>
        <w:gridCol w:w="1213"/>
        <w:gridCol w:w="1492"/>
      </w:tblGrid>
      <w:tr w:rsidR="004C3E84" w:rsidRPr="004C3E84" w:rsidTr="004C3E84">
        <w:trPr>
          <w:trHeight w:val="1542"/>
        </w:trPr>
        <w:tc>
          <w:tcPr>
            <w:tcW w:w="15692" w:type="dxa"/>
            <w:gridSpan w:val="13"/>
            <w:shd w:val="clear" w:color="auto" w:fill="auto"/>
            <w:vAlign w:val="center"/>
            <w:hideMark/>
          </w:tcPr>
          <w:p w:rsidR="004C3E84" w:rsidRPr="004C3E84" w:rsidRDefault="004C3E84" w:rsidP="004C3E84">
            <w:pPr>
              <w:spacing w:after="280"/>
              <w:jc w:val="center"/>
              <w:rPr>
                <w:b/>
                <w:bCs/>
                <w:color w:val="000000"/>
              </w:rPr>
            </w:pPr>
            <w:r w:rsidRPr="004C3E84">
              <w:rPr>
                <w:b/>
                <w:bCs/>
                <w:color w:val="000000"/>
              </w:rPr>
              <w:t xml:space="preserve">Перечень программных мероприятий </w:t>
            </w:r>
            <w:proofErr w:type="gramStart"/>
            <w:r w:rsidRPr="004C3E84">
              <w:rPr>
                <w:b/>
                <w:bCs/>
                <w:color w:val="000000"/>
              </w:rPr>
              <w:t>МП  «</w:t>
            </w:r>
            <w:proofErr w:type="gramEnd"/>
            <w:r w:rsidRPr="004C3E84">
              <w:rPr>
                <w:b/>
                <w:bCs/>
                <w:color w:val="000000"/>
              </w:rPr>
              <w:t>Развитие дорожного хозяйства Володарского района Астраханской области                                                                                                                                                                                          на 2022 - 2024 годы»</w:t>
            </w:r>
          </w:p>
        </w:tc>
      </w:tr>
      <w:tr w:rsidR="004C3E84" w:rsidRPr="004C3E84" w:rsidTr="004C3E84">
        <w:trPr>
          <w:trHeight w:val="315"/>
        </w:trPr>
        <w:tc>
          <w:tcPr>
            <w:tcW w:w="1862" w:type="dxa"/>
            <w:vMerge w:val="restart"/>
            <w:shd w:val="clear" w:color="auto" w:fill="auto"/>
            <w:vAlign w:val="center"/>
            <w:hideMark/>
          </w:tcPr>
          <w:p w:rsidR="004C3E84" w:rsidRPr="004C3E84" w:rsidRDefault="004C3E84" w:rsidP="004C3E84">
            <w:pPr>
              <w:jc w:val="center"/>
              <w:rPr>
                <w:b/>
                <w:bCs/>
                <w:color w:val="000000"/>
              </w:rPr>
            </w:pPr>
            <w:r w:rsidRPr="004C3E84">
              <w:rPr>
                <w:b/>
                <w:bCs/>
                <w:color w:val="000000"/>
              </w:rPr>
              <w:t>Программные мероприятия</w:t>
            </w:r>
          </w:p>
        </w:tc>
        <w:tc>
          <w:tcPr>
            <w:tcW w:w="9445" w:type="dxa"/>
            <w:gridSpan w:val="9"/>
            <w:shd w:val="clear" w:color="auto" w:fill="auto"/>
            <w:noWrap/>
            <w:vAlign w:val="center"/>
            <w:hideMark/>
          </w:tcPr>
          <w:p w:rsidR="004C3E84" w:rsidRPr="004C3E84" w:rsidRDefault="004C3E84" w:rsidP="004C3E84">
            <w:pPr>
              <w:jc w:val="center"/>
              <w:rPr>
                <w:b/>
                <w:bCs/>
                <w:color w:val="000000"/>
              </w:rPr>
            </w:pPr>
            <w:r w:rsidRPr="004C3E84">
              <w:rPr>
                <w:b/>
                <w:bCs/>
                <w:color w:val="000000"/>
              </w:rPr>
              <w:t>Информация о финансировании по источникам</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Ответственный исполнитель мероприятия</w:t>
            </w:r>
          </w:p>
        </w:tc>
        <w:tc>
          <w:tcPr>
            <w:tcW w:w="1213" w:type="dxa"/>
            <w:vMerge w:val="restart"/>
            <w:shd w:val="clear" w:color="auto" w:fill="auto"/>
            <w:vAlign w:val="center"/>
            <w:hideMark/>
          </w:tcPr>
          <w:p w:rsidR="004C3E84" w:rsidRPr="004C3E84" w:rsidRDefault="004C3E84" w:rsidP="004C3E84">
            <w:pPr>
              <w:jc w:val="center"/>
              <w:rPr>
                <w:color w:val="000000"/>
              </w:rPr>
            </w:pPr>
            <w:r w:rsidRPr="004C3E84">
              <w:rPr>
                <w:color w:val="000000"/>
              </w:rPr>
              <w:t>Мощность</w:t>
            </w:r>
          </w:p>
        </w:tc>
        <w:tc>
          <w:tcPr>
            <w:tcW w:w="149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Результаты выполнения мероприятия</w:t>
            </w:r>
          </w:p>
        </w:tc>
      </w:tr>
      <w:tr w:rsidR="004C3E84" w:rsidRPr="004C3E84" w:rsidTr="004C3E84">
        <w:trPr>
          <w:trHeight w:val="315"/>
        </w:trPr>
        <w:tc>
          <w:tcPr>
            <w:tcW w:w="1862" w:type="dxa"/>
            <w:vMerge/>
            <w:vAlign w:val="center"/>
            <w:hideMark/>
          </w:tcPr>
          <w:p w:rsidR="004C3E84" w:rsidRPr="004C3E84" w:rsidRDefault="004C3E84" w:rsidP="004C3E84">
            <w:pPr>
              <w:rPr>
                <w:b/>
                <w:bCs/>
                <w:color w:val="000000"/>
              </w:rPr>
            </w:pPr>
          </w:p>
        </w:tc>
        <w:tc>
          <w:tcPr>
            <w:tcW w:w="2628" w:type="dxa"/>
            <w:gridSpan w:val="2"/>
            <w:vMerge w:val="restart"/>
            <w:shd w:val="clear" w:color="auto" w:fill="auto"/>
            <w:noWrap/>
            <w:vAlign w:val="center"/>
            <w:hideMark/>
          </w:tcPr>
          <w:p w:rsidR="004C3E84" w:rsidRPr="004C3E84" w:rsidRDefault="004C3E84" w:rsidP="004C3E84">
            <w:pPr>
              <w:jc w:val="center"/>
              <w:rPr>
                <w:b/>
                <w:bCs/>
                <w:color w:val="000000"/>
              </w:rPr>
            </w:pPr>
            <w:r w:rsidRPr="004C3E84">
              <w:rPr>
                <w:b/>
                <w:bCs/>
                <w:color w:val="000000"/>
              </w:rPr>
              <w:t>Всего</w:t>
            </w:r>
          </w:p>
        </w:tc>
        <w:tc>
          <w:tcPr>
            <w:tcW w:w="6817" w:type="dxa"/>
            <w:gridSpan w:val="7"/>
            <w:shd w:val="clear" w:color="auto" w:fill="auto"/>
            <w:noWrap/>
            <w:vAlign w:val="center"/>
            <w:hideMark/>
          </w:tcPr>
          <w:p w:rsidR="004C3E84" w:rsidRPr="004C3E84" w:rsidRDefault="004C3E84" w:rsidP="004C3E84">
            <w:pPr>
              <w:jc w:val="center"/>
              <w:rPr>
                <w:b/>
                <w:bCs/>
                <w:color w:val="000000"/>
              </w:rPr>
            </w:pPr>
            <w:r w:rsidRPr="004C3E84">
              <w:rPr>
                <w:b/>
                <w:bCs/>
                <w:color w:val="000000"/>
              </w:rPr>
              <w:t> </w:t>
            </w:r>
          </w:p>
        </w:tc>
        <w:tc>
          <w:tcPr>
            <w:tcW w:w="1680" w:type="dxa"/>
            <w:vMerge/>
            <w:vAlign w:val="center"/>
            <w:hideMark/>
          </w:tcPr>
          <w:p w:rsidR="004C3E84" w:rsidRPr="004C3E84" w:rsidRDefault="004C3E84" w:rsidP="004C3E84">
            <w:pPr>
              <w:rPr>
                <w:color w:val="000000"/>
              </w:rPr>
            </w:pPr>
          </w:p>
        </w:tc>
        <w:tc>
          <w:tcPr>
            <w:tcW w:w="1213" w:type="dxa"/>
            <w:vMerge/>
            <w:vAlign w:val="center"/>
            <w:hideMark/>
          </w:tcPr>
          <w:p w:rsidR="004C3E84" w:rsidRPr="004C3E84" w:rsidRDefault="004C3E84" w:rsidP="004C3E84">
            <w:pPr>
              <w:rPr>
                <w:color w:val="000000"/>
              </w:rPr>
            </w:pPr>
          </w:p>
        </w:tc>
        <w:tc>
          <w:tcPr>
            <w:tcW w:w="1492" w:type="dxa"/>
            <w:vMerge/>
            <w:vAlign w:val="center"/>
            <w:hideMark/>
          </w:tcPr>
          <w:p w:rsidR="004C3E84" w:rsidRPr="004C3E84" w:rsidRDefault="004C3E84" w:rsidP="004C3E84">
            <w:pPr>
              <w:rPr>
                <w:color w:val="000000"/>
              </w:rPr>
            </w:pPr>
          </w:p>
        </w:tc>
      </w:tr>
      <w:tr w:rsidR="004C3E84" w:rsidRPr="004C3E84" w:rsidTr="004C3E84">
        <w:trPr>
          <w:trHeight w:val="330"/>
        </w:trPr>
        <w:tc>
          <w:tcPr>
            <w:tcW w:w="1862" w:type="dxa"/>
            <w:vMerge/>
            <w:vAlign w:val="center"/>
            <w:hideMark/>
          </w:tcPr>
          <w:p w:rsidR="004C3E84" w:rsidRPr="004C3E84" w:rsidRDefault="004C3E84" w:rsidP="004C3E84">
            <w:pPr>
              <w:rPr>
                <w:b/>
                <w:bCs/>
                <w:color w:val="000000"/>
              </w:rPr>
            </w:pPr>
          </w:p>
        </w:tc>
        <w:tc>
          <w:tcPr>
            <w:tcW w:w="2628" w:type="dxa"/>
            <w:gridSpan w:val="2"/>
            <w:vMerge/>
            <w:vAlign w:val="center"/>
            <w:hideMark/>
          </w:tcPr>
          <w:p w:rsidR="004C3E84" w:rsidRPr="004C3E84" w:rsidRDefault="004C3E84" w:rsidP="004C3E84">
            <w:pPr>
              <w:rPr>
                <w:b/>
                <w:bCs/>
                <w:color w:val="000000"/>
              </w:rPr>
            </w:pPr>
          </w:p>
        </w:tc>
        <w:tc>
          <w:tcPr>
            <w:tcW w:w="1134" w:type="dxa"/>
            <w:vMerge w:val="restart"/>
            <w:shd w:val="clear" w:color="auto" w:fill="auto"/>
            <w:noWrap/>
            <w:vAlign w:val="center"/>
            <w:hideMark/>
          </w:tcPr>
          <w:p w:rsidR="004C3E84" w:rsidRPr="004C3E84" w:rsidRDefault="004C3E84" w:rsidP="004C3E84">
            <w:pPr>
              <w:jc w:val="center"/>
              <w:rPr>
                <w:b/>
                <w:bCs/>
                <w:color w:val="000000"/>
              </w:rPr>
            </w:pPr>
            <w:r w:rsidRPr="004C3E84">
              <w:rPr>
                <w:b/>
                <w:bCs/>
                <w:color w:val="000000"/>
              </w:rPr>
              <w:t>2022 год</w:t>
            </w:r>
          </w:p>
        </w:tc>
        <w:tc>
          <w:tcPr>
            <w:tcW w:w="3698" w:type="dxa"/>
            <w:gridSpan w:val="4"/>
            <w:shd w:val="clear" w:color="auto" w:fill="auto"/>
            <w:noWrap/>
            <w:vAlign w:val="center"/>
            <w:hideMark/>
          </w:tcPr>
          <w:p w:rsidR="004C3E84" w:rsidRPr="004C3E84" w:rsidRDefault="004C3E84" w:rsidP="004C3E84">
            <w:pPr>
              <w:jc w:val="center"/>
              <w:rPr>
                <w:b/>
                <w:bCs/>
                <w:color w:val="000000"/>
              </w:rPr>
            </w:pPr>
            <w:r w:rsidRPr="004C3E84">
              <w:rPr>
                <w:b/>
                <w:bCs/>
                <w:color w:val="000000"/>
              </w:rPr>
              <w:t>в том числе по кварталам:</w:t>
            </w:r>
          </w:p>
        </w:tc>
        <w:tc>
          <w:tcPr>
            <w:tcW w:w="1150" w:type="dxa"/>
            <w:vMerge w:val="restart"/>
            <w:shd w:val="clear" w:color="auto" w:fill="auto"/>
            <w:vAlign w:val="center"/>
            <w:hideMark/>
          </w:tcPr>
          <w:p w:rsidR="004C3E84" w:rsidRPr="004C3E84" w:rsidRDefault="004C3E84" w:rsidP="004C3E84">
            <w:pPr>
              <w:jc w:val="center"/>
              <w:rPr>
                <w:b/>
                <w:bCs/>
                <w:color w:val="000000"/>
              </w:rPr>
            </w:pPr>
            <w:r w:rsidRPr="004C3E84">
              <w:rPr>
                <w:b/>
                <w:bCs/>
                <w:color w:val="000000"/>
              </w:rPr>
              <w:t>2023 год</w:t>
            </w:r>
          </w:p>
        </w:tc>
        <w:tc>
          <w:tcPr>
            <w:tcW w:w="835" w:type="dxa"/>
            <w:vMerge w:val="restart"/>
            <w:shd w:val="clear" w:color="auto" w:fill="auto"/>
            <w:noWrap/>
            <w:vAlign w:val="center"/>
            <w:hideMark/>
          </w:tcPr>
          <w:p w:rsidR="004C3E84" w:rsidRPr="004C3E84" w:rsidRDefault="004C3E84" w:rsidP="004C3E84">
            <w:pPr>
              <w:jc w:val="center"/>
              <w:rPr>
                <w:b/>
                <w:bCs/>
                <w:color w:val="000000"/>
              </w:rPr>
            </w:pPr>
            <w:r w:rsidRPr="004C3E84">
              <w:rPr>
                <w:b/>
                <w:bCs/>
                <w:color w:val="000000"/>
              </w:rPr>
              <w:t>2024 год</w:t>
            </w:r>
          </w:p>
        </w:tc>
        <w:tc>
          <w:tcPr>
            <w:tcW w:w="1680" w:type="dxa"/>
            <w:vMerge/>
            <w:vAlign w:val="center"/>
            <w:hideMark/>
          </w:tcPr>
          <w:p w:rsidR="004C3E84" w:rsidRPr="004C3E84" w:rsidRDefault="004C3E84" w:rsidP="004C3E84">
            <w:pPr>
              <w:rPr>
                <w:color w:val="000000"/>
              </w:rPr>
            </w:pPr>
          </w:p>
        </w:tc>
        <w:tc>
          <w:tcPr>
            <w:tcW w:w="1213" w:type="dxa"/>
            <w:vMerge/>
            <w:vAlign w:val="center"/>
            <w:hideMark/>
          </w:tcPr>
          <w:p w:rsidR="004C3E84" w:rsidRPr="004C3E84" w:rsidRDefault="004C3E84" w:rsidP="004C3E84">
            <w:pPr>
              <w:rPr>
                <w:color w:val="000000"/>
              </w:rPr>
            </w:pPr>
          </w:p>
        </w:tc>
        <w:tc>
          <w:tcPr>
            <w:tcW w:w="1492" w:type="dxa"/>
            <w:vMerge/>
            <w:vAlign w:val="center"/>
            <w:hideMark/>
          </w:tcPr>
          <w:p w:rsidR="004C3E84" w:rsidRPr="004C3E84" w:rsidRDefault="004C3E84" w:rsidP="004C3E84">
            <w:pPr>
              <w:rPr>
                <w:color w:val="000000"/>
              </w:rPr>
            </w:pPr>
          </w:p>
        </w:tc>
      </w:tr>
      <w:tr w:rsidR="004C3E84" w:rsidRPr="004C3E84" w:rsidTr="004C3E84">
        <w:trPr>
          <w:trHeight w:val="930"/>
        </w:trPr>
        <w:tc>
          <w:tcPr>
            <w:tcW w:w="1862" w:type="dxa"/>
            <w:vMerge/>
            <w:vAlign w:val="center"/>
            <w:hideMark/>
          </w:tcPr>
          <w:p w:rsidR="004C3E84" w:rsidRPr="004C3E84" w:rsidRDefault="004C3E84" w:rsidP="004C3E84">
            <w:pPr>
              <w:rPr>
                <w:b/>
                <w:bCs/>
                <w:color w:val="000000"/>
              </w:rPr>
            </w:pPr>
          </w:p>
        </w:tc>
        <w:tc>
          <w:tcPr>
            <w:tcW w:w="2628" w:type="dxa"/>
            <w:gridSpan w:val="2"/>
            <w:vMerge/>
            <w:vAlign w:val="center"/>
            <w:hideMark/>
          </w:tcPr>
          <w:p w:rsidR="004C3E84" w:rsidRPr="004C3E84" w:rsidRDefault="004C3E84" w:rsidP="004C3E84">
            <w:pPr>
              <w:rPr>
                <w:b/>
                <w:bCs/>
                <w:color w:val="000000"/>
              </w:rPr>
            </w:pPr>
          </w:p>
        </w:tc>
        <w:tc>
          <w:tcPr>
            <w:tcW w:w="1134" w:type="dxa"/>
            <w:vMerge/>
            <w:vAlign w:val="center"/>
            <w:hideMark/>
          </w:tcPr>
          <w:p w:rsidR="004C3E84" w:rsidRPr="004C3E84" w:rsidRDefault="004C3E84" w:rsidP="004C3E84">
            <w:pPr>
              <w:rPr>
                <w:b/>
                <w:bCs/>
                <w:color w:val="000000"/>
              </w:rPr>
            </w:pPr>
          </w:p>
        </w:tc>
        <w:tc>
          <w:tcPr>
            <w:tcW w:w="977" w:type="dxa"/>
            <w:shd w:val="clear" w:color="auto" w:fill="auto"/>
            <w:noWrap/>
            <w:vAlign w:val="center"/>
            <w:hideMark/>
          </w:tcPr>
          <w:p w:rsidR="004C3E84" w:rsidRPr="004C3E84" w:rsidRDefault="004C3E84" w:rsidP="004C3E84">
            <w:pPr>
              <w:jc w:val="center"/>
              <w:rPr>
                <w:b/>
                <w:bCs/>
                <w:color w:val="000000"/>
              </w:rPr>
            </w:pPr>
            <w:r w:rsidRPr="004C3E84">
              <w:rPr>
                <w:b/>
                <w:bCs/>
                <w:color w:val="000000"/>
              </w:rPr>
              <w:t>I</w:t>
            </w:r>
          </w:p>
        </w:tc>
        <w:tc>
          <w:tcPr>
            <w:tcW w:w="931" w:type="dxa"/>
            <w:shd w:val="clear" w:color="auto" w:fill="auto"/>
            <w:noWrap/>
            <w:vAlign w:val="center"/>
            <w:hideMark/>
          </w:tcPr>
          <w:p w:rsidR="004C3E84" w:rsidRPr="004C3E84" w:rsidRDefault="004C3E84" w:rsidP="004C3E84">
            <w:pPr>
              <w:jc w:val="center"/>
              <w:rPr>
                <w:b/>
                <w:bCs/>
                <w:color w:val="000000"/>
              </w:rPr>
            </w:pPr>
            <w:r w:rsidRPr="004C3E84">
              <w:rPr>
                <w:b/>
                <w:bCs/>
                <w:color w:val="000000"/>
              </w:rPr>
              <w:t>II</w:t>
            </w:r>
          </w:p>
        </w:tc>
        <w:tc>
          <w:tcPr>
            <w:tcW w:w="924" w:type="dxa"/>
            <w:shd w:val="clear" w:color="auto" w:fill="auto"/>
            <w:noWrap/>
            <w:vAlign w:val="center"/>
            <w:hideMark/>
          </w:tcPr>
          <w:p w:rsidR="004C3E84" w:rsidRPr="004C3E84" w:rsidRDefault="004C3E84" w:rsidP="004C3E84">
            <w:pPr>
              <w:jc w:val="center"/>
              <w:rPr>
                <w:b/>
                <w:bCs/>
                <w:color w:val="000000"/>
              </w:rPr>
            </w:pPr>
            <w:r w:rsidRPr="004C3E84">
              <w:rPr>
                <w:b/>
                <w:bCs/>
                <w:color w:val="000000"/>
              </w:rPr>
              <w:t>III</w:t>
            </w:r>
          </w:p>
        </w:tc>
        <w:tc>
          <w:tcPr>
            <w:tcW w:w="866" w:type="dxa"/>
            <w:shd w:val="clear" w:color="auto" w:fill="auto"/>
            <w:noWrap/>
            <w:vAlign w:val="center"/>
            <w:hideMark/>
          </w:tcPr>
          <w:p w:rsidR="004C3E84" w:rsidRPr="004C3E84" w:rsidRDefault="004C3E84" w:rsidP="004C3E84">
            <w:pPr>
              <w:jc w:val="center"/>
              <w:rPr>
                <w:b/>
                <w:bCs/>
                <w:color w:val="000000"/>
              </w:rPr>
            </w:pPr>
            <w:r w:rsidRPr="004C3E84">
              <w:rPr>
                <w:b/>
                <w:bCs/>
                <w:color w:val="000000"/>
              </w:rPr>
              <w:t>IV</w:t>
            </w:r>
          </w:p>
        </w:tc>
        <w:tc>
          <w:tcPr>
            <w:tcW w:w="1150" w:type="dxa"/>
            <w:vMerge/>
            <w:vAlign w:val="center"/>
            <w:hideMark/>
          </w:tcPr>
          <w:p w:rsidR="004C3E84" w:rsidRPr="004C3E84" w:rsidRDefault="004C3E84" w:rsidP="004C3E84">
            <w:pPr>
              <w:rPr>
                <w:b/>
                <w:bCs/>
                <w:color w:val="000000"/>
              </w:rPr>
            </w:pPr>
          </w:p>
        </w:tc>
        <w:tc>
          <w:tcPr>
            <w:tcW w:w="835" w:type="dxa"/>
            <w:vMerge/>
            <w:vAlign w:val="center"/>
            <w:hideMark/>
          </w:tcPr>
          <w:p w:rsidR="004C3E84" w:rsidRPr="004C3E84" w:rsidRDefault="004C3E84" w:rsidP="004C3E84">
            <w:pPr>
              <w:rPr>
                <w:b/>
                <w:bCs/>
                <w:color w:val="000000"/>
              </w:rPr>
            </w:pPr>
          </w:p>
        </w:tc>
        <w:tc>
          <w:tcPr>
            <w:tcW w:w="1680" w:type="dxa"/>
            <w:vMerge/>
            <w:vAlign w:val="center"/>
            <w:hideMark/>
          </w:tcPr>
          <w:p w:rsidR="004C3E84" w:rsidRPr="004C3E84" w:rsidRDefault="004C3E84" w:rsidP="004C3E84">
            <w:pPr>
              <w:rPr>
                <w:color w:val="000000"/>
              </w:rPr>
            </w:pPr>
          </w:p>
        </w:tc>
        <w:tc>
          <w:tcPr>
            <w:tcW w:w="1213" w:type="dxa"/>
            <w:vMerge/>
            <w:vAlign w:val="center"/>
            <w:hideMark/>
          </w:tcPr>
          <w:p w:rsidR="004C3E84" w:rsidRPr="004C3E84" w:rsidRDefault="004C3E84" w:rsidP="004C3E84">
            <w:pPr>
              <w:rPr>
                <w:color w:val="000000"/>
              </w:rPr>
            </w:pPr>
          </w:p>
        </w:tc>
        <w:tc>
          <w:tcPr>
            <w:tcW w:w="1492" w:type="dxa"/>
            <w:vMerge/>
            <w:vAlign w:val="center"/>
            <w:hideMark/>
          </w:tcPr>
          <w:p w:rsidR="004C3E84" w:rsidRPr="004C3E84" w:rsidRDefault="004C3E84" w:rsidP="004C3E84">
            <w:pPr>
              <w:rPr>
                <w:color w:val="000000"/>
              </w:rPr>
            </w:pPr>
          </w:p>
        </w:tc>
      </w:tr>
      <w:tr w:rsidR="004C3E84" w:rsidRPr="004C3E84" w:rsidTr="004C3E84">
        <w:trPr>
          <w:trHeight w:val="93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"Актюбинский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8 880,20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8 880,20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BA702C">
            <w:pPr>
              <w:rPr>
                <w:color w:val="000000"/>
              </w:rPr>
            </w:pPr>
            <w:r w:rsidRPr="004C3E84">
              <w:rPr>
                <w:color w:val="000000"/>
              </w:rPr>
              <w:t xml:space="preserve">8 880,20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739"/>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88,80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88,80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88,80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0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Алтынжарский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5 500,00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5 500,00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км</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582"/>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55,00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55,00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7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lastRenderedPageBreak/>
              <w:t>Ремонт улично-дорожной сети МО "</w:t>
            </w:r>
            <w:proofErr w:type="spellStart"/>
            <w:r w:rsidRPr="004C3E84">
              <w:rPr>
                <w:color w:val="000000"/>
              </w:rPr>
              <w:t>Большемогойский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3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4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"Поселок Винный"</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3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7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"Поселок Володарский"</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6 000,00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6 000,00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6 000,00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км</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42"/>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60,00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60,00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60,00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3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 xml:space="preserve">Ремонт улично-дорожной сети МО "Село </w:t>
            </w:r>
            <w:proofErr w:type="spellStart"/>
            <w:r w:rsidRPr="004C3E84">
              <w:rPr>
                <w:color w:val="000000"/>
              </w:rPr>
              <w:t>Зеленга</w:t>
            </w:r>
            <w:proofErr w:type="spellEnd"/>
            <w:r w:rsidRPr="004C3E84">
              <w:rPr>
                <w:color w:val="000000"/>
              </w:rPr>
              <w:t>"</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72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5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"Калининский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49"/>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08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"Козловский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6 700,00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BA702C">
            <w:pPr>
              <w:rPr>
                <w:color w:val="000000"/>
              </w:rPr>
            </w:pPr>
            <w:r w:rsidRPr="004C3E84">
              <w:rPr>
                <w:color w:val="000000"/>
              </w:rPr>
              <w:t xml:space="preserve">6 700,00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 xml:space="preserve">МКУ "Управление жилищно-коммунального </w:t>
            </w:r>
            <w:r w:rsidRPr="004C3E84">
              <w:rPr>
                <w:color w:val="000000"/>
              </w:rPr>
              <w:lastRenderedPageBreak/>
              <w:t>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lastRenderedPageBreak/>
              <w:t>км</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79"/>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67,00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67,00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1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Крутовский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5 050,16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5 050,16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702"/>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50,50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50,50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8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"Маковский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42"/>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0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Марфинский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19"/>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8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Мултановский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3 722,55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BA702C">
            <w:pPr>
              <w:rPr>
                <w:color w:val="000000"/>
              </w:rPr>
            </w:pPr>
            <w:r w:rsidRPr="004C3E84">
              <w:rPr>
                <w:color w:val="000000"/>
              </w:rPr>
              <w:t xml:space="preserve">3 722,55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км</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739"/>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37,23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37,23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8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"Новинский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3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8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 xml:space="preserve">Ремонт улично-дорожной сети МО </w:t>
            </w:r>
            <w:r w:rsidRPr="004C3E84">
              <w:rPr>
                <w:color w:val="000000"/>
              </w:rPr>
              <w:lastRenderedPageBreak/>
              <w:t>"</w:t>
            </w:r>
            <w:proofErr w:type="spellStart"/>
            <w:r w:rsidRPr="004C3E84">
              <w:rPr>
                <w:color w:val="000000"/>
              </w:rPr>
              <w:t>Новокрасинский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lastRenderedPageBreak/>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w:t>
            </w:r>
            <w:r w:rsidRPr="004C3E84">
              <w:rPr>
                <w:color w:val="000000"/>
              </w:rPr>
              <w:lastRenderedPageBreak/>
              <w:t>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lastRenderedPageBreak/>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45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4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Сизобугорский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3 739,66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3 739,66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км</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0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37,39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337,39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0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Султановский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702"/>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0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Тишковский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75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6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Тулугановский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3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5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"Тумакский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vAlign w:val="center"/>
            <w:hideMark/>
          </w:tcPr>
          <w:p w:rsidR="004C3E84" w:rsidRPr="004C3E84" w:rsidRDefault="004C3E84" w:rsidP="004C3E84">
            <w:pPr>
              <w:jc w:val="center"/>
              <w:rPr>
                <w:color w:val="000000"/>
              </w:rPr>
            </w:pPr>
            <w:r w:rsidRPr="004C3E84">
              <w:rPr>
                <w:color w:val="000000"/>
              </w:rPr>
              <w:t>км</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619"/>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85"/>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 xml:space="preserve">Ремонт улично-дорожной сети МО "Хуторской </w:t>
            </w:r>
            <w:r w:rsidRPr="004C3E84">
              <w:rPr>
                <w:color w:val="000000"/>
              </w:rPr>
              <w:lastRenderedPageBreak/>
              <w:t>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lastRenderedPageBreak/>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w:t>
            </w:r>
            <w:r w:rsidRPr="004C3E84">
              <w:rPr>
                <w:color w:val="000000"/>
              </w:rPr>
              <w:lastRenderedPageBreak/>
              <w:t>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lastRenderedPageBreak/>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732"/>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930"/>
        </w:trPr>
        <w:tc>
          <w:tcPr>
            <w:tcW w:w="1862" w:type="dxa"/>
            <w:vMerge w:val="restart"/>
            <w:shd w:val="clear" w:color="auto" w:fill="auto"/>
            <w:vAlign w:val="center"/>
            <w:hideMark/>
          </w:tcPr>
          <w:p w:rsidR="004C3E84" w:rsidRPr="004C3E84" w:rsidRDefault="004C3E84" w:rsidP="004C3E84">
            <w:pPr>
              <w:jc w:val="center"/>
              <w:rPr>
                <w:color w:val="000000"/>
              </w:rPr>
            </w:pPr>
            <w:r w:rsidRPr="004C3E84">
              <w:rPr>
                <w:color w:val="000000"/>
              </w:rPr>
              <w:t>Ремонт улично-дорожной сети МО "</w:t>
            </w:r>
            <w:proofErr w:type="spellStart"/>
            <w:r w:rsidRPr="004C3E84">
              <w:rPr>
                <w:color w:val="000000"/>
              </w:rPr>
              <w:t>Цветновский</w:t>
            </w:r>
            <w:proofErr w:type="spellEnd"/>
            <w:r w:rsidRPr="004C3E84">
              <w:rPr>
                <w:color w:val="000000"/>
              </w:rPr>
              <w:t xml:space="preserve"> сельсовет"</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Астраханской области</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3 722,55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3 722,55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restart"/>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км</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810"/>
        </w:trPr>
        <w:tc>
          <w:tcPr>
            <w:tcW w:w="1862" w:type="dxa"/>
            <w:vMerge/>
            <w:vAlign w:val="center"/>
            <w:hideMark/>
          </w:tcPr>
          <w:p w:rsidR="004C3E84" w:rsidRPr="004C3E84" w:rsidRDefault="004C3E84" w:rsidP="004C3E84">
            <w:pPr>
              <w:rPr>
                <w:color w:val="000000"/>
              </w:rPr>
            </w:pP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37,23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37,23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vMerge/>
            <w:vAlign w:val="center"/>
            <w:hideMark/>
          </w:tcPr>
          <w:p w:rsidR="004C3E84" w:rsidRPr="004C3E84" w:rsidRDefault="004C3E84" w:rsidP="004C3E84">
            <w:pPr>
              <w:rPr>
                <w:color w:val="000000"/>
              </w:rPr>
            </w:pP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890"/>
        </w:trPr>
        <w:tc>
          <w:tcPr>
            <w:tcW w:w="1862" w:type="dxa"/>
            <w:shd w:val="clear" w:color="auto" w:fill="auto"/>
            <w:vAlign w:val="center"/>
            <w:hideMark/>
          </w:tcPr>
          <w:p w:rsidR="004C3E84" w:rsidRPr="004C3E84" w:rsidRDefault="004C3E84" w:rsidP="004C3E84">
            <w:pPr>
              <w:jc w:val="center"/>
              <w:rPr>
                <w:color w:val="000000"/>
              </w:rPr>
            </w:pPr>
            <w:r w:rsidRPr="004C3E84">
              <w:rPr>
                <w:color w:val="000000"/>
              </w:rPr>
              <w:t xml:space="preserve">Технический, строительный и авторский надзор за выполнением работ по ремонту автомобильных дорог общего пользования местного значения МО "Володарский район"                                                                                                                                          </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4 026,40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1 526,40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1 226,40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300,00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1 250,00   </w:t>
            </w:r>
          </w:p>
        </w:tc>
        <w:tc>
          <w:tcPr>
            <w:tcW w:w="835" w:type="dxa"/>
            <w:shd w:val="clear" w:color="auto" w:fill="auto"/>
            <w:noWrap/>
            <w:vAlign w:val="center"/>
            <w:hideMark/>
          </w:tcPr>
          <w:p w:rsidR="004C3E84" w:rsidRPr="004C3E84" w:rsidRDefault="004C3E84" w:rsidP="00BA702C">
            <w:pPr>
              <w:rPr>
                <w:color w:val="000000"/>
              </w:rPr>
            </w:pPr>
            <w:r w:rsidRPr="004C3E84">
              <w:rPr>
                <w:color w:val="000000"/>
              </w:rPr>
              <w:t xml:space="preserve">1 250,00   </w:t>
            </w:r>
          </w:p>
        </w:tc>
        <w:tc>
          <w:tcPr>
            <w:tcW w:w="1680" w:type="dxa"/>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489"/>
        </w:trPr>
        <w:tc>
          <w:tcPr>
            <w:tcW w:w="1862" w:type="dxa"/>
            <w:shd w:val="clear" w:color="000000" w:fill="FFFFFF"/>
            <w:vAlign w:val="center"/>
            <w:hideMark/>
          </w:tcPr>
          <w:p w:rsidR="004C3E84" w:rsidRPr="004C3E84" w:rsidRDefault="004C3E84" w:rsidP="004C3E84">
            <w:pPr>
              <w:jc w:val="center"/>
              <w:rPr>
                <w:color w:val="000000"/>
              </w:rPr>
            </w:pPr>
            <w:r w:rsidRPr="004C3E84">
              <w:rPr>
                <w:color w:val="000000"/>
              </w:rPr>
              <w:t>Оформление автомобильных дорог общего пользования местного значения МО "Володарский район"</w:t>
            </w:r>
          </w:p>
        </w:tc>
        <w:tc>
          <w:tcPr>
            <w:tcW w:w="1494" w:type="dxa"/>
            <w:shd w:val="clear" w:color="000000" w:fill="FFFFFF"/>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600,00   </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200,00   </w:t>
            </w:r>
          </w:p>
        </w:tc>
        <w:tc>
          <w:tcPr>
            <w:tcW w:w="977"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50,00   </w:t>
            </w:r>
          </w:p>
        </w:tc>
        <w:tc>
          <w:tcPr>
            <w:tcW w:w="931"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50,00   </w:t>
            </w:r>
          </w:p>
        </w:tc>
        <w:tc>
          <w:tcPr>
            <w:tcW w:w="92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50,00   </w:t>
            </w:r>
          </w:p>
        </w:tc>
        <w:tc>
          <w:tcPr>
            <w:tcW w:w="866"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50,00   </w:t>
            </w:r>
          </w:p>
        </w:tc>
        <w:tc>
          <w:tcPr>
            <w:tcW w:w="1150"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200,00   </w:t>
            </w:r>
          </w:p>
        </w:tc>
        <w:tc>
          <w:tcPr>
            <w:tcW w:w="835"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200,00   </w:t>
            </w:r>
          </w:p>
        </w:tc>
        <w:tc>
          <w:tcPr>
            <w:tcW w:w="1680" w:type="dxa"/>
            <w:shd w:val="clear" w:color="000000" w:fill="FFFFFF"/>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000000" w:fill="FFFFFF"/>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000000" w:fill="FFFFFF"/>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2599"/>
        </w:trPr>
        <w:tc>
          <w:tcPr>
            <w:tcW w:w="1862" w:type="dxa"/>
            <w:shd w:val="clear" w:color="auto" w:fill="auto"/>
            <w:vAlign w:val="center"/>
            <w:hideMark/>
          </w:tcPr>
          <w:p w:rsidR="004C3E84" w:rsidRPr="004C3E84" w:rsidRDefault="004C3E84" w:rsidP="004C3E84">
            <w:pPr>
              <w:jc w:val="center"/>
              <w:rPr>
                <w:color w:val="000000"/>
              </w:rPr>
            </w:pPr>
            <w:r w:rsidRPr="004C3E84">
              <w:rPr>
                <w:color w:val="000000"/>
              </w:rPr>
              <w:t xml:space="preserve">Приобретение строительных материалов для устройства тротуаров, пешеходных переходов на территории Володарского района, механизированных инструментов, </w:t>
            </w:r>
            <w:r w:rsidRPr="004C3E84">
              <w:rPr>
                <w:color w:val="000000"/>
              </w:rPr>
              <w:lastRenderedPageBreak/>
              <w:t xml:space="preserve">инструментов для дорожных рабочих, запчастей, программ </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lastRenderedPageBreak/>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3 272,43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772,43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150,00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525,00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50,00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47,43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1 250,00   </w:t>
            </w:r>
          </w:p>
        </w:tc>
        <w:tc>
          <w:tcPr>
            <w:tcW w:w="835" w:type="dxa"/>
            <w:shd w:val="clear" w:color="auto" w:fill="auto"/>
            <w:noWrap/>
            <w:vAlign w:val="center"/>
            <w:hideMark/>
          </w:tcPr>
          <w:p w:rsidR="004C3E84" w:rsidRPr="004C3E84" w:rsidRDefault="004C3E84" w:rsidP="00BA702C">
            <w:pPr>
              <w:rPr>
                <w:color w:val="000000"/>
              </w:rPr>
            </w:pPr>
            <w:r w:rsidRPr="004C3E84">
              <w:rPr>
                <w:color w:val="000000"/>
              </w:rPr>
              <w:t xml:space="preserve">1 250,00   </w:t>
            </w:r>
          </w:p>
        </w:tc>
        <w:tc>
          <w:tcPr>
            <w:tcW w:w="1680" w:type="dxa"/>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710"/>
        </w:trPr>
        <w:tc>
          <w:tcPr>
            <w:tcW w:w="1862" w:type="dxa"/>
            <w:shd w:val="clear" w:color="000000" w:fill="FFFFFF"/>
            <w:vAlign w:val="center"/>
            <w:hideMark/>
          </w:tcPr>
          <w:p w:rsidR="004C3E84" w:rsidRPr="004C3E84" w:rsidRDefault="004C3E84" w:rsidP="004C3E84">
            <w:pPr>
              <w:jc w:val="center"/>
              <w:rPr>
                <w:color w:val="000000"/>
              </w:rPr>
            </w:pPr>
            <w:r w:rsidRPr="004C3E84">
              <w:rPr>
                <w:color w:val="000000"/>
              </w:rPr>
              <w:t>Содержание автомобильных дорог общего пользования местного значения МО "Володарский район"</w:t>
            </w:r>
          </w:p>
        </w:tc>
        <w:tc>
          <w:tcPr>
            <w:tcW w:w="1494" w:type="dxa"/>
            <w:shd w:val="clear" w:color="000000" w:fill="FFFFFF"/>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9 753,00   </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2 753,00   </w:t>
            </w:r>
          </w:p>
        </w:tc>
        <w:tc>
          <w:tcPr>
            <w:tcW w:w="977"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900,00   </w:t>
            </w:r>
          </w:p>
        </w:tc>
        <w:tc>
          <w:tcPr>
            <w:tcW w:w="931"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750,00   </w:t>
            </w:r>
          </w:p>
        </w:tc>
        <w:tc>
          <w:tcPr>
            <w:tcW w:w="92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535,00   </w:t>
            </w:r>
          </w:p>
        </w:tc>
        <w:tc>
          <w:tcPr>
            <w:tcW w:w="866"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568,00   </w:t>
            </w:r>
          </w:p>
        </w:tc>
        <w:tc>
          <w:tcPr>
            <w:tcW w:w="1150"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3 500,00   </w:t>
            </w:r>
          </w:p>
        </w:tc>
        <w:tc>
          <w:tcPr>
            <w:tcW w:w="835"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3 500,00   </w:t>
            </w:r>
          </w:p>
        </w:tc>
        <w:tc>
          <w:tcPr>
            <w:tcW w:w="1680" w:type="dxa"/>
            <w:shd w:val="clear" w:color="000000" w:fill="FFFFFF"/>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000000" w:fill="FFFFFF"/>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000000" w:fill="FFFFFF"/>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669"/>
        </w:trPr>
        <w:tc>
          <w:tcPr>
            <w:tcW w:w="1862" w:type="dxa"/>
            <w:shd w:val="clear" w:color="000000" w:fill="FFFFFF"/>
            <w:vAlign w:val="center"/>
            <w:hideMark/>
          </w:tcPr>
          <w:p w:rsidR="004C3E84" w:rsidRPr="004C3E84" w:rsidRDefault="004C3E84" w:rsidP="004C3E84">
            <w:pPr>
              <w:jc w:val="center"/>
              <w:rPr>
                <w:color w:val="000000"/>
              </w:rPr>
            </w:pPr>
            <w:r w:rsidRPr="004C3E84">
              <w:rPr>
                <w:color w:val="000000"/>
              </w:rPr>
              <w:t>Содержание паромных переправ МО "Володарский район"</w:t>
            </w:r>
          </w:p>
        </w:tc>
        <w:tc>
          <w:tcPr>
            <w:tcW w:w="1494" w:type="dxa"/>
            <w:shd w:val="clear" w:color="000000" w:fill="FFFFFF"/>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29 152,97   </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7 000,00   </w:t>
            </w:r>
          </w:p>
        </w:tc>
        <w:tc>
          <w:tcPr>
            <w:tcW w:w="977"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1 750,00   </w:t>
            </w:r>
          </w:p>
        </w:tc>
        <w:tc>
          <w:tcPr>
            <w:tcW w:w="931"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1 750,00   </w:t>
            </w:r>
          </w:p>
        </w:tc>
        <w:tc>
          <w:tcPr>
            <w:tcW w:w="92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1 750,00   </w:t>
            </w:r>
          </w:p>
        </w:tc>
        <w:tc>
          <w:tcPr>
            <w:tcW w:w="866" w:type="dxa"/>
            <w:shd w:val="clear" w:color="000000" w:fill="FFFFFF"/>
            <w:noWrap/>
            <w:vAlign w:val="center"/>
            <w:hideMark/>
          </w:tcPr>
          <w:p w:rsidR="004C3E84" w:rsidRPr="004C3E84" w:rsidRDefault="004C3E84" w:rsidP="00BA702C">
            <w:pPr>
              <w:rPr>
                <w:color w:val="000000"/>
              </w:rPr>
            </w:pPr>
            <w:r w:rsidRPr="004C3E84">
              <w:rPr>
                <w:color w:val="000000"/>
              </w:rPr>
              <w:t xml:space="preserve">1 750,00   </w:t>
            </w:r>
          </w:p>
        </w:tc>
        <w:tc>
          <w:tcPr>
            <w:tcW w:w="1150"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11 426,46   </w:t>
            </w:r>
          </w:p>
        </w:tc>
        <w:tc>
          <w:tcPr>
            <w:tcW w:w="835"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10 726,51   </w:t>
            </w:r>
          </w:p>
        </w:tc>
        <w:tc>
          <w:tcPr>
            <w:tcW w:w="1680" w:type="dxa"/>
            <w:shd w:val="clear" w:color="000000" w:fill="FFFFFF"/>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000000" w:fill="FFFFFF"/>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000000" w:fill="FFFFFF"/>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410"/>
        </w:trPr>
        <w:tc>
          <w:tcPr>
            <w:tcW w:w="1862" w:type="dxa"/>
            <w:shd w:val="clear" w:color="auto" w:fill="auto"/>
            <w:vAlign w:val="center"/>
            <w:hideMark/>
          </w:tcPr>
          <w:p w:rsidR="004C3E84" w:rsidRPr="004C3E84" w:rsidRDefault="004C3E84" w:rsidP="004C3E84">
            <w:pPr>
              <w:jc w:val="center"/>
              <w:rPr>
                <w:color w:val="000000"/>
              </w:rPr>
            </w:pPr>
            <w:r w:rsidRPr="004C3E84">
              <w:rPr>
                <w:color w:val="000000"/>
              </w:rPr>
              <w:t>Разработка Комплексной схемы организации дорожного движения на территории Володарского района Астраханской области (КСОДД)</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4 000,00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4 000,00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2 000,00   </w:t>
            </w:r>
          </w:p>
        </w:tc>
        <w:tc>
          <w:tcPr>
            <w:tcW w:w="866" w:type="dxa"/>
            <w:shd w:val="clear" w:color="auto" w:fill="auto"/>
            <w:noWrap/>
            <w:vAlign w:val="center"/>
            <w:hideMark/>
          </w:tcPr>
          <w:p w:rsidR="004C3E84" w:rsidRPr="004C3E84" w:rsidRDefault="00BA702C" w:rsidP="004C3E84">
            <w:pPr>
              <w:jc w:val="center"/>
              <w:rPr>
                <w:color w:val="000000"/>
              </w:rPr>
            </w:pPr>
            <w:r>
              <w:rPr>
                <w:color w:val="000000"/>
              </w:rPr>
              <w:t>2</w:t>
            </w:r>
            <w:r w:rsidR="004C3E84" w:rsidRPr="004C3E84">
              <w:rPr>
                <w:color w:val="000000"/>
              </w:rPr>
              <w:t xml:space="preserve"> 000,00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2760"/>
        </w:trPr>
        <w:tc>
          <w:tcPr>
            <w:tcW w:w="1862" w:type="dxa"/>
            <w:shd w:val="clear" w:color="auto" w:fill="auto"/>
            <w:vAlign w:val="center"/>
            <w:hideMark/>
          </w:tcPr>
          <w:p w:rsidR="004C3E84" w:rsidRPr="004C3E84" w:rsidRDefault="004C3E84" w:rsidP="004C3E84">
            <w:pPr>
              <w:jc w:val="center"/>
              <w:rPr>
                <w:color w:val="000000"/>
              </w:rPr>
            </w:pPr>
            <w:r w:rsidRPr="004C3E84">
              <w:rPr>
                <w:color w:val="000000"/>
              </w:rPr>
              <w:lastRenderedPageBreak/>
              <w:t>Строительный контроль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Астраханской области"</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1 500,00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1 500,00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1 500,00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2610"/>
        </w:trPr>
        <w:tc>
          <w:tcPr>
            <w:tcW w:w="1862" w:type="dxa"/>
            <w:shd w:val="clear" w:color="auto" w:fill="auto"/>
            <w:vAlign w:val="center"/>
            <w:hideMark/>
          </w:tcPr>
          <w:p w:rsidR="004C3E84" w:rsidRPr="004C3E84" w:rsidRDefault="004C3E84" w:rsidP="004C3E84">
            <w:pPr>
              <w:jc w:val="center"/>
              <w:rPr>
                <w:color w:val="000000"/>
              </w:rPr>
            </w:pPr>
            <w:r w:rsidRPr="004C3E84">
              <w:rPr>
                <w:color w:val="000000"/>
              </w:rPr>
              <w:t>Авторский надзор за выполнением работ по объекту: "Строительство подъезда к с. Болдырево от автомобильной дороги общего пользования регионального значения Володарский-Цветное в Володарском районе Астраханской области"</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115,00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115,00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115,00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2202"/>
        </w:trPr>
        <w:tc>
          <w:tcPr>
            <w:tcW w:w="1862" w:type="dxa"/>
            <w:shd w:val="clear" w:color="auto" w:fill="auto"/>
            <w:vAlign w:val="center"/>
            <w:hideMark/>
          </w:tcPr>
          <w:p w:rsidR="004C3E84" w:rsidRPr="004C3E84" w:rsidRDefault="004C3E84" w:rsidP="004C3E84">
            <w:pPr>
              <w:jc w:val="center"/>
              <w:rPr>
                <w:color w:val="000000"/>
              </w:rPr>
            </w:pPr>
            <w:r w:rsidRPr="004C3E84">
              <w:rPr>
                <w:color w:val="000000"/>
              </w:rPr>
              <w:lastRenderedPageBreak/>
              <w:t>Компен</w:t>
            </w:r>
            <w:r w:rsidR="00BA702C">
              <w:rPr>
                <w:color w:val="000000"/>
              </w:rPr>
              <w:t>с</w:t>
            </w:r>
            <w:r w:rsidRPr="004C3E84">
              <w:rPr>
                <w:color w:val="000000"/>
              </w:rPr>
              <w:t>ация за осуществление регулярных перевозок по регулируемым тарифам на муниципальных маршрутах Володарского района</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0,10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0,10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0,10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170"/>
        </w:trPr>
        <w:tc>
          <w:tcPr>
            <w:tcW w:w="1862" w:type="dxa"/>
            <w:shd w:val="clear" w:color="000000" w:fill="FFFFFF"/>
            <w:vAlign w:val="center"/>
            <w:hideMark/>
          </w:tcPr>
          <w:p w:rsidR="004C3E84" w:rsidRPr="004C3E84" w:rsidRDefault="004C3E84" w:rsidP="004C3E84">
            <w:pPr>
              <w:jc w:val="center"/>
              <w:rPr>
                <w:color w:val="000000"/>
              </w:rPr>
            </w:pPr>
            <w:r w:rsidRPr="004C3E84">
              <w:rPr>
                <w:color w:val="000000"/>
              </w:rPr>
              <w:t>Зарплата</w:t>
            </w:r>
          </w:p>
        </w:tc>
        <w:tc>
          <w:tcPr>
            <w:tcW w:w="1494" w:type="dxa"/>
            <w:shd w:val="clear" w:color="000000" w:fill="FFFFFF"/>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8 182,20   </w:t>
            </w:r>
          </w:p>
        </w:tc>
        <w:tc>
          <w:tcPr>
            <w:tcW w:w="113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2 727,40   </w:t>
            </w:r>
          </w:p>
        </w:tc>
        <w:tc>
          <w:tcPr>
            <w:tcW w:w="977"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681,85   </w:t>
            </w:r>
          </w:p>
        </w:tc>
        <w:tc>
          <w:tcPr>
            <w:tcW w:w="931"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681,85   </w:t>
            </w:r>
          </w:p>
        </w:tc>
        <w:tc>
          <w:tcPr>
            <w:tcW w:w="924"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681,85   </w:t>
            </w:r>
          </w:p>
        </w:tc>
        <w:tc>
          <w:tcPr>
            <w:tcW w:w="866"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681,85   </w:t>
            </w:r>
          </w:p>
        </w:tc>
        <w:tc>
          <w:tcPr>
            <w:tcW w:w="1150"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2 727,40   </w:t>
            </w:r>
          </w:p>
        </w:tc>
        <w:tc>
          <w:tcPr>
            <w:tcW w:w="835" w:type="dxa"/>
            <w:shd w:val="clear" w:color="000000" w:fill="FFFFFF"/>
            <w:noWrap/>
            <w:vAlign w:val="center"/>
            <w:hideMark/>
          </w:tcPr>
          <w:p w:rsidR="004C3E84" w:rsidRPr="004C3E84" w:rsidRDefault="004C3E84" w:rsidP="004C3E84">
            <w:pPr>
              <w:jc w:val="center"/>
              <w:rPr>
                <w:color w:val="000000"/>
              </w:rPr>
            </w:pPr>
            <w:r w:rsidRPr="004C3E84">
              <w:rPr>
                <w:color w:val="000000"/>
              </w:rPr>
              <w:t xml:space="preserve">         2 727,40   </w:t>
            </w:r>
          </w:p>
        </w:tc>
        <w:tc>
          <w:tcPr>
            <w:tcW w:w="1680" w:type="dxa"/>
            <w:shd w:val="clear" w:color="000000" w:fill="FFFFFF"/>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000000" w:fill="FFFFFF"/>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000000" w:fill="FFFFFF"/>
            <w:vAlign w:val="center"/>
            <w:hideMark/>
          </w:tcPr>
          <w:p w:rsidR="004C3E84" w:rsidRPr="004C3E84" w:rsidRDefault="004C3E84" w:rsidP="004C3E84">
            <w:pPr>
              <w:jc w:val="center"/>
              <w:rPr>
                <w:color w:val="000000"/>
              </w:rPr>
            </w:pPr>
            <w:r w:rsidRPr="004C3E84">
              <w:rPr>
                <w:color w:val="000000"/>
              </w:rPr>
              <w:t> </w:t>
            </w:r>
          </w:p>
        </w:tc>
      </w:tr>
      <w:tr w:rsidR="004C3E84" w:rsidRPr="004C3E84" w:rsidTr="004C3E84">
        <w:trPr>
          <w:trHeight w:val="1032"/>
        </w:trPr>
        <w:tc>
          <w:tcPr>
            <w:tcW w:w="1862" w:type="dxa"/>
            <w:shd w:val="clear" w:color="auto" w:fill="auto"/>
            <w:vAlign w:val="center"/>
            <w:hideMark/>
          </w:tcPr>
          <w:p w:rsidR="004C3E84" w:rsidRPr="004C3E84" w:rsidRDefault="004C3E84" w:rsidP="004C3E84">
            <w:pPr>
              <w:jc w:val="center"/>
              <w:rPr>
                <w:color w:val="000000"/>
              </w:rPr>
            </w:pPr>
            <w:r w:rsidRPr="004C3E84">
              <w:rPr>
                <w:color w:val="000000"/>
              </w:rPr>
              <w:t>Штрафы</w:t>
            </w:r>
          </w:p>
        </w:tc>
        <w:tc>
          <w:tcPr>
            <w:tcW w:w="1494" w:type="dxa"/>
            <w:shd w:val="clear" w:color="auto" w:fill="auto"/>
            <w:vAlign w:val="center"/>
            <w:hideMark/>
          </w:tcPr>
          <w:p w:rsidR="004C3E84" w:rsidRPr="004C3E84" w:rsidRDefault="004C3E84" w:rsidP="004C3E84">
            <w:pPr>
              <w:jc w:val="center"/>
              <w:rPr>
                <w:color w:val="000000"/>
              </w:rPr>
            </w:pPr>
            <w:r w:rsidRPr="004C3E84">
              <w:rPr>
                <w:color w:val="000000"/>
              </w:rPr>
              <w:t>Бюджет района</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100,00   </w:t>
            </w:r>
          </w:p>
        </w:tc>
        <w:tc>
          <w:tcPr>
            <w:tcW w:w="113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100,00   </w:t>
            </w:r>
          </w:p>
        </w:tc>
        <w:tc>
          <w:tcPr>
            <w:tcW w:w="977"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931"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25,00   </w:t>
            </w:r>
          </w:p>
        </w:tc>
        <w:tc>
          <w:tcPr>
            <w:tcW w:w="924"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50,00   </w:t>
            </w:r>
          </w:p>
        </w:tc>
        <w:tc>
          <w:tcPr>
            <w:tcW w:w="866" w:type="dxa"/>
            <w:shd w:val="clear" w:color="auto" w:fill="auto"/>
            <w:noWrap/>
            <w:vAlign w:val="center"/>
            <w:hideMark/>
          </w:tcPr>
          <w:p w:rsidR="004C3E84" w:rsidRPr="004C3E84" w:rsidRDefault="004C3E84" w:rsidP="004C3E84">
            <w:pPr>
              <w:jc w:val="center"/>
              <w:rPr>
                <w:color w:val="000000"/>
              </w:rPr>
            </w:pPr>
            <w:r w:rsidRPr="004C3E84">
              <w:rPr>
                <w:color w:val="000000"/>
              </w:rPr>
              <w:t xml:space="preserve">               25,00   </w:t>
            </w:r>
          </w:p>
        </w:tc>
        <w:tc>
          <w:tcPr>
            <w:tcW w:w="1150"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835"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680" w:type="dxa"/>
            <w:shd w:val="clear" w:color="auto" w:fill="auto"/>
            <w:vAlign w:val="center"/>
            <w:hideMark/>
          </w:tcPr>
          <w:p w:rsidR="004C3E84" w:rsidRPr="004C3E84" w:rsidRDefault="004C3E84" w:rsidP="004C3E84">
            <w:pPr>
              <w:jc w:val="center"/>
              <w:rPr>
                <w:color w:val="000000"/>
              </w:rPr>
            </w:pPr>
            <w:r w:rsidRPr="004C3E84">
              <w:rPr>
                <w:color w:val="000000"/>
              </w:rPr>
              <w:t>МКУ "Управление жилищно-коммунального хозяйства"</w:t>
            </w:r>
          </w:p>
        </w:tc>
        <w:tc>
          <w:tcPr>
            <w:tcW w:w="1213" w:type="dxa"/>
            <w:shd w:val="clear" w:color="auto" w:fill="auto"/>
            <w:noWrap/>
            <w:vAlign w:val="center"/>
            <w:hideMark/>
          </w:tcPr>
          <w:p w:rsidR="004C3E84" w:rsidRPr="004C3E84" w:rsidRDefault="004C3E84" w:rsidP="004C3E84">
            <w:pPr>
              <w:jc w:val="center"/>
              <w:rPr>
                <w:color w:val="000000"/>
              </w:rPr>
            </w:pPr>
            <w:r w:rsidRPr="004C3E84">
              <w:rPr>
                <w:color w:val="000000"/>
              </w:rPr>
              <w:t> </w:t>
            </w:r>
          </w:p>
        </w:tc>
        <w:tc>
          <w:tcPr>
            <w:tcW w:w="1492" w:type="dxa"/>
            <w:shd w:val="clear" w:color="auto" w:fill="auto"/>
            <w:vAlign w:val="center"/>
            <w:hideMark/>
          </w:tcPr>
          <w:p w:rsidR="004C3E84" w:rsidRPr="004C3E84" w:rsidRDefault="004C3E84" w:rsidP="004C3E84">
            <w:pPr>
              <w:jc w:val="center"/>
              <w:rPr>
                <w:color w:val="000000"/>
              </w:rPr>
            </w:pPr>
            <w:r w:rsidRPr="004C3E84">
              <w:rPr>
                <w:color w:val="000000"/>
              </w:rPr>
              <w:t> </w:t>
            </w:r>
          </w:p>
        </w:tc>
      </w:tr>
      <w:tr w:rsidR="004C3E84" w:rsidRPr="004C3E84" w:rsidTr="00BA702C">
        <w:trPr>
          <w:trHeight w:val="780"/>
        </w:trPr>
        <w:tc>
          <w:tcPr>
            <w:tcW w:w="1862" w:type="dxa"/>
            <w:shd w:val="clear" w:color="auto" w:fill="FFFFFF" w:themeFill="background1"/>
            <w:vAlign w:val="center"/>
            <w:hideMark/>
          </w:tcPr>
          <w:p w:rsidR="004C3E84" w:rsidRPr="00BA702C" w:rsidRDefault="004C3E84" w:rsidP="004C3E84">
            <w:pPr>
              <w:jc w:val="center"/>
              <w:rPr>
                <w:b/>
                <w:bCs/>
                <w:color w:val="000000"/>
              </w:rPr>
            </w:pPr>
            <w:r w:rsidRPr="00BA702C">
              <w:rPr>
                <w:b/>
                <w:bCs/>
                <w:color w:val="000000"/>
              </w:rPr>
              <w:t>ИТОГО:</w:t>
            </w:r>
          </w:p>
        </w:tc>
        <w:tc>
          <w:tcPr>
            <w:tcW w:w="1494" w:type="dxa"/>
            <w:shd w:val="clear" w:color="auto" w:fill="FFFFFF" w:themeFill="background1"/>
            <w:vAlign w:val="center"/>
            <w:hideMark/>
          </w:tcPr>
          <w:p w:rsidR="004C3E84" w:rsidRPr="00BA702C" w:rsidRDefault="004C3E84" w:rsidP="004C3E84">
            <w:pPr>
              <w:jc w:val="center"/>
              <w:rPr>
                <w:color w:val="000000"/>
              </w:rPr>
            </w:pPr>
            <w:r w:rsidRPr="00BA702C">
              <w:rPr>
                <w:color w:val="000000"/>
              </w:rPr>
              <w:t> </w:t>
            </w:r>
          </w:p>
        </w:tc>
        <w:tc>
          <w:tcPr>
            <w:tcW w:w="113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104 750,35   </w:t>
            </w:r>
          </w:p>
        </w:tc>
        <w:tc>
          <w:tcPr>
            <w:tcW w:w="113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35 723,33   </w:t>
            </w:r>
          </w:p>
        </w:tc>
        <w:tc>
          <w:tcPr>
            <w:tcW w:w="977"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4 758,25   </w:t>
            </w:r>
          </w:p>
        </w:tc>
        <w:tc>
          <w:tcPr>
            <w:tcW w:w="931"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3781,85</w:t>
            </w:r>
          </w:p>
        </w:tc>
        <w:tc>
          <w:tcPr>
            <w:tcW w:w="92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20 560,85   </w:t>
            </w:r>
          </w:p>
        </w:tc>
        <w:tc>
          <w:tcPr>
            <w:tcW w:w="866"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          6 622,38   </w:t>
            </w:r>
          </w:p>
        </w:tc>
        <w:tc>
          <w:tcPr>
            <w:tcW w:w="1150"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34 769,29   </w:t>
            </w:r>
          </w:p>
        </w:tc>
        <w:tc>
          <w:tcPr>
            <w:tcW w:w="835"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       34 257,73   </w:t>
            </w:r>
          </w:p>
        </w:tc>
        <w:tc>
          <w:tcPr>
            <w:tcW w:w="1680" w:type="dxa"/>
            <w:shd w:val="clear" w:color="auto" w:fill="FFFFFF" w:themeFill="background1"/>
            <w:vAlign w:val="center"/>
            <w:hideMark/>
          </w:tcPr>
          <w:p w:rsidR="004C3E84" w:rsidRPr="00BA702C" w:rsidRDefault="004C3E84" w:rsidP="004C3E84">
            <w:pPr>
              <w:jc w:val="center"/>
              <w:rPr>
                <w:color w:val="000000"/>
              </w:rPr>
            </w:pPr>
            <w:r w:rsidRPr="00BA702C">
              <w:rPr>
                <w:color w:val="000000"/>
              </w:rPr>
              <w:t> </w:t>
            </w:r>
          </w:p>
        </w:tc>
        <w:tc>
          <w:tcPr>
            <w:tcW w:w="1213" w:type="dxa"/>
            <w:shd w:val="clear" w:color="auto" w:fill="FFFFFF" w:themeFill="background1"/>
            <w:noWrap/>
            <w:vAlign w:val="center"/>
            <w:hideMark/>
          </w:tcPr>
          <w:p w:rsidR="004C3E84" w:rsidRPr="00BA702C" w:rsidRDefault="004C3E84" w:rsidP="004C3E84">
            <w:pPr>
              <w:jc w:val="center"/>
              <w:rPr>
                <w:color w:val="000000"/>
              </w:rPr>
            </w:pPr>
            <w:r w:rsidRPr="00BA702C">
              <w:rPr>
                <w:color w:val="000000"/>
              </w:rPr>
              <w:t> </w:t>
            </w:r>
          </w:p>
        </w:tc>
        <w:tc>
          <w:tcPr>
            <w:tcW w:w="1492" w:type="dxa"/>
            <w:shd w:val="clear" w:color="auto" w:fill="FFFFFF" w:themeFill="background1"/>
            <w:vAlign w:val="center"/>
            <w:hideMark/>
          </w:tcPr>
          <w:p w:rsidR="004C3E84" w:rsidRPr="00BA702C" w:rsidRDefault="004C3E84" w:rsidP="004C3E84">
            <w:pPr>
              <w:jc w:val="center"/>
              <w:rPr>
                <w:b/>
                <w:bCs/>
                <w:color w:val="000000"/>
              </w:rPr>
            </w:pPr>
            <w:r w:rsidRPr="00BA702C">
              <w:rPr>
                <w:b/>
                <w:bCs/>
                <w:color w:val="000000"/>
              </w:rPr>
              <w:t> </w:t>
            </w:r>
          </w:p>
        </w:tc>
      </w:tr>
      <w:tr w:rsidR="004C3E84" w:rsidRPr="004C3E84" w:rsidTr="004C3E84">
        <w:trPr>
          <w:trHeight w:val="570"/>
        </w:trPr>
        <w:tc>
          <w:tcPr>
            <w:tcW w:w="1862" w:type="dxa"/>
            <w:shd w:val="clear" w:color="auto" w:fill="auto"/>
            <w:vAlign w:val="center"/>
            <w:hideMark/>
          </w:tcPr>
          <w:p w:rsidR="004C3E84" w:rsidRPr="00BA702C" w:rsidRDefault="004C3E84" w:rsidP="004C3E84">
            <w:pPr>
              <w:jc w:val="center"/>
              <w:rPr>
                <w:b/>
                <w:bCs/>
                <w:color w:val="000000"/>
              </w:rPr>
            </w:pPr>
            <w:r w:rsidRPr="00BA702C">
              <w:rPr>
                <w:b/>
                <w:bCs/>
                <w:color w:val="000000"/>
              </w:rPr>
              <w:t>в том числе:</w:t>
            </w:r>
          </w:p>
        </w:tc>
        <w:tc>
          <w:tcPr>
            <w:tcW w:w="1494" w:type="dxa"/>
            <w:shd w:val="clear" w:color="auto" w:fill="auto"/>
            <w:vAlign w:val="center"/>
            <w:hideMark/>
          </w:tcPr>
          <w:p w:rsidR="004C3E84" w:rsidRPr="00BA702C" w:rsidRDefault="004C3E84" w:rsidP="004C3E84">
            <w:pPr>
              <w:jc w:val="center"/>
              <w:rPr>
                <w:color w:val="000000"/>
              </w:rPr>
            </w:pPr>
            <w:r w:rsidRPr="00BA702C">
              <w:rPr>
                <w:color w:val="000000"/>
              </w:rPr>
              <w:t> </w:t>
            </w:r>
          </w:p>
        </w:tc>
        <w:tc>
          <w:tcPr>
            <w:tcW w:w="1134"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1134"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977"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931"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924"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866"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1150"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835"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1680" w:type="dxa"/>
            <w:shd w:val="clear" w:color="auto" w:fill="auto"/>
            <w:vAlign w:val="center"/>
            <w:hideMark/>
          </w:tcPr>
          <w:p w:rsidR="004C3E84" w:rsidRPr="00BA702C" w:rsidRDefault="004C3E84" w:rsidP="004C3E84">
            <w:pPr>
              <w:jc w:val="center"/>
              <w:rPr>
                <w:color w:val="000000"/>
              </w:rPr>
            </w:pPr>
            <w:r w:rsidRPr="00BA702C">
              <w:rPr>
                <w:color w:val="000000"/>
              </w:rPr>
              <w:t> </w:t>
            </w:r>
          </w:p>
        </w:tc>
        <w:tc>
          <w:tcPr>
            <w:tcW w:w="1213"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1492" w:type="dxa"/>
            <w:shd w:val="clear" w:color="auto" w:fill="auto"/>
            <w:vAlign w:val="center"/>
            <w:hideMark/>
          </w:tcPr>
          <w:p w:rsidR="004C3E84" w:rsidRPr="00BA702C" w:rsidRDefault="004C3E84" w:rsidP="004C3E84">
            <w:pPr>
              <w:jc w:val="center"/>
              <w:rPr>
                <w:color w:val="000000"/>
              </w:rPr>
            </w:pPr>
            <w:r w:rsidRPr="00BA702C">
              <w:rPr>
                <w:color w:val="000000"/>
              </w:rPr>
              <w:t> </w:t>
            </w:r>
          </w:p>
        </w:tc>
      </w:tr>
      <w:tr w:rsidR="004C3E84" w:rsidRPr="004C3E84" w:rsidTr="004C3E84">
        <w:trPr>
          <w:trHeight w:val="732"/>
        </w:trPr>
        <w:tc>
          <w:tcPr>
            <w:tcW w:w="1862" w:type="dxa"/>
            <w:shd w:val="clear" w:color="auto" w:fill="auto"/>
            <w:vAlign w:val="center"/>
            <w:hideMark/>
          </w:tcPr>
          <w:p w:rsidR="004C3E84" w:rsidRPr="00BA702C" w:rsidRDefault="004C3E84" w:rsidP="004C3E84">
            <w:pPr>
              <w:jc w:val="center"/>
              <w:rPr>
                <w:color w:val="000000"/>
              </w:rPr>
            </w:pPr>
            <w:r w:rsidRPr="00BA702C">
              <w:rPr>
                <w:color w:val="000000"/>
              </w:rPr>
              <w:t> </w:t>
            </w:r>
          </w:p>
        </w:tc>
        <w:tc>
          <w:tcPr>
            <w:tcW w:w="1494" w:type="dxa"/>
            <w:shd w:val="clear" w:color="auto" w:fill="auto"/>
            <w:vAlign w:val="center"/>
            <w:hideMark/>
          </w:tcPr>
          <w:p w:rsidR="004C3E84" w:rsidRPr="00BA702C" w:rsidRDefault="004C3E84" w:rsidP="004C3E84">
            <w:pPr>
              <w:jc w:val="center"/>
              <w:rPr>
                <w:b/>
                <w:bCs/>
                <w:color w:val="000000"/>
              </w:rPr>
            </w:pPr>
            <w:r w:rsidRPr="00BA702C">
              <w:rPr>
                <w:b/>
                <w:bCs/>
                <w:color w:val="000000"/>
              </w:rPr>
              <w:t>Федеральный бюджет</w:t>
            </w:r>
          </w:p>
        </w:tc>
        <w:tc>
          <w:tcPr>
            <w:tcW w:w="1134"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1134"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977"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931"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924"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866"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1150"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835" w:type="dxa"/>
            <w:shd w:val="clear" w:color="auto" w:fill="auto"/>
            <w:noWrap/>
            <w:vAlign w:val="center"/>
            <w:hideMark/>
          </w:tcPr>
          <w:p w:rsidR="004C3E84" w:rsidRPr="00BA702C" w:rsidRDefault="004C3E84" w:rsidP="004C3E84">
            <w:pPr>
              <w:jc w:val="center"/>
              <w:rPr>
                <w:b/>
                <w:bCs/>
                <w:color w:val="000000"/>
              </w:rPr>
            </w:pPr>
            <w:r w:rsidRPr="00BA702C">
              <w:rPr>
                <w:b/>
                <w:bCs/>
                <w:color w:val="000000"/>
              </w:rPr>
              <w:t> </w:t>
            </w:r>
          </w:p>
        </w:tc>
        <w:tc>
          <w:tcPr>
            <w:tcW w:w="1680" w:type="dxa"/>
            <w:shd w:val="clear" w:color="auto" w:fill="auto"/>
            <w:vAlign w:val="center"/>
            <w:hideMark/>
          </w:tcPr>
          <w:p w:rsidR="004C3E84" w:rsidRPr="00BA702C" w:rsidRDefault="004C3E84" w:rsidP="004C3E84">
            <w:pPr>
              <w:jc w:val="center"/>
              <w:rPr>
                <w:color w:val="000000"/>
              </w:rPr>
            </w:pPr>
            <w:r w:rsidRPr="00BA702C">
              <w:rPr>
                <w:color w:val="000000"/>
              </w:rPr>
              <w:t> </w:t>
            </w:r>
          </w:p>
        </w:tc>
        <w:tc>
          <w:tcPr>
            <w:tcW w:w="1213" w:type="dxa"/>
            <w:shd w:val="clear" w:color="auto" w:fill="auto"/>
            <w:noWrap/>
            <w:vAlign w:val="center"/>
            <w:hideMark/>
          </w:tcPr>
          <w:p w:rsidR="004C3E84" w:rsidRPr="00BA702C" w:rsidRDefault="004C3E84" w:rsidP="004C3E84">
            <w:pPr>
              <w:jc w:val="center"/>
              <w:rPr>
                <w:color w:val="000000"/>
              </w:rPr>
            </w:pPr>
            <w:r w:rsidRPr="00BA702C">
              <w:rPr>
                <w:color w:val="000000"/>
              </w:rPr>
              <w:t> </w:t>
            </w:r>
          </w:p>
        </w:tc>
        <w:tc>
          <w:tcPr>
            <w:tcW w:w="1492" w:type="dxa"/>
            <w:shd w:val="clear" w:color="auto" w:fill="auto"/>
            <w:vAlign w:val="center"/>
            <w:hideMark/>
          </w:tcPr>
          <w:p w:rsidR="004C3E84" w:rsidRPr="00BA702C" w:rsidRDefault="004C3E84" w:rsidP="004C3E84">
            <w:pPr>
              <w:jc w:val="center"/>
              <w:rPr>
                <w:b/>
                <w:bCs/>
                <w:color w:val="000000"/>
              </w:rPr>
            </w:pPr>
            <w:r w:rsidRPr="00BA702C">
              <w:rPr>
                <w:b/>
                <w:bCs/>
                <w:color w:val="000000"/>
              </w:rPr>
              <w:t> </w:t>
            </w:r>
          </w:p>
        </w:tc>
      </w:tr>
      <w:tr w:rsidR="004C3E84" w:rsidRPr="004C3E84" w:rsidTr="00BA702C">
        <w:trPr>
          <w:trHeight w:val="1092"/>
        </w:trPr>
        <w:tc>
          <w:tcPr>
            <w:tcW w:w="1862" w:type="dxa"/>
            <w:shd w:val="clear" w:color="auto" w:fill="FFFFFF" w:themeFill="background1"/>
            <w:vAlign w:val="center"/>
            <w:hideMark/>
          </w:tcPr>
          <w:p w:rsidR="004C3E84" w:rsidRPr="00BA702C" w:rsidRDefault="004C3E84" w:rsidP="004C3E84">
            <w:pPr>
              <w:jc w:val="center"/>
              <w:rPr>
                <w:color w:val="000000"/>
              </w:rPr>
            </w:pPr>
            <w:r w:rsidRPr="00BA702C">
              <w:rPr>
                <w:color w:val="000000"/>
              </w:rPr>
              <w:t> </w:t>
            </w:r>
          </w:p>
        </w:tc>
        <w:tc>
          <w:tcPr>
            <w:tcW w:w="1494" w:type="dxa"/>
            <w:shd w:val="clear" w:color="auto" w:fill="FFFFFF" w:themeFill="background1"/>
            <w:vAlign w:val="center"/>
            <w:hideMark/>
          </w:tcPr>
          <w:p w:rsidR="004C3E84" w:rsidRPr="00BA702C" w:rsidRDefault="004C3E84" w:rsidP="004C3E84">
            <w:pPr>
              <w:jc w:val="center"/>
              <w:rPr>
                <w:b/>
                <w:bCs/>
                <w:color w:val="000000"/>
              </w:rPr>
            </w:pPr>
            <w:r w:rsidRPr="00BA702C">
              <w:rPr>
                <w:b/>
                <w:bCs/>
                <w:color w:val="000000"/>
              </w:rPr>
              <w:t>Бюджет Астраханской области</w:t>
            </w:r>
          </w:p>
        </w:tc>
        <w:tc>
          <w:tcPr>
            <w:tcW w:w="113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43 315,11   </w:t>
            </w:r>
          </w:p>
        </w:tc>
        <w:tc>
          <w:tcPr>
            <w:tcW w:w="113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14 880,20   </w:t>
            </w:r>
          </w:p>
        </w:tc>
        <w:tc>
          <w:tcPr>
            <w:tcW w:w="977"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                -     </w:t>
            </w:r>
          </w:p>
        </w:tc>
        <w:tc>
          <w:tcPr>
            <w:tcW w:w="931"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 = </w:t>
            </w:r>
          </w:p>
        </w:tc>
        <w:tc>
          <w:tcPr>
            <w:tcW w:w="92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14 880,20   </w:t>
            </w:r>
          </w:p>
        </w:tc>
        <w:tc>
          <w:tcPr>
            <w:tcW w:w="866"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w:t>
            </w:r>
          </w:p>
        </w:tc>
        <w:tc>
          <w:tcPr>
            <w:tcW w:w="1150"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14 272,70   </w:t>
            </w:r>
          </w:p>
        </w:tc>
        <w:tc>
          <w:tcPr>
            <w:tcW w:w="835"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       14 162,20   </w:t>
            </w:r>
          </w:p>
        </w:tc>
        <w:tc>
          <w:tcPr>
            <w:tcW w:w="1680" w:type="dxa"/>
            <w:shd w:val="clear" w:color="auto" w:fill="FFFFFF" w:themeFill="background1"/>
            <w:vAlign w:val="center"/>
            <w:hideMark/>
          </w:tcPr>
          <w:p w:rsidR="004C3E84" w:rsidRPr="00BA702C" w:rsidRDefault="004C3E84" w:rsidP="004C3E84">
            <w:pPr>
              <w:jc w:val="center"/>
              <w:rPr>
                <w:color w:val="000000"/>
              </w:rPr>
            </w:pPr>
            <w:r w:rsidRPr="00BA702C">
              <w:rPr>
                <w:color w:val="000000"/>
              </w:rPr>
              <w:t> </w:t>
            </w:r>
          </w:p>
        </w:tc>
        <w:tc>
          <w:tcPr>
            <w:tcW w:w="1213" w:type="dxa"/>
            <w:shd w:val="clear" w:color="auto" w:fill="FFFFFF" w:themeFill="background1"/>
            <w:noWrap/>
            <w:vAlign w:val="center"/>
            <w:hideMark/>
          </w:tcPr>
          <w:p w:rsidR="004C3E84" w:rsidRPr="00BA702C" w:rsidRDefault="004C3E84" w:rsidP="004C3E84">
            <w:pPr>
              <w:jc w:val="center"/>
              <w:rPr>
                <w:color w:val="000000"/>
              </w:rPr>
            </w:pPr>
            <w:r w:rsidRPr="00BA702C">
              <w:rPr>
                <w:color w:val="000000"/>
              </w:rPr>
              <w:t> </w:t>
            </w:r>
          </w:p>
        </w:tc>
        <w:tc>
          <w:tcPr>
            <w:tcW w:w="1492" w:type="dxa"/>
            <w:shd w:val="clear" w:color="auto" w:fill="FFFFFF" w:themeFill="background1"/>
            <w:vAlign w:val="center"/>
            <w:hideMark/>
          </w:tcPr>
          <w:p w:rsidR="004C3E84" w:rsidRPr="00BA702C" w:rsidRDefault="004C3E84" w:rsidP="004C3E84">
            <w:pPr>
              <w:jc w:val="center"/>
              <w:rPr>
                <w:b/>
                <w:bCs/>
                <w:color w:val="000000"/>
              </w:rPr>
            </w:pPr>
            <w:r w:rsidRPr="00BA702C">
              <w:rPr>
                <w:b/>
                <w:bCs/>
                <w:color w:val="000000"/>
              </w:rPr>
              <w:t> </w:t>
            </w:r>
          </w:p>
        </w:tc>
      </w:tr>
      <w:tr w:rsidR="004C3E84" w:rsidRPr="004C3E84" w:rsidTr="00BA702C">
        <w:trPr>
          <w:trHeight w:val="990"/>
        </w:trPr>
        <w:tc>
          <w:tcPr>
            <w:tcW w:w="1862" w:type="dxa"/>
            <w:shd w:val="clear" w:color="auto" w:fill="FFFFFF" w:themeFill="background1"/>
            <w:vAlign w:val="center"/>
            <w:hideMark/>
          </w:tcPr>
          <w:p w:rsidR="004C3E84" w:rsidRPr="00BA702C" w:rsidRDefault="004C3E84" w:rsidP="004C3E84">
            <w:pPr>
              <w:jc w:val="center"/>
              <w:rPr>
                <w:color w:val="000000"/>
              </w:rPr>
            </w:pPr>
            <w:r w:rsidRPr="00BA702C">
              <w:rPr>
                <w:color w:val="000000"/>
              </w:rPr>
              <w:t> </w:t>
            </w:r>
          </w:p>
        </w:tc>
        <w:tc>
          <w:tcPr>
            <w:tcW w:w="1494" w:type="dxa"/>
            <w:shd w:val="clear" w:color="auto" w:fill="FFFFFF" w:themeFill="background1"/>
            <w:vAlign w:val="center"/>
            <w:hideMark/>
          </w:tcPr>
          <w:p w:rsidR="004C3E84" w:rsidRPr="00BA702C" w:rsidRDefault="004C3E84" w:rsidP="004C3E84">
            <w:pPr>
              <w:jc w:val="center"/>
              <w:rPr>
                <w:b/>
                <w:bCs/>
                <w:color w:val="000000"/>
              </w:rPr>
            </w:pPr>
            <w:r w:rsidRPr="00BA702C">
              <w:rPr>
                <w:b/>
                <w:bCs/>
                <w:color w:val="000000"/>
              </w:rPr>
              <w:t>Бюджет района</w:t>
            </w:r>
          </w:p>
        </w:tc>
        <w:tc>
          <w:tcPr>
            <w:tcW w:w="113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61 435,25   </w:t>
            </w:r>
          </w:p>
        </w:tc>
        <w:tc>
          <w:tcPr>
            <w:tcW w:w="113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20 843,13   </w:t>
            </w:r>
          </w:p>
        </w:tc>
        <w:tc>
          <w:tcPr>
            <w:tcW w:w="977"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4 758,25   </w:t>
            </w:r>
          </w:p>
        </w:tc>
        <w:tc>
          <w:tcPr>
            <w:tcW w:w="931"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3 781,85   </w:t>
            </w:r>
          </w:p>
        </w:tc>
        <w:tc>
          <w:tcPr>
            <w:tcW w:w="924"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5 680,65   </w:t>
            </w:r>
          </w:p>
        </w:tc>
        <w:tc>
          <w:tcPr>
            <w:tcW w:w="866"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6 622,38   </w:t>
            </w:r>
          </w:p>
        </w:tc>
        <w:tc>
          <w:tcPr>
            <w:tcW w:w="1150" w:type="dxa"/>
            <w:shd w:val="clear" w:color="auto" w:fill="FFFFFF" w:themeFill="background1"/>
            <w:noWrap/>
            <w:vAlign w:val="center"/>
            <w:hideMark/>
          </w:tcPr>
          <w:p w:rsidR="004C3E84" w:rsidRPr="00BA702C" w:rsidRDefault="004C3E84" w:rsidP="004C3E84">
            <w:pPr>
              <w:jc w:val="center"/>
              <w:rPr>
                <w:b/>
                <w:bCs/>
                <w:color w:val="000000"/>
              </w:rPr>
            </w:pPr>
            <w:bookmarkStart w:id="0" w:name="_GoBack"/>
            <w:bookmarkEnd w:id="0"/>
            <w:r w:rsidRPr="00BA702C">
              <w:rPr>
                <w:b/>
                <w:bCs/>
                <w:color w:val="000000"/>
              </w:rPr>
              <w:t xml:space="preserve">20 496,59   </w:t>
            </w:r>
          </w:p>
        </w:tc>
        <w:tc>
          <w:tcPr>
            <w:tcW w:w="835" w:type="dxa"/>
            <w:shd w:val="clear" w:color="auto" w:fill="FFFFFF" w:themeFill="background1"/>
            <w:noWrap/>
            <w:vAlign w:val="center"/>
            <w:hideMark/>
          </w:tcPr>
          <w:p w:rsidR="004C3E84" w:rsidRPr="00BA702C" w:rsidRDefault="004C3E84" w:rsidP="004C3E84">
            <w:pPr>
              <w:jc w:val="center"/>
              <w:rPr>
                <w:b/>
                <w:bCs/>
                <w:color w:val="000000"/>
              </w:rPr>
            </w:pPr>
            <w:r w:rsidRPr="00BA702C">
              <w:rPr>
                <w:b/>
                <w:bCs/>
                <w:color w:val="000000"/>
              </w:rPr>
              <w:t xml:space="preserve">       20 095,53   </w:t>
            </w:r>
          </w:p>
        </w:tc>
        <w:tc>
          <w:tcPr>
            <w:tcW w:w="1680" w:type="dxa"/>
            <w:shd w:val="clear" w:color="auto" w:fill="FFFFFF" w:themeFill="background1"/>
            <w:vAlign w:val="center"/>
            <w:hideMark/>
          </w:tcPr>
          <w:p w:rsidR="004C3E84" w:rsidRPr="00BA702C" w:rsidRDefault="004C3E84" w:rsidP="004C3E84">
            <w:pPr>
              <w:jc w:val="center"/>
              <w:rPr>
                <w:color w:val="000000"/>
              </w:rPr>
            </w:pPr>
            <w:r w:rsidRPr="00BA702C">
              <w:rPr>
                <w:color w:val="000000"/>
              </w:rPr>
              <w:t> </w:t>
            </w:r>
          </w:p>
        </w:tc>
        <w:tc>
          <w:tcPr>
            <w:tcW w:w="1213" w:type="dxa"/>
            <w:shd w:val="clear" w:color="auto" w:fill="FFFFFF" w:themeFill="background1"/>
            <w:noWrap/>
            <w:vAlign w:val="center"/>
            <w:hideMark/>
          </w:tcPr>
          <w:p w:rsidR="004C3E84" w:rsidRPr="00BA702C" w:rsidRDefault="004C3E84" w:rsidP="004C3E84">
            <w:pPr>
              <w:jc w:val="center"/>
              <w:rPr>
                <w:color w:val="000000"/>
              </w:rPr>
            </w:pPr>
            <w:r w:rsidRPr="00BA702C">
              <w:rPr>
                <w:color w:val="000000"/>
              </w:rPr>
              <w:t> </w:t>
            </w:r>
          </w:p>
        </w:tc>
        <w:tc>
          <w:tcPr>
            <w:tcW w:w="1492" w:type="dxa"/>
            <w:shd w:val="clear" w:color="auto" w:fill="FFFFFF" w:themeFill="background1"/>
            <w:vAlign w:val="center"/>
            <w:hideMark/>
          </w:tcPr>
          <w:p w:rsidR="004C3E84" w:rsidRPr="00BA702C" w:rsidRDefault="004C3E84" w:rsidP="004C3E84">
            <w:pPr>
              <w:jc w:val="center"/>
              <w:rPr>
                <w:color w:val="000000"/>
              </w:rPr>
            </w:pPr>
            <w:r w:rsidRPr="00BA702C">
              <w:rPr>
                <w:color w:val="000000"/>
              </w:rPr>
              <w:t> </w:t>
            </w:r>
          </w:p>
        </w:tc>
      </w:tr>
    </w:tbl>
    <w:p w:rsidR="00BA702C" w:rsidRDefault="00BA702C" w:rsidP="004C3E84">
      <w:pPr>
        <w:jc w:val="center"/>
        <w:rPr>
          <w:sz w:val="28"/>
          <w:szCs w:val="28"/>
        </w:rPr>
      </w:pPr>
    </w:p>
    <w:p w:rsidR="004C3E84" w:rsidRPr="00BA702C" w:rsidRDefault="00BA702C" w:rsidP="00BA702C">
      <w:pPr>
        <w:tabs>
          <w:tab w:val="left" w:pos="851"/>
        </w:tabs>
        <w:rPr>
          <w:sz w:val="24"/>
          <w:szCs w:val="24"/>
        </w:rPr>
      </w:pPr>
      <w:r>
        <w:rPr>
          <w:sz w:val="28"/>
          <w:szCs w:val="28"/>
        </w:rPr>
        <w:tab/>
      </w:r>
      <w:r w:rsidRPr="00BA702C">
        <w:rPr>
          <w:sz w:val="24"/>
          <w:szCs w:val="24"/>
        </w:rPr>
        <w:t>Верно:</w:t>
      </w:r>
    </w:p>
    <w:sectPr w:rsidR="004C3E84" w:rsidRPr="00BA702C" w:rsidSect="004C3E84">
      <w:pgSz w:w="16838" w:h="11906" w:orient="landscape"/>
      <w:pgMar w:top="1134" w:right="1134" w:bottom="1134"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6C5" w:rsidRDefault="00A836C5" w:rsidP="00BA702C">
      <w:r>
        <w:separator/>
      </w:r>
    </w:p>
  </w:endnote>
  <w:endnote w:type="continuationSeparator" w:id="0">
    <w:p w:rsidR="00A836C5" w:rsidRDefault="00A836C5" w:rsidP="00BA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6C5" w:rsidRDefault="00A836C5" w:rsidP="00BA702C">
      <w:r>
        <w:separator/>
      </w:r>
    </w:p>
  </w:footnote>
  <w:footnote w:type="continuationSeparator" w:id="0">
    <w:p w:rsidR="00A836C5" w:rsidRDefault="00A836C5" w:rsidP="00BA7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77B"/>
    <w:rsid w:val="00491689"/>
    <w:rsid w:val="004A285A"/>
    <w:rsid w:val="004C3E27"/>
    <w:rsid w:val="004C3E84"/>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D2B15"/>
    <w:rsid w:val="0070413A"/>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836C5"/>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A702C"/>
    <w:rsid w:val="00BC0F48"/>
    <w:rsid w:val="00BE7E2E"/>
    <w:rsid w:val="00C11D04"/>
    <w:rsid w:val="00C407FC"/>
    <w:rsid w:val="00C64B4E"/>
    <w:rsid w:val="00C668E5"/>
    <w:rsid w:val="00C72B62"/>
    <w:rsid w:val="00C73515"/>
    <w:rsid w:val="00C8399E"/>
    <w:rsid w:val="00CB0ADA"/>
    <w:rsid w:val="00CB66B8"/>
    <w:rsid w:val="00CF6D76"/>
    <w:rsid w:val="00D03796"/>
    <w:rsid w:val="00D11886"/>
    <w:rsid w:val="00D279E0"/>
    <w:rsid w:val="00D56A5F"/>
    <w:rsid w:val="00D667EC"/>
    <w:rsid w:val="00D81F26"/>
    <w:rsid w:val="00D86635"/>
    <w:rsid w:val="00D905DC"/>
    <w:rsid w:val="00D96DEB"/>
    <w:rsid w:val="00DA07A9"/>
    <w:rsid w:val="00DA124B"/>
    <w:rsid w:val="00DA76A3"/>
    <w:rsid w:val="00E059C7"/>
    <w:rsid w:val="00E247DA"/>
    <w:rsid w:val="00E60D1B"/>
    <w:rsid w:val="00E6422C"/>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paragraph" w:styleId="a6">
    <w:name w:val="Normal (Web)"/>
    <w:basedOn w:val="a"/>
    <w:uiPriority w:val="99"/>
    <w:unhideWhenUsed/>
    <w:rsid w:val="004C3E84"/>
    <w:pPr>
      <w:spacing w:before="100" w:beforeAutospacing="1" w:after="100" w:afterAutospacing="1"/>
    </w:pPr>
    <w:rPr>
      <w:sz w:val="24"/>
      <w:szCs w:val="24"/>
    </w:rPr>
  </w:style>
  <w:style w:type="character" w:styleId="a7">
    <w:name w:val="Strong"/>
    <w:basedOn w:val="a0"/>
    <w:uiPriority w:val="99"/>
    <w:qFormat/>
    <w:rsid w:val="004C3E84"/>
    <w:rPr>
      <w:b/>
      <w:bCs/>
    </w:rPr>
  </w:style>
  <w:style w:type="paragraph" w:customStyle="1" w:styleId="ConsPlusTitle">
    <w:name w:val="ConsPlusTitle"/>
    <w:uiPriority w:val="99"/>
    <w:rsid w:val="004C3E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4C3E84"/>
    <w:pPr>
      <w:widowControl w:val="0"/>
      <w:autoSpaceDE w:val="0"/>
      <w:autoSpaceDN w:val="0"/>
      <w:adjustRightInd w:val="0"/>
    </w:pPr>
    <w:rPr>
      <w:rFonts w:ascii="Courier New" w:hAnsi="Courier New" w:cs="Courier New"/>
    </w:rPr>
  </w:style>
  <w:style w:type="paragraph" w:customStyle="1" w:styleId="ConsPlusNormal">
    <w:name w:val="ConsPlusNormal"/>
    <w:rsid w:val="004C3E84"/>
    <w:pPr>
      <w:widowControl w:val="0"/>
      <w:autoSpaceDE w:val="0"/>
      <w:autoSpaceDN w:val="0"/>
      <w:adjustRightInd w:val="0"/>
      <w:ind w:firstLine="720"/>
    </w:pPr>
    <w:rPr>
      <w:rFonts w:ascii="Arial" w:hAnsi="Arial" w:cs="Arial"/>
    </w:rPr>
  </w:style>
  <w:style w:type="paragraph" w:styleId="a8">
    <w:name w:val="header"/>
    <w:basedOn w:val="a"/>
    <w:link w:val="a9"/>
    <w:unhideWhenUsed/>
    <w:rsid w:val="00BA702C"/>
    <w:pPr>
      <w:tabs>
        <w:tab w:val="center" w:pos="4677"/>
        <w:tab w:val="right" w:pos="9355"/>
      </w:tabs>
    </w:pPr>
  </w:style>
  <w:style w:type="character" w:customStyle="1" w:styleId="a9">
    <w:name w:val="Верхний колонтитул Знак"/>
    <w:basedOn w:val="a0"/>
    <w:link w:val="a8"/>
    <w:rsid w:val="00BA702C"/>
  </w:style>
  <w:style w:type="paragraph" w:styleId="aa">
    <w:name w:val="footer"/>
    <w:basedOn w:val="a"/>
    <w:link w:val="ab"/>
    <w:unhideWhenUsed/>
    <w:rsid w:val="00BA702C"/>
    <w:pPr>
      <w:tabs>
        <w:tab w:val="center" w:pos="4677"/>
        <w:tab w:val="right" w:pos="9355"/>
      </w:tabs>
    </w:pPr>
  </w:style>
  <w:style w:type="character" w:customStyle="1" w:styleId="ab">
    <w:name w:val="Нижний колонтитул Знак"/>
    <w:basedOn w:val="a0"/>
    <w:link w:val="aa"/>
    <w:rsid w:val="00BA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1</TotalTime>
  <Pages>15</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2022-01-26T08:55:00Z</cp:lastPrinted>
  <dcterms:created xsi:type="dcterms:W3CDTF">2022-01-26T08:56:00Z</dcterms:created>
  <dcterms:modified xsi:type="dcterms:W3CDTF">2022-01-26T08:56:00Z</dcterms:modified>
</cp:coreProperties>
</file>