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B1A6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B1A69">
              <w:rPr>
                <w:sz w:val="32"/>
                <w:szCs w:val="32"/>
                <w:u w:val="single"/>
              </w:rPr>
              <w:t>27.04.2023 г.</w:t>
            </w:r>
          </w:p>
        </w:tc>
        <w:tc>
          <w:tcPr>
            <w:tcW w:w="4927" w:type="dxa"/>
          </w:tcPr>
          <w:p w:rsidR="0005118A" w:rsidRPr="002F5DD7" w:rsidRDefault="0005118A" w:rsidP="00BB1A6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B1A69">
              <w:rPr>
                <w:sz w:val="32"/>
                <w:szCs w:val="32"/>
                <w:u w:val="single"/>
              </w:rPr>
              <w:t>391</w:t>
            </w:r>
          </w:p>
        </w:tc>
      </w:tr>
    </w:tbl>
    <w:p w:rsidR="00BB1A69" w:rsidRDefault="00BB1A69" w:rsidP="00BB1A69">
      <w:pPr>
        <w:ind w:firstLine="851"/>
        <w:jc w:val="both"/>
        <w:rPr>
          <w:sz w:val="28"/>
          <w:szCs w:val="28"/>
        </w:rPr>
      </w:pP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 xml:space="preserve">Об утверждении Порядка распределения 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 xml:space="preserve">и расходования средств субсидии из бюджета 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 xml:space="preserve">Астраханской области на государственную поддержку 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 xml:space="preserve">отрасли культуры в рамках основного мероприятия 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 xml:space="preserve">по реализации регионального проекта «Создание условий 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 xml:space="preserve">для реализации творческого потенциала нации 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 xml:space="preserve">(«Творческие люди») (Астраханская область)» 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 xml:space="preserve">в рамках федерального проекта «Творческие люди» 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 xml:space="preserve">государственной программы «Развитие культуры 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>и туризма в Астраханской области»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</w:p>
    <w:p w:rsid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 xml:space="preserve">В соответствии с Бюджетным кодексом Российской Федерации, на основании муниципальной программы «Развитие культуры, молодежной политики и спорта на территории муниципального образования» «Володарский район» на 2023-2025 годы», утвержденной постановлением администрации муниципального образования «Володарский район» от 17.01.2023 г. № 28, администрация муниципального образования «Володарский район». </w:t>
      </w:r>
    </w:p>
    <w:p w:rsidR="00BB1A69" w:rsidRDefault="00BB1A69" w:rsidP="00BB1A69">
      <w:pPr>
        <w:ind w:firstLine="851"/>
        <w:jc w:val="both"/>
        <w:rPr>
          <w:sz w:val="28"/>
          <w:szCs w:val="28"/>
        </w:rPr>
      </w:pPr>
    </w:p>
    <w:p w:rsidR="00BB1A69" w:rsidRPr="00BB1A69" w:rsidRDefault="00BB1A69" w:rsidP="00BB1A69">
      <w:pPr>
        <w:jc w:val="both"/>
        <w:rPr>
          <w:sz w:val="28"/>
          <w:szCs w:val="28"/>
        </w:rPr>
      </w:pPr>
      <w:r w:rsidRPr="00BB1A69">
        <w:rPr>
          <w:sz w:val="28"/>
          <w:szCs w:val="28"/>
        </w:rPr>
        <w:t>ПОСТАНОВЛЯЕТ:</w:t>
      </w:r>
    </w:p>
    <w:p w:rsidR="00BB1A69" w:rsidRDefault="00BB1A69" w:rsidP="00BB1A69">
      <w:pPr>
        <w:ind w:firstLine="851"/>
        <w:jc w:val="both"/>
        <w:rPr>
          <w:sz w:val="28"/>
          <w:szCs w:val="28"/>
        </w:rPr>
      </w:pP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>1.</w:t>
      </w:r>
      <w:r w:rsidRPr="00BB1A69">
        <w:rPr>
          <w:sz w:val="28"/>
          <w:szCs w:val="28"/>
        </w:rPr>
        <w:tab/>
        <w:t>Утвердить прилагаемый Порядок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«Создание условий для реализации творческого потенциала нации («Творческие люди») (Астраханская область)» в рамках федерального проекта «Творческие люди» государственной программы «Развитие культуры и туризма Астраханской области».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>2.</w:t>
      </w:r>
      <w:r w:rsidRPr="00BB1A69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BB1A69">
        <w:rPr>
          <w:sz w:val="28"/>
          <w:szCs w:val="28"/>
        </w:rPr>
        <w:t xml:space="preserve"> «Володарский район» (Поддубнов) опубликовать настоящее постановление на сайте администрации муниципального образования «Володарский район».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lastRenderedPageBreak/>
        <w:t>3.</w:t>
      </w:r>
      <w:r w:rsidRPr="00BB1A69">
        <w:rPr>
          <w:sz w:val="28"/>
          <w:szCs w:val="28"/>
        </w:rPr>
        <w:tab/>
        <w:t>Настоящее постановление вступает в силу со дня официального опубликования.</w:t>
      </w:r>
    </w:p>
    <w:p w:rsidR="00BB1A69" w:rsidRPr="00BB1A69" w:rsidRDefault="00BB1A69" w:rsidP="00BB1A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1A6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B1A69">
        <w:rPr>
          <w:sz w:val="28"/>
          <w:szCs w:val="28"/>
        </w:rPr>
        <w:t>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социальной политике Курмангалиева Х.Б.</w:t>
      </w:r>
    </w:p>
    <w:p w:rsidR="00BB1A69" w:rsidRDefault="00BB1A69" w:rsidP="00BB1A69">
      <w:pPr>
        <w:ind w:firstLine="851"/>
        <w:jc w:val="both"/>
        <w:rPr>
          <w:sz w:val="28"/>
          <w:szCs w:val="28"/>
        </w:rPr>
      </w:pPr>
    </w:p>
    <w:p w:rsidR="00BB1A69" w:rsidRDefault="00BB1A69" w:rsidP="00BB1A69">
      <w:pPr>
        <w:ind w:firstLine="851"/>
        <w:jc w:val="both"/>
        <w:rPr>
          <w:sz w:val="28"/>
          <w:szCs w:val="28"/>
        </w:rPr>
      </w:pPr>
    </w:p>
    <w:p w:rsidR="00BB1A69" w:rsidRDefault="00BB1A69" w:rsidP="00BB1A69">
      <w:pPr>
        <w:ind w:firstLine="851"/>
        <w:jc w:val="both"/>
        <w:rPr>
          <w:sz w:val="28"/>
          <w:szCs w:val="28"/>
        </w:rPr>
      </w:pPr>
    </w:p>
    <w:p w:rsidR="00BB1A69" w:rsidRDefault="00BB1A69" w:rsidP="00BB1A69">
      <w:pPr>
        <w:ind w:firstLine="851"/>
        <w:jc w:val="both"/>
        <w:rPr>
          <w:sz w:val="28"/>
          <w:szCs w:val="28"/>
        </w:rPr>
      </w:pPr>
    </w:p>
    <w:p w:rsidR="00BB1A69" w:rsidRDefault="00BB1A69" w:rsidP="00BB1A69">
      <w:pPr>
        <w:ind w:firstLine="851"/>
        <w:jc w:val="both"/>
        <w:rPr>
          <w:sz w:val="28"/>
          <w:szCs w:val="28"/>
        </w:rPr>
      </w:pPr>
    </w:p>
    <w:p w:rsidR="00BB1A69" w:rsidRDefault="00BB1A69" w:rsidP="00BB1A69">
      <w:pPr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>Первый заместитель главы</w:t>
      </w:r>
      <w:r w:rsidRPr="00BB1A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BB1A69">
        <w:rPr>
          <w:sz w:val="28"/>
          <w:szCs w:val="28"/>
        </w:rPr>
        <w:t>Д.В.Курьянов</w:t>
      </w: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Default="00BB1A69" w:rsidP="00BB1A69">
      <w:pPr>
        <w:rPr>
          <w:sz w:val="28"/>
          <w:szCs w:val="28"/>
        </w:rPr>
      </w:pPr>
    </w:p>
    <w:p w:rsidR="00BF46F2" w:rsidRDefault="00BB1A69" w:rsidP="00BB1A69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rPr>
          <w:sz w:val="28"/>
          <w:szCs w:val="28"/>
        </w:rPr>
      </w:pPr>
    </w:p>
    <w:p w:rsidR="00BB1A69" w:rsidRDefault="00BB1A69" w:rsidP="00BB1A69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B1A69" w:rsidRDefault="00BB1A69" w:rsidP="00BB1A69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1A69" w:rsidRDefault="00BB1A69" w:rsidP="00BB1A69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B1A69" w:rsidRDefault="00BB1A69" w:rsidP="00BB1A69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BB1A69" w:rsidRDefault="00BB1A69" w:rsidP="00BB1A69">
      <w:pPr>
        <w:tabs>
          <w:tab w:val="left" w:pos="34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B1A69">
        <w:rPr>
          <w:sz w:val="28"/>
          <w:szCs w:val="28"/>
          <w:u w:val="single"/>
        </w:rPr>
        <w:t>27.04.2023 г. № 391</w:t>
      </w:r>
    </w:p>
    <w:p w:rsidR="00BB1A69" w:rsidRPr="00BB1A69" w:rsidRDefault="00BB1A69" w:rsidP="00BB1A69">
      <w:pPr>
        <w:rPr>
          <w:sz w:val="28"/>
          <w:szCs w:val="28"/>
        </w:rPr>
      </w:pPr>
    </w:p>
    <w:p w:rsidR="00BB1A69" w:rsidRPr="00BB1A69" w:rsidRDefault="00BB1A69" w:rsidP="00BB1A69">
      <w:pPr>
        <w:rPr>
          <w:sz w:val="28"/>
          <w:szCs w:val="28"/>
        </w:rPr>
      </w:pPr>
    </w:p>
    <w:p w:rsidR="00BB1A69" w:rsidRDefault="00BB1A69" w:rsidP="00BB1A69">
      <w:pPr>
        <w:jc w:val="center"/>
        <w:rPr>
          <w:sz w:val="28"/>
          <w:szCs w:val="28"/>
        </w:rPr>
      </w:pPr>
    </w:p>
    <w:p w:rsidR="00BB1A69" w:rsidRPr="00BB1A69" w:rsidRDefault="00BB1A69" w:rsidP="00BB1A69">
      <w:pPr>
        <w:tabs>
          <w:tab w:val="left" w:pos="4374"/>
        </w:tabs>
        <w:jc w:val="center"/>
        <w:rPr>
          <w:sz w:val="28"/>
          <w:szCs w:val="28"/>
        </w:rPr>
      </w:pPr>
      <w:r w:rsidRPr="00BB1A69">
        <w:rPr>
          <w:sz w:val="28"/>
          <w:szCs w:val="28"/>
        </w:rPr>
        <w:t>Порядок</w:t>
      </w:r>
    </w:p>
    <w:p w:rsidR="00BB1A69" w:rsidRPr="00BB1A69" w:rsidRDefault="00BB1A69" w:rsidP="00BB1A69">
      <w:pPr>
        <w:tabs>
          <w:tab w:val="left" w:pos="4374"/>
        </w:tabs>
        <w:jc w:val="center"/>
        <w:rPr>
          <w:sz w:val="28"/>
          <w:szCs w:val="28"/>
        </w:rPr>
      </w:pPr>
      <w:r w:rsidRPr="00BB1A69">
        <w:rPr>
          <w:sz w:val="28"/>
          <w:szCs w:val="28"/>
        </w:rPr>
        <w:t>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«Создание условий для реализации творческого потенциала нации («Творческие люди») (Астраханская область)» в рамках федерального проекта «Творческие люди» государственной программы «Развитие культуры и туризма Астраханской области».</w:t>
      </w:r>
    </w:p>
    <w:p w:rsidR="00BB1A69" w:rsidRDefault="00BB1A69" w:rsidP="00BB1A69">
      <w:pPr>
        <w:tabs>
          <w:tab w:val="left" w:pos="4374"/>
        </w:tabs>
        <w:rPr>
          <w:sz w:val="28"/>
          <w:szCs w:val="28"/>
        </w:rPr>
      </w:pPr>
    </w:p>
    <w:p w:rsidR="00BB1A69" w:rsidRPr="00BB1A69" w:rsidRDefault="00BB1A69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>1.Настоящий Порядок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«Создание условий для реализации творческого потенциала нации («Творческие люди») (Астраханская область)» в рамках федерального проекта «Творческие люди» государственной программы «Развитие культуры и туризма Астраханской области» разработан в соответствии с Бюджетным кодексом Российской Федерации и муниципальной программой «Развитие культуры, молодежной политики и спорта на территории муниципального образования «Володарский район на 2023 -2025 годы», утвержденной постановлением администрации муниципального образования «Володарский район» от 17.01.2023 г. № 28 и определяет механизм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«Создание условий для реализации творческого потенциала нации («Творческие люди») (Астраханская область)» в рамках федерального проекта «Творческие люди» государственной программы «Развитие культуры и туризма Астраханской области».</w:t>
      </w:r>
    </w:p>
    <w:p w:rsidR="00BB1A69" w:rsidRPr="00BB1A69" w:rsidRDefault="00BB1A69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 xml:space="preserve">2.Для получения субсидий администрация </w:t>
      </w:r>
      <w:r>
        <w:rPr>
          <w:sz w:val="28"/>
          <w:szCs w:val="28"/>
        </w:rPr>
        <w:t>муниципального образования</w:t>
      </w:r>
      <w:r w:rsidRPr="00BB1A69">
        <w:rPr>
          <w:sz w:val="28"/>
          <w:szCs w:val="28"/>
        </w:rPr>
        <w:t xml:space="preserve"> «Володарский район» в сроки установленные графиком разработки проекта закона о бюджете Астраханской области на очередной финансовый год и на плановый период, утвержденным Правительством Астраханской области направляет в министерство Астраханской области заявку о предоставлении субсидий, подписанную главой муниципального образования «Володарский район» с приложением документов в соответствии с постановлением от 30.12.2020 г. №28-п «Об утверждении порядка определения объема и условий</w:t>
      </w:r>
      <w:r>
        <w:rPr>
          <w:sz w:val="28"/>
          <w:szCs w:val="28"/>
        </w:rPr>
        <w:t xml:space="preserve"> </w:t>
      </w:r>
      <w:r w:rsidRPr="00BB1A69">
        <w:rPr>
          <w:sz w:val="28"/>
          <w:szCs w:val="28"/>
        </w:rPr>
        <w:t>предоставления из бюджета Астраханской области субсидий на иные цели государственным бюджетным и автономным учреждениям, подведомственным министерству культуры и туризма Астраханской области».</w:t>
      </w:r>
    </w:p>
    <w:p w:rsidR="00BB1A69" w:rsidRPr="00BB1A69" w:rsidRDefault="00BB1A69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lastRenderedPageBreak/>
        <w:t>3.Субсидии предоставляются в соответствии с заключенным между министерством Астраханской области и муниципальным образованием «Володарский район» соглашением о предоставлении субсидии (далее -соглашение), в том числе дополнительных соглашений к указанному соглашению, предусматривающих внесение в него изменений или его расторжение, на основании типовой формы, утвержденной постановлением министерства финансов Астраханской области от 09.12.2020 №40-п «Об утверждении типовой формы соглашения о предоставлении из бюджета Астраханской области бюджетному или автономному учреждению Астраханской области субсидии соответствии с абзацем вторым пункта 1 статьи 78.1 Бюджетного кодекса Российской Федерации».</w:t>
      </w:r>
    </w:p>
    <w:p w:rsidR="00BB1A69" w:rsidRPr="00BB1A69" w:rsidRDefault="00BB1A69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>4.Расходование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пункта 1 настоящего Порядка.</w:t>
      </w:r>
    </w:p>
    <w:p w:rsidR="00BB1A69" w:rsidRPr="00BB1A69" w:rsidRDefault="00BB1A69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>5.Получателями средств субсидии из бюджета Астраханской области являются учреждения культуры Володарского района согласно предоставленных документов подтверждающих целевое использование денежных средств (муниципальные контракты, счета, УПД, товарные накладные).</w:t>
      </w:r>
    </w:p>
    <w:p w:rsidR="00BB1A69" w:rsidRPr="00BB1A69" w:rsidRDefault="00BB1A69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>6.Перечисление средств субсидии учреждениям культуры осуществляется Управлением Федерального казначейства по Астраханской области .</w:t>
      </w:r>
    </w:p>
    <w:p w:rsidR="00BB1A69" w:rsidRPr="00BB1A69" w:rsidRDefault="00BB1A69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>7.Учреждения культуры обеспечивают целевое использование средств субсидии из бюджета Астраханской области.</w:t>
      </w:r>
    </w:p>
    <w:p w:rsidR="00BB1A69" w:rsidRDefault="00BB1A69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  <w:r w:rsidRPr="00BB1A69">
        <w:rPr>
          <w:sz w:val="28"/>
          <w:szCs w:val="28"/>
        </w:rPr>
        <w:t>8.Финансовый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E55990" w:rsidRDefault="00E55990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</w:p>
    <w:p w:rsidR="00E55990" w:rsidRDefault="00E55990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</w:p>
    <w:p w:rsidR="00E55990" w:rsidRDefault="00E55990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</w:p>
    <w:p w:rsidR="00E55990" w:rsidRDefault="00E55990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</w:p>
    <w:p w:rsidR="00E55990" w:rsidRPr="00BB1A69" w:rsidRDefault="00E55990" w:rsidP="00BB1A69">
      <w:pPr>
        <w:tabs>
          <w:tab w:val="left" w:pos="43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55990" w:rsidRPr="00BB1A69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D6" w:rsidRDefault="00D430D6" w:rsidP="000E7C77">
      <w:r>
        <w:separator/>
      </w:r>
    </w:p>
  </w:endnote>
  <w:endnote w:type="continuationSeparator" w:id="0">
    <w:p w:rsidR="00D430D6" w:rsidRDefault="00D430D6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D6" w:rsidRDefault="00D430D6" w:rsidP="000E7C77">
      <w:r>
        <w:separator/>
      </w:r>
    </w:p>
  </w:footnote>
  <w:footnote w:type="continuationSeparator" w:id="0">
    <w:p w:rsidR="00D430D6" w:rsidRDefault="00D430D6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B1A69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430D6"/>
    <w:rsid w:val="00D56A5F"/>
    <w:rsid w:val="00D667EC"/>
    <w:rsid w:val="00D722B9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55990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2023-04-28T06:14:00Z</cp:lastPrinted>
  <dcterms:created xsi:type="dcterms:W3CDTF">2023-04-28T06:14:00Z</dcterms:created>
  <dcterms:modified xsi:type="dcterms:W3CDTF">2023-05-04T06:01:00Z</dcterms:modified>
</cp:coreProperties>
</file>