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434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4341">
              <w:rPr>
                <w:sz w:val="32"/>
                <w:szCs w:val="32"/>
                <w:u w:val="single"/>
              </w:rPr>
              <w:t>19.05.2015 г.</w:t>
            </w:r>
          </w:p>
        </w:tc>
        <w:tc>
          <w:tcPr>
            <w:tcW w:w="4927" w:type="dxa"/>
          </w:tcPr>
          <w:p w:rsidR="0005118A" w:rsidRPr="00704341" w:rsidRDefault="0005118A" w:rsidP="0070434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4341">
              <w:rPr>
                <w:sz w:val="32"/>
                <w:szCs w:val="32"/>
              </w:rPr>
              <w:t xml:space="preserve"> </w:t>
            </w:r>
            <w:r w:rsidR="00704341">
              <w:rPr>
                <w:sz w:val="32"/>
                <w:szCs w:val="32"/>
                <w:u w:val="single"/>
              </w:rPr>
              <w:t>779</w:t>
            </w:r>
          </w:p>
        </w:tc>
      </w:tr>
    </w:tbl>
    <w:p w:rsidR="00274400" w:rsidRDefault="00274400">
      <w:pPr>
        <w:jc w:val="center"/>
      </w:pPr>
    </w:p>
    <w:p w:rsidR="00704341" w:rsidRPr="00704341" w:rsidRDefault="00704341" w:rsidP="00704341">
      <w:pPr>
        <w:ind w:firstLine="720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О внесении изменений </w:t>
      </w:r>
      <w:proofErr w:type="gramStart"/>
      <w:r w:rsidRPr="00704341">
        <w:rPr>
          <w:sz w:val="28"/>
          <w:szCs w:val="28"/>
        </w:rPr>
        <w:t>в</w:t>
      </w:r>
      <w:proofErr w:type="gramEnd"/>
    </w:p>
    <w:p w:rsidR="00704341" w:rsidRPr="00704341" w:rsidRDefault="00704341" w:rsidP="00704341">
      <w:pPr>
        <w:ind w:firstLine="720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постановление администрации </w:t>
      </w:r>
    </w:p>
    <w:p w:rsidR="00704341" w:rsidRPr="00704341" w:rsidRDefault="00704341" w:rsidP="00704341">
      <w:pPr>
        <w:ind w:firstLine="720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МО «Володарский район» </w:t>
      </w:r>
    </w:p>
    <w:p w:rsidR="00704341" w:rsidRPr="00704341" w:rsidRDefault="00704341" w:rsidP="00704341">
      <w:pPr>
        <w:ind w:firstLine="720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от 22.04.2013 г. № 698</w:t>
      </w:r>
    </w:p>
    <w:p w:rsidR="00704341" w:rsidRPr="00704341" w:rsidRDefault="00704341" w:rsidP="00704341">
      <w:pPr>
        <w:jc w:val="both"/>
        <w:rPr>
          <w:sz w:val="28"/>
          <w:szCs w:val="28"/>
        </w:rPr>
      </w:pPr>
    </w:p>
    <w:p w:rsidR="00793303" w:rsidRDefault="00704341" w:rsidP="00704341">
      <w:pPr>
        <w:ind w:firstLine="720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Постановления Министерства сельского хозяйств</w:t>
      </w:r>
      <w:proofErr w:type="gramStart"/>
      <w:r w:rsidRPr="00704341">
        <w:rPr>
          <w:sz w:val="28"/>
          <w:szCs w:val="28"/>
        </w:rPr>
        <w:t>а АО о</w:t>
      </w:r>
      <w:proofErr w:type="gramEnd"/>
      <w:r w:rsidRPr="00704341">
        <w:rPr>
          <w:sz w:val="28"/>
          <w:szCs w:val="28"/>
        </w:rPr>
        <w:t xml:space="preserve">т 24.03.2015 г. № </w:t>
      </w:r>
      <w:r w:rsidR="00C3567A">
        <w:rPr>
          <w:sz w:val="28"/>
          <w:szCs w:val="28"/>
        </w:rPr>
        <w:t>12</w:t>
      </w:r>
      <w:r w:rsidRPr="00704341">
        <w:rPr>
          <w:sz w:val="28"/>
          <w:szCs w:val="28"/>
        </w:rPr>
        <w:t>,</w:t>
      </w:r>
      <w:r w:rsidR="00793303">
        <w:rPr>
          <w:sz w:val="28"/>
          <w:szCs w:val="28"/>
        </w:rPr>
        <w:t xml:space="preserve"> </w:t>
      </w:r>
      <w:r w:rsidRPr="00704341">
        <w:rPr>
          <w:sz w:val="28"/>
          <w:szCs w:val="28"/>
        </w:rPr>
        <w:t xml:space="preserve">администрация МО «Володарский район»  </w:t>
      </w:r>
    </w:p>
    <w:p w:rsidR="00793303" w:rsidRDefault="00793303" w:rsidP="00704341">
      <w:pPr>
        <w:ind w:firstLine="720"/>
        <w:jc w:val="both"/>
        <w:rPr>
          <w:sz w:val="28"/>
          <w:szCs w:val="28"/>
        </w:rPr>
      </w:pPr>
    </w:p>
    <w:p w:rsidR="00704341" w:rsidRDefault="00704341" w:rsidP="00793303">
      <w:pPr>
        <w:jc w:val="both"/>
        <w:rPr>
          <w:sz w:val="28"/>
          <w:szCs w:val="28"/>
        </w:rPr>
      </w:pPr>
      <w:r w:rsidRPr="00704341">
        <w:rPr>
          <w:sz w:val="28"/>
          <w:szCs w:val="28"/>
        </w:rPr>
        <w:t>ПОСТАНОВЛЯЕТ:</w:t>
      </w:r>
    </w:p>
    <w:p w:rsidR="00793303" w:rsidRPr="00704341" w:rsidRDefault="00793303" w:rsidP="00793303">
      <w:pPr>
        <w:jc w:val="both"/>
        <w:rPr>
          <w:sz w:val="28"/>
          <w:szCs w:val="28"/>
        </w:rPr>
      </w:pPr>
    </w:p>
    <w:p w:rsidR="00704341" w:rsidRPr="00704341" w:rsidRDefault="00704341" w:rsidP="007043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1.Внести в постановление администрации МО «Володарский район»  Астраханской области от 25.04.2013 № 698 «О реализации постановления администрации МО «Володарский район» от 22.04.2013 № 693» следующие изменения: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1.1. В разделе 1 Перечня ставок субсидий на поддержку сельскохозяйственного производства, утвержденного постановлением: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в наименовании раздела слова «, </w:t>
      </w:r>
      <w:proofErr w:type="gramStart"/>
      <w:r w:rsidRPr="00704341">
        <w:rPr>
          <w:sz w:val="28"/>
          <w:szCs w:val="28"/>
        </w:rPr>
        <w:t>предусмотренным</w:t>
      </w:r>
      <w:proofErr w:type="gramEnd"/>
      <w:r w:rsidRPr="00704341">
        <w:rPr>
          <w:sz w:val="28"/>
          <w:szCs w:val="28"/>
        </w:rPr>
        <w:t xml:space="preserve"> Государственной программой развития сельского хозяйства и регулирования рынков сельскохозяйственной продукции, сырья и продовольствия на 2013 - 2020 годы» исключить;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пункт 1.1 изложить в новой редакции: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«1.1. Субсидии на возмещение части затрат на приобретение элитных семян предоставляются: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04341">
        <w:rPr>
          <w:sz w:val="28"/>
          <w:szCs w:val="28"/>
        </w:rPr>
        <w:t xml:space="preserve">- за счет средств субсидии, полученной из федерального бюджета, по ставкам, утвержденным приказом Министерства сельского хозяйства Российской Федерации от 11.02.2015 № 46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Pr="00704341">
        <w:rPr>
          <w:sz w:val="28"/>
          <w:szCs w:val="28"/>
        </w:rPr>
        <w:t>подотраслей</w:t>
      </w:r>
      <w:proofErr w:type="spellEnd"/>
      <w:r w:rsidRPr="00704341">
        <w:rPr>
          <w:sz w:val="28"/>
          <w:szCs w:val="28"/>
        </w:rPr>
        <w:t xml:space="preserve"> растениеводства, утвержденными </w:t>
      </w:r>
      <w:r w:rsidRPr="00704341">
        <w:rPr>
          <w:sz w:val="28"/>
          <w:szCs w:val="28"/>
        </w:rPr>
        <w:lastRenderedPageBreak/>
        <w:t>постановлением Правительства Российской Федерации от 12 декабря 2012 г. № 1295» (далее - приказ Минсельхоза РФ № 46);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за счет средств бюджета Астраханской области, при условии приобретения элитных семян сельскохозяйственных культур, относящихся к сортам, включенным в Государственный реестр селекционных достижений, допущенных к использованию, по восьмому (Нижневолжскому) региону допуска (для защищенного грунта - по IV световой зоне) по ставкам: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1250 рублей за 1 тонну семян зерновых колосовых культур, включая овес, пшеницу твердых сортов, категории «суперэлита» и «элита»;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2220 рублей за 1 тонну семян риса категории «суперэлита» и «элита»;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1400 рублей за 1 тонну семян картофеля категории «</w:t>
      </w:r>
      <w:proofErr w:type="spellStart"/>
      <w:r w:rsidRPr="00704341">
        <w:rPr>
          <w:sz w:val="28"/>
          <w:szCs w:val="28"/>
        </w:rPr>
        <w:t>супер-суперэлита</w:t>
      </w:r>
      <w:proofErr w:type="spellEnd"/>
      <w:r w:rsidRPr="00704341">
        <w:rPr>
          <w:sz w:val="28"/>
          <w:szCs w:val="28"/>
        </w:rPr>
        <w:t>», «суперэлита» и «элита»;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8% от стоимости семян овощных и бахчевых культур категории «суперэлита», «элита» и гибриды </w:t>
      </w:r>
      <w:r w:rsidRPr="00704341">
        <w:rPr>
          <w:sz w:val="28"/>
          <w:szCs w:val="28"/>
          <w:lang w:val="en-US"/>
        </w:rPr>
        <w:t>F</w:t>
      </w:r>
      <w:r w:rsidRPr="00704341">
        <w:rPr>
          <w:sz w:val="28"/>
          <w:szCs w:val="28"/>
        </w:rPr>
        <w:t>1;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04341">
        <w:rPr>
          <w:sz w:val="28"/>
          <w:szCs w:val="28"/>
        </w:rPr>
        <w:t xml:space="preserve">- за счет средств бюджета Астраханской области при условии приобретения элитных семян сельскохозяйственных культур, относящихся к сортам, включенным в Государственный реестр селекционных достижений, допущенных к использованию, за исключением элитных семян сельскохозяйственных культур, относящихся к сортам, допущенным к использованию, по восьмому (Нижневолжскому) региону допуска (для защищенного грунта - по IV световой зоне) по ставкам: 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7000 рублей за 1 тонну семян риса категории «суперэлита» и «элита»;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6400 рублей за 1 тонну семян картофеля категории «</w:t>
      </w:r>
      <w:proofErr w:type="spellStart"/>
      <w:r w:rsidRPr="00704341">
        <w:rPr>
          <w:sz w:val="28"/>
          <w:szCs w:val="28"/>
        </w:rPr>
        <w:t>супер-суперэлита</w:t>
      </w:r>
      <w:proofErr w:type="spellEnd"/>
      <w:r w:rsidRPr="00704341">
        <w:rPr>
          <w:sz w:val="28"/>
          <w:szCs w:val="28"/>
        </w:rPr>
        <w:t>», «суперэлита» и «элита»</w:t>
      </w:r>
      <w:proofErr w:type="gramStart"/>
      <w:r w:rsidRPr="00704341">
        <w:rPr>
          <w:sz w:val="28"/>
          <w:szCs w:val="28"/>
        </w:rPr>
        <w:t>.»</w:t>
      </w:r>
      <w:proofErr w:type="gramEnd"/>
      <w:r w:rsidRPr="00704341">
        <w:rPr>
          <w:sz w:val="28"/>
          <w:szCs w:val="28"/>
        </w:rPr>
        <w:t>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в пункте 1.2: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втором цифры «16» заменить цифрами «46»;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четвертом цифры «21000» заменить цифрами «13400»;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пятом цифры «68000» заменить цифрами «58200»;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шестом цифры «3000» заменить цифрами «3200»;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пункт 1.5 изложить в новой редакции: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«1.5. Субсидии на содержание племенного маточного поголовья сельскохозяйственных животных предоставляются: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за счет средств субсидии, полученной из федерального бюджета, по ставкам на 1 условную голову: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крупного рогатого скота мясного направления - 2850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овец грозненской, советской </w:t>
      </w:r>
      <w:proofErr w:type="spellStart"/>
      <w:proofErr w:type="gramStart"/>
      <w:r w:rsidRPr="00704341">
        <w:rPr>
          <w:sz w:val="28"/>
          <w:szCs w:val="28"/>
        </w:rPr>
        <w:t>мясо-шерстной</w:t>
      </w:r>
      <w:proofErr w:type="spellEnd"/>
      <w:proofErr w:type="gramEnd"/>
      <w:r w:rsidRPr="00704341">
        <w:rPr>
          <w:sz w:val="28"/>
          <w:szCs w:val="28"/>
        </w:rPr>
        <w:t xml:space="preserve"> пород – 5700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овец </w:t>
      </w:r>
      <w:proofErr w:type="spellStart"/>
      <w:r w:rsidRPr="00704341">
        <w:rPr>
          <w:sz w:val="28"/>
          <w:szCs w:val="28"/>
        </w:rPr>
        <w:t>эдильбаевской</w:t>
      </w:r>
      <w:proofErr w:type="spellEnd"/>
      <w:r w:rsidRPr="00704341">
        <w:rPr>
          <w:sz w:val="28"/>
          <w:szCs w:val="28"/>
        </w:rPr>
        <w:t xml:space="preserve"> породы - 4100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овец каракульской породы - 4300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лошадей </w:t>
      </w:r>
      <w:proofErr w:type="spellStart"/>
      <w:r w:rsidRPr="00704341">
        <w:rPr>
          <w:sz w:val="28"/>
          <w:szCs w:val="28"/>
        </w:rPr>
        <w:t>кушумской</w:t>
      </w:r>
      <w:proofErr w:type="spellEnd"/>
      <w:r w:rsidRPr="00704341">
        <w:rPr>
          <w:sz w:val="28"/>
          <w:szCs w:val="28"/>
        </w:rPr>
        <w:t xml:space="preserve"> породы – 3300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лошадей донской породы – 2500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верблюдов – 1950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племенных рыб (кроме осетровых) - 7800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за счет средств бюджета Астраханской области, по ставкам на 1 условную голову: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крупного рогатого скота мясного направления - 795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lastRenderedPageBreak/>
        <w:t xml:space="preserve">овец грозненской, советской </w:t>
      </w:r>
      <w:proofErr w:type="spellStart"/>
      <w:proofErr w:type="gramStart"/>
      <w:r w:rsidRPr="00704341">
        <w:rPr>
          <w:sz w:val="28"/>
          <w:szCs w:val="28"/>
        </w:rPr>
        <w:t>мясо-шерстной</w:t>
      </w:r>
      <w:proofErr w:type="spellEnd"/>
      <w:proofErr w:type="gramEnd"/>
      <w:r w:rsidRPr="00704341">
        <w:rPr>
          <w:sz w:val="28"/>
          <w:szCs w:val="28"/>
        </w:rPr>
        <w:t xml:space="preserve"> пород - 1600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овец </w:t>
      </w:r>
      <w:proofErr w:type="spellStart"/>
      <w:r w:rsidRPr="00704341">
        <w:rPr>
          <w:sz w:val="28"/>
          <w:szCs w:val="28"/>
        </w:rPr>
        <w:t>эдильбаевской</w:t>
      </w:r>
      <w:proofErr w:type="spellEnd"/>
      <w:r w:rsidRPr="00704341">
        <w:rPr>
          <w:sz w:val="28"/>
          <w:szCs w:val="28"/>
        </w:rPr>
        <w:t xml:space="preserve"> породы - 1140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овец каракульской породы - 1200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лошадей </w:t>
      </w:r>
      <w:proofErr w:type="spellStart"/>
      <w:r w:rsidRPr="00704341">
        <w:rPr>
          <w:sz w:val="28"/>
          <w:szCs w:val="28"/>
        </w:rPr>
        <w:t>кушумской</w:t>
      </w:r>
      <w:proofErr w:type="spellEnd"/>
      <w:r w:rsidRPr="00704341">
        <w:rPr>
          <w:sz w:val="28"/>
          <w:szCs w:val="28"/>
        </w:rPr>
        <w:t xml:space="preserve"> породы – 950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лошадей донской породы – 700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верблюдов - 550 рублей;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племенных рыб (кроме осетровых) - 2200 рублей</w:t>
      </w:r>
      <w:proofErr w:type="gramStart"/>
      <w:r w:rsidRPr="00704341">
        <w:rPr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пункт 1.6 изложить в новой редакции: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«1.6. Субсидии на приобретение племенного молодняка крупного рогатого скота предоставляются на 1 кг живого веса молодняка крупного рогатого скота молочного направления, приобретенного в племенных стадах, зарегистрированных в государственном племенном регистре: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за счет средств субсидии, полученной из федерального бюджета, по ставке – 110 рублей;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за счет средств бюджета Астраханской области по ставке – 30 рублей</w:t>
      </w:r>
      <w:proofErr w:type="gramStart"/>
      <w:r w:rsidRPr="00704341">
        <w:rPr>
          <w:sz w:val="28"/>
          <w:szCs w:val="28"/>
        </w:rPr>
        <w:t xml:space="preserve">.»; 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пункт 1.7 изложить в новой редакции: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«1.7. Субсидии на возмещение части затрат на 1 килограмм реализованного и (или) отгруженного на собственную переработку молока: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за счет средств субсидии, полученной из федерального бюджета по ставке за 1 кг: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коровьего молока высшего сорта – 2 рубля;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коровьего молока 1 сорта – 1,5 рубля;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козьего молока – 2 рубля;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за счет средств бюджета Астраханской области по ставке 5 рублей за 1 кг молока  и молокопродуктов (в том числе козьего молока и молокопродуктов) в пересчете на молоко базисной жирности</w:t>
      </w:r>
      <w:proofErr w:type="gramStart"/>
      <w:r w:rsidRPr="00704341">
        <w:rPr>
          <w:color w:val="000000"/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в пункте 1.11: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втором цифры «77,7» заменить цифрами «95»;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третьем цифры «22,3» заменить цифрами «5»;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в пункте 1.12: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втором цифры «60» заменить цифрами «78,3»;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третьем цифры «40» заменить цифрами «21,7»;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в пункте 1.13: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втором цифры «60» заменить цифрами «78,3»;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третьем цифры «40» заменить цифрами «21,7»;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в пункте 1.14: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втором цифры «48» заменить цифрами «78,3»;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в абзаце третьем цифры «52» заменить цифрами «21,7»;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пункт 1.15 изложить в новой редакции: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«1.15. </w:t>
      </w:r>
      <w:proofErr w:type="gramStart"/>
      <w:r w:rsidRPr="00704341">
        <w:rPr>
          <w:sz w:val="28"/>
          <w:szCs w:val="28"/>
        </w:rPr>
        <w:t xml:space="preserve"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предоставляются исходя из расчета 1000 рублей за 1 гектар оформленных ими в собственность земельных участков, но </w:t>
      </w:r>
      <w:r w:rsidRPr="00704341">
        <w:rPr>
          <w:sz w:val="28"/>
          <w:szCs w:val="28"/>
        </w:rPr>
        <w:lastRenderedPageBreak/>
        <w:t>не более 100 процентов стоимости фактически произведенных затрат на проведение кадастровых работ по ставкам: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за счет средств субсидии, полученной из федерального бюджета – 78,3% от суммы причитающейся субсидии;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за счет средств бюджета Астраханской области – 21,7% от суммы причитающейся субсидии</w:t>
      </w:r>
      <w:proofErr w:type="gramStart"/>
      <w:r w:rsidRPr="00704341">
        <w:rPr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 xml:space="preserve">- пункт 1.16 изложить в новой редакции: 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«1.16 Субсидии на возмещение части затрат на строительство теплиц для выращивания овощей защищенного грунта предоставляются за счет средств бюджета Астраханской области по ставке 500 рублей на 1 кв. метр теплиц, но не более 100% фактических затрат, при условии строительства теплиц на фундаменте с использованием металлического каркаса и многолетних укрывных материалов</w:t>
      </w:r>
      <w:proofErr w:type="gramStart"/>
      <w:r w:rsidRPr="00704341">
        <w:rPr>
          <w:spacing w:val="-6"/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пункт 1.18 изложить в новой редакции: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«1.18. Субсидии на возмещение части затрат, связанных с развитием овощеводства, бахчеводства, картофелеводства и овощеперерабатывающей промышленности, предоставляются: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proofErr w:type="gramStart"/>
      <w:r w:rsidRPr="00704341">
        <w:rPr>
          <w:spacing w:val="-6"/>
          <w:sz w:val="28"/>
          <w:szCs w:val="28"/>
        </w:rPr>
        <w:t>- на возмещение части затрат, связанных с приобретением оборудования (систем активной вентиляции) для поддержания микроклимата с использованием камер смешения или напорных колонн, включая холодильное оборудование, и специализированной (складской) техники для хранения плодоовощной продукции (сырья) и картофеля для хранилищ объемом не менее 3000 куб. м  по ставке 35% от произведенных затрат - за счет средств бюджета Астраханской области;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на возмещение части затрат, связанных с приобретением оборудования для промышленной переработки плодоовощной продукции (сырья) и картофеля, включая холодильное оборудование, по ставке 35% от произведенных затрат - за счет средств бюджета Астраханской области;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на возмещение части затрат, связанных с приобретением оборудования для предпродажной подготовки (прием, обработка, сортировка и фасовка) плодоовощной продукции (сырья) и картофеля, по ставке 35% от произведенных затрат - за счет средств бюджета Астраханской области;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за поставку овощного сырья (кабачок) на предприятия Астраханской области, осуществляющие его переработку, по ставке 1000 рублей за 1 тонну поставленного овощного сырья - за счет средств бюджета Астраханской области;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за переработку овощного сырья (кабачок) собственного производства, по ставке 1000 рублей за 1 тонну переработанного овощного сырья собственного производства - за счет средств бюджета Астраханской области</w:t>
      </w:r>
      <w:proofErr w:type="gramStart"/>
      <w:r w:rsidRPr="00704341">
        <w:rPr>
          <w:spacing w:val="-6"/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пункт 1.19 признать утратившим силу;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в пункте 1.20 цифры «10» заменить цифрами «20»;</w:t>
      </w:r>
    </w:p>
    <w:p w:rsidR="00704341" w:rsidRPr="00704341" w:rsidRDefault="00704341" w:rsidP="00704341">
      <w:pPr>
        <w:tabs>
          <w:tab w:val="left" w:pos="5985"/>
        </w:tabs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пункт 1.21 признать утратившим силу.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1.2. Раздел 2 Перечня ставок субсидий на поддержку сельскохозяйственного производства, утвержденного постановлением, признать утратившим силу.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1.3. В пункте 2 Перечня документов, являющихся основанием для предоставления субсидий на поддержку сельскохозяйственного производства, утвержденного постановлением: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lastRenderedPageBreak/>
        <w:t xml:space="preserve">- в абзаце десятом подпункта 2.1 после слов «испытательной лабораторией» дополнить словами </w:t>
      </w:r>
      <w:r w:rsidRPr="00704341">
        <w:rPr>
          <w:color w:val="000000"/>
          <w:spacing w:val="-6"/>
          <w:sz w:val="28"/>
          <w:szCs w:val="28"/>
        </w:rPr>
        <w:t>«(при возмещении затрат на приобретение элитных семян картофеля)</w:t>
      </w:r>
      <w:r w:rsidRPr="00704341">
        <w:rPr>
          <w:spacing w:val="-6"/>
          <w:sz w:val="28"/>
          <w:szCs w:val="28"/>
        </w:rPr>
        <w:t xml:space="preserve">»; 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pacing w:val="-6"/>
          <w:sz w:val="28"/>
          <w:szCs w:val="28"/>
        </w:rPr>
      </w:pPr>
      <w:r w:rsidRPr="00704341">
        <w:rPr>
          <w:spacing w:val="-6"/>
          <w:sz w:val="28"/>
          <w:szCs w:val="28"/>
        </w:rPr>
        <w:t>- подпункт 2.2 дополнить абзацем следующего содержания:</w:t>
      </w:r>
    </w:p>
    <w:p w:rsidR="00704341" w:rsidRPr="00704341" w:rsidRDefault="00704341" w:rsidP="00704341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 w:rsidRPr="00704341">
        <w:rPr>
          <w:sz w:val="28"/>
          <w:szCs w:val="28"/>
        </w:rPr>
        <w:t xml:space="preserve">«договор сельскохозяйственного страхования, отвечающий требованиям Федерального </w:t>
      </w:r>
      <w:hyperlink r:id="rId4" w:history="1">
        <w:r w:rsidRPr="00704341">
          <w:rPr>
            <w:sz w:val="28"/>
            <w:szCs w:val="28"/>
          </w:rPr>
          <w:t>закона</w:t>
        </w:r>
      </w:hyperlink>
      <w:r w:rsidRPr="00704341">
        <w:rPr>
          <w:sz w:val="28"/>
          <w:szCs w:val="28"/>
        </w:rPr>
        <w:t xml:space="preserve">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объектами страхования по которому  выступают имущественные интересы, связанные с риском утраты (гибели) многолетних плодовых и ягодных насаждений, затраты на закладку которых подлежат возмещению (для получения возмещения части затрат на закладку многолетних плодовых</w:t>
      </w:r>
      <w:proofErr w:type="gramEnd"/>
      <w:r w:rsidRPr="00704341">
        <w:rPr>
          <w:sz w:val="28"/>
          <w:szCs w:val="28"/>
        </w:rPr>
        <w:t xml:space="preserve"> и ягодных насаждений)</w:t>
      </w:r>
      <w:proofErr w:type="gramStart"/>
      <w:r w:rsidRPr="00704341">
        <w:rPr>
          <w:sz w:val="28"/>
          <w:szCs w:val="28"/>
        </w:rPr>
        <w:t>.»</w:t>
      </w:r>
      <w:proofErr w:type="gramEnd"/>
      <w:r w:rsidRPr="00704341">
        <w:rPr>
          <w:sz w:val="28"/>
          <w:szCs w:val="28"/>
        </w:rPr>
        <w:t>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в подпункте 2.5 абзацы тринадцатый-шестнадцатый исключить;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подпункт 2.6 изложить в новой редакции: 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«2.6. При обращении за предоставлением субсидии на возмещение части затрат на 1 килограмм реализованного и (или) отгруженного на собственную переработку молока ежеквартально: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для получения субсидии на 1 килограмм реализованного и (или) отгруженного на собственную переработку коровьего молока высшего и (или) первого сорта и (или) козьего молока за счет средств субсидии, полученной из федерального бюджета:</w:t>
      </w:r>
    </w:p>
    <w:p w:rsidR="00704341" w:rsidRPr="00704341" w:rsidRDefault="00D74D33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hyperlink r:id="rId5" w:anchor="Par1538" w:history="1">
        <w:r w:rsidR="00704341" w:rsidRPr="00704341">
          <w:rPr>
            <w:sz w:val="28"/>
            <w:szCs w:val="28"/>
          </w:rPr>
          <w:t>справка-расчет</w:t>
        </w:r>
      </w:hyperlink>
      <w:r w:rsidR="00704341" w:rsidRPr="00704341">
        <w:rPr>
          <w:sz w:val="28"/>
          <w:szCs w:val="28"/>
        </w:rPr>
        <w:t xml:space="preserve"> потребности в субсидии по форме согласно приложению № 7 к настоящему постановлению;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сведения о производстве молока и  качестве реализованного и (или) отгруженного на собственную переработку сельскохозяйственным товаропроизводителем молока по форме согласно приложению № 14 к настоящему постановлению;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по </w:t>
      </w:r>
      <w:hyperlink r:id="rId6" w:history="1">
        <w:r w:rsidRPr="00704341">
          <w:rPr>
            <w:sz w:val="28"/>
            <w:szCs w:val="28"/>
          </w:rPr>
          <w:t>форме</w:t>
        </w:r>
      </w:hyperlink>
      <w:r w:rsidRPr="00704341">
        <w:rPr>
          <w:sz w:val="28"/>
          <w:szCs w:val="28"/>
        </w:rPr>
        <w:t xml:space="preserve"> согласно приложению № 29 к настоящему постановлению;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копии приемо-сдаточных актов или накладных, подтверждающих реализацию и (или) отгрузку на собственную переработку молока;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копию статистической отчетности с отметкой территориального органа Федеральной службы государственной статистики по Астраханской области, заверенную заявителем по </w:t>
      </w:r>
      <w:hyperlink r:id="rId7" w:history="1">
        <w:r w:rsidRPr="00704341">
          <w:rPr>
            <w:sz w:val="28"/>
            <w:szCs w:val="28"/>
          </w:rPr>
          <w:t>форме № П-1(СХ)</w:t>
        </w:r>
      </w:hyperlink>
      <w:r w:rsidRPr="00704341">
        <w:rPr>
          <w:sz w:val="28"/>
          <w:szCs w:val="28"/>
        </w:rPr>
        <w:t xml:space="preserve"> «Сведения о производстве и отгрузке сельскохозяйственной продукции» или по </w:t>
      </w:r>
      <w:hyperlink r:id="rId8" w:history="1">
        <w:r w:rsidRPr="00704341">
          <w:rPr>
            <w:sz w:val="28"/>
            <w:szCs w:val="28"/>
          </w:rPr>
          <w:t>форме N 3-фермер (</w:t>
        </w:r>
        <w:proofErr w:type="gramStart"/>
        <w:r w:rsidRPr="00704341">
          <w:rPr>
            <w:sz w:val="28"/>
            <w:szCs w:val="28"/>
          </w:rPr>
          <w:t>срочная</w:t>
        </w:r>
        <w:proofErr w:type="gramEnd"/>
        <w:r w:rsidRPr="00704341">
          <w:rPr>
            <w:sz w:val="28"/>
            <w:szCs w:val="28"/>
          </w:rPr>
          <w:t>)</w:t>
        </w:r>
      </w:hyperlink>
      <w:r w:rsidRPr="00704341">
        <w:rPr>
          <w:sz w:val="28"/>
          <w:szCs w:val="28"/>
        </w:rPr>
        <w:t xml:space="preserve"> «Сведения о производстве продукции животноводства и численности скота»;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для получения субсидии на 1 килограмм реализованного и (или) отгруженного на собственную переработку молока за счет средств бюджета Астраханской области:</w:t>
      </w:r>
    </w:p>
    <w:p w:rsidR="00704341" w:rsidRPr="00704341" w:rsidRDefault="00D74D33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hyperlink r:id="rId9" w:anchor="Par1619" w:history="1">
        <w:r w:rsidR="00704341" w:rsidRPr="00704341">
          <w:rPr>
            <w:sz w:val="28"/>
            <w:szCs w:val="28"/>
          </w:rPr>
          <w:t>справка-расчет</w:t>
        </w:r>
      </w:hyperlink>
      <w:r w:rsidR="00704341" w:rsidRPr="00704341">
        <w:rPr>
          <w:sz w:val="28"/>
          <w:szCs w:val="28"/>
        </w:rPr>
        <w:t xml:space="preserve"> потребности в субсидии по форме согласно приложению № 8 к настоящему постановлению;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lastRenderedPageBreak/>
        <w:t>копии приемо-сдаточных актов или накладных, подтверждающих реализацию и (или) отгрузку на собственную переработку молока (молока и молокопродуктов в пересчете на молоко базисной жирности);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копию статистической отчетности с отметкой территориального органа Федеральной службы государственной статистики по Астраханской области, заверенную заявителем по </w:t>
      </w:r>
      <w:hyperlink r:id="rId10" w:history="1">
        <w:r w:rsidRPr="00704341">
          <w:rPr>
            <w:sz w:val="28"/>
            <w:szCs w:val="28"/>
          </w:rPr>
          <w:t>форме № П-1(СХ)</w:t>
        </w:r>
      </w:hyperlink>
      <w:r w:rsidRPr="00704341">
        <w:rPr>
          <w:sz w:val="28"/>
          <w:szCs w:val="28"/>
        </w:rPr>
        <w:t xml:space="preserve"> «Сведения о производстве и отгрузке сельскохозяйственной продукции» или по </w:t>
      </w:r>
      <w:hyperlink r:id="rId11" w:history="1">
        <w:r w:rsidRPr="00704341">
          <w:rPr>
            <w:sz w:val="28"/>
            <w:szCs w:val="28"/>
          </w:rPr>
          <w:t>форме № 3-фермер (</w:t>
        </w:r>
        <w:proofErr w:type="gramStart"/>
        <w:r w:rsidRPr="00704341">
          <w:rPr>
            <w:sz w:val="28"/>
            <w:szCs w:val="28"/>
          </w:rPr>
          <w:t>срочная</w:t>
        </w:r>
        <w:proofErr w:type="gramEnd"/>
        <w:r w:rsidRPr="00704341">
          <w:rPr>
            <w:sz w:val="28"/>
            <w:szCs w:val="28"/>
          </w:rPr>
          <w:t>)</w:t>
        </w:r>
      </w:hyperlink>
      <w:r w:rsidRPr="00704341">
        <w:rPr>
          <w:sz w:val="28"/>
          <w:szCs w:val="28"/>
        </w:rPr>
        <w:t xml:space="preserve"> «Сведения о производстве продукции животноводства и численности скота» (за исключением лиц, ведущих личное подсобное хозяйство);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выписка из </w:t>
      </w:r>
      <w:proofErr w:type="spellStart"/>
      <w:r w:rsidRPr="00704341">
        <w:rPr>
          <w:sz w:val="28"/>
          <w:szCs w:val="28"/>
        </w:rPr>
        <w:t>похозяйственной</w:t>
      </w:r>
      <w:proofErr w:type="spellEnd"/>
      <w:r w:rsidRPr="00704341">
        <w:rPr>
          <w:sz w:val="28"/>
          <w:szCs w:val="28"/>
        </w:rPr>
        <w:t xml:space="preserve"> книги с указанием поголовья крупного рогатого скота, в том числе коров, заверенная администрацией соответствующего сельского поселения (для лиц, ведущих личное подсобное хозяйство)</w:t>
      </w:r>
      <w:proofErr w:type="gramStart"/>
      <w:r w:rsidRPr="00704341">
        <w:rPr>
          <w:sz w:val="28"/>
          <w:szCs w:val="28"/>
        </w:rPr>
        <w:t>.»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абзац третий подпункта 2.9 изложить в новой редакции: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04341">
        <w:rPr>
          <w:sz w:val="28"/>
          <w:szCs w:val="28"/>
        </w:rPr>
        <w:t>«- справку о размере целевых средств, составленную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 процентов страховой премии по форме согласно приложениям № 1-9 к приказу Министерства сельского хозяйства Российской Федерации от 19.02.2015 № 64 «Об утверждении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</w:t>
      </w:r>
      <w:proofErr w:type="gramEnd"/>
      <w:r w:rsidRPr="00704341">
        <w:rPr>
          <w:sz w:val="28"/>
          <w:szCs w:val="28"/>
        </w:rPr>
        <w:t xml:space="preserve"> затрат сельскохозяйственных товаропроизводителей на уплату страховых премий по договорам сельскохозяйственного страхования, утвержденными постановлением Правительства Российской Федерации от 22 декабря 2012 г. № 1371»;</w:t>
      </w:r>
    </w:p>
    <w:p w:rsidR="00704341" w:rsidRPr="00704341" w:rsidRDefault="00704341" w:rsidP="0070434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подпункт 2.15 изложить в новой редакции: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 xml:space="preserve">«2.15. </w:t>
      </w:r>
      <w:proofErr w:type="gramStart"/>
      <w:r w:rsidRPr="00704341">
        <w:rPr>
          <w:rFonts w:ascii="Times New Roman" w:hAnsi="Times New Roman" w:cs="Times New Roman"/>
          <w:sz w:val="28"/>
          <w:szCs w:val="28"/>
        </w:rPr>
        <w:t>При обращении за предоставлением субсидии на возмещение части затрат на строительство теплиц для выращивания</w:t>
      </w:r>
      <w:proofErr w:type="gramEnd"/>
      <w:r w:rsidRPr="00704341">
        <w:rPr>
          <w:rFonts w:ascii="Times New Roman" w:hAnsi="Times New Roman" w:cs="Times New Roman"/>
          <w:sz w:val="28"/>
          <w:szCs w:val="28"/>
        </w:rPr>
        <w:t xml:space="preserve"> овощей защищенного грунта: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 xml:space="preserve">- справка-расчет потребности в субсидии по форме согласно приложению </w:t>
      </w:r>
      <w:r w:rsidRPr="00704341">
        <w:rPr>
          <w:rFonts w:ascii="Times New Roman" w:hAnsi="Times New Roman" w:cs="Times New Roman"/>
          <w:color w:val="000000"/>
          <w:sz w:val="28"/>
          <w:szCs w:val="28"/>
        </w:rPr>
        <w:t>№ 13</w:t>
      </w:r>
      <w:r w:rsidRPr="00704341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- копии документов, заверенные заявителем: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смета затрат на строительство теплиц хозяйственным способом или смета затрат, подписанная подрядной организацией, при строительстве теплиц подрядным способом;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документы, подтверждающие затраты на приобретение материалов, указанных в смете затрат на строительство теплиц (договоры, счета-фактуры, накладные, платежные поручения);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 xml:space="preserve">договор на строительство теплицы, акты выполненных работ (форма № КС-2), справки о стоимости выполненных работ (форма № КС-3) и документы (счета-фактуры, платежные поручения), подтверждающие оплату выполненных работ (при строительстве теплиц подрядным способом);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- акт обследования теплицы комиссией, созданной уполномоченным органом местного самоуправления сельского поселения Астраханской области, на территории которого расположена теплица, затраты на строительство </w:t>
      </w:r>
      <w:r w:rsidRPr="007043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которой подлежат возмещению, составленный в произвольной форме, утвержденный главой указанного сельского поселения и содержащий сведения </w:t>
      </w:r>
      <w:proofErr w:type="gramStart"/>
      <w:r w:rsidRPr="0070434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площади построенной теплицы;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4341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 у теплицы фундамента;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4341">
        <w:rPr>
          <w:rFonts w:ascii="Times New Roman" w:hAnsi="Times New Roman" w:cs="Times New Roman"/>
          <w:color w:val="000000"/>
          <w:sz w:val="28"/>
          <w:szCs w:val="28"/>
        </w:rPr>
        <w:t>материалах</w:t>
      </w:r>
      <w:proofErr w:type="gramEnd"/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использованных при строительстве каркаса;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341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Pr="00704341">
        <w:rPr>
          <w:rFonts w:ascii="Times New Roman" w:hAnsi="Times New Roman" w:cs="Times New Roman"/>
          <w:sz w:val="28"/>
          <w:szCs w:val="28"/>
        </w:rPr>
        <w:t xml:space="preserve"> (виде), использованных при строительстве теплицы укрывных материалов.»;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- подпункты 2.18, 2.20, 2,21, 2.24 признать утратившим силу.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 xml:space="preserve">1.4. В Перечне оборудования, </w:t>
      </w:r>
      <w:r w:rsidRPr="00704341">
        <w:rPr>
          <w:rFonts w:ascii="Times New Roman" w:hAnsi="Times New Roman" w:cs="Times New Roman"/>
          <w:color w:val="000000"/>
          <w:sz w:val="28"/>
          <w:szCs w:val="28"/>
        </w:rPr>
        <w:t>техники и материалов</w:t>
      </w:r>
      <w:r w:rsidRPr="00704341">
        <w:rPr>
          <w:rFonts w:ascii="Times New Roman" w:hAnsi="Times New Roman" w:cs="Times New Roman"/>
          <w:sz w:val="28"/>
          <w:szCs w:val="28"/>
        </w:rPr>
        <w:t>, затраты на приобретение которых подлежат субсидированию: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- разделы 1, 2 признать утратившими силу;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- в разделе 3: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пункты 3.1, 3.2 изложить в новой редакции: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«3.1. Оборудование вентиляционное: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вентиляционные камеры смешивания воздуха; 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комплексные смешивающие камеры;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увлажнители (в том числе увлажнительные панели);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датчики влажности, температуры, углекислого газа (СО</w:t>
      </w:r>
      <w:proofErr w:type="gramStart"/>
      <w:r w:rsidRPr="00704341">
        <w:rPr>
          <w:color w:val="000000"/>
          <w:sz w:val="28"/>
          <w:szCs w:val="28"/>
        </w:rPr>
        <w:t>2</w:t>
      </w:r>
      <w:proofErr w:type="gramEnd"/>
      <w:r w:rsidRPr="00704341">
        <w:rPr>
          <w:color w:val="000000"/>
          <w:sz w:val="28"/>
          <w:szCs w:val="28"/>
        </w:rPr>
        <w:t xml:space="preserve">) и др.; 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</w:t>
      </w:r>
      <w:proofErr w:type="spellStart"/>
      <w:r w:rsidRPr="00704341">
        <w:rPr>
          <w:color w:val="000000"/>
          <w:sz w:val="28"/>
          <w:szCs w:val="28"/>
        </w:rPr>
        <w:t>воздухо-смесительные</w:t>
      </w:r>
      <w:proofErr w:type="spellEnd"/>
      <w:r w:rsidRPr="00704341">
        <w:rPr>
          <w:color w:val="000000"/>
          <w:sz w:val="28"/>
          <w:szCs w:val="28"/>
        </w:rPr>
        <w:t xml:space="preserve"> заслонки;                   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смешивающие вентиляционные камеры;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вентиляционные (воздушные) каналы и воздуховоды;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напорные воздушные стены;                          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впускные (выпускные) заслонки;</w:t>
      </w:r>
    </w:p>
    <w:p w:rsidR="00C433E0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-щиты и блоки управления (с программным обеспечением);                       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>- градирни;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b/>
          <w:bCs/>
          <w:color w:val="000000"/>
          <w:sz w:val="28"/>
          <w:szCs w:val="28"/>
        </w:rPr>
        <w:t xml:space="preserve">- </w:t>
      </w:r>
      <w:r w:rsidRPr="00704341">
        <w:rPr>
          <w:color w:val="000000"/>
          <w:sz w:val="28"/>
          <w:szCs w:val="28"/>
        </w:rPr>
        <w:t>осушители, вентиляционные узлы впуска (притока) и выпуска (оттока) воздуха;</w:t>
      </w:r>
    </w:p>
    <w:p w:rsidR="00C433E0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- вентиляторы различных типов;                    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>- частотные регуляторы (преобразователи);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>- вентиляционные решетки (в том числе жалюзийные решетки);</w:t>
      </w:r>
    </w:p>
    <w:p w:rsidR="00C433E0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- калориферы;        </w:t>
      </w:r>
    </w:p>
    <w:p w:rsidR="00C433E0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- термостаты;        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>- фасонные элементы;</w:t>
      </w:r>
    </w:p>
    <w:p w:rsidR="00C433E0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 xml:space="preserve">- запорные воздушные клапаны;          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41">
        <w:rPr>
          <w:rFonts w:ascii="Times New Roman" w:hAnsi="Times New Roman" w:cs="Times New Roman"/>
          <w:color w:val="000000"/>
          <w:sz w:val="28"/>
          <w:szCs w:val="28"/>
        </w:rPr>
        <w:t>- конвертеры</w:t>
      </w:r>
      <w:proofErr w:type="gramStart"/>
      <w:r w:rsidRPr="0070434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в пункт 3.2 изложить в новой редакции: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3.2. Оборудование холодильное: 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 xml:space="preserve">- холодильное оборудование;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компрессоры холодильные;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sz w:val="28"/>
          <w:szCs w:val="28"/>
        </w:rPr>
        <w:t>-</w:t>
      </w:r>
      <w:proofErr w:type="spellStart"/>
      <w:r w:rsidRPr="00704341">
        <w:rPr>
          <w:sz w:val="28"/>
          <w:szCs w:val="28"/>
        </w:rPr>
        <w:t>сплит-системы</w:t>
      </w:r>
      <w:proofErr w:type="spellEnd"/>
      <w:r w:rsidRPr="00704341">
        <w:rPr>
          <w:sz w:val="28"/>
          <w:szCs w:val="28"/>
        </w:rPr>
        <w:t xml:space="preserve"> (компрессорные агрегаты, конденсаторы, теплообменники, щиты управления, </w:t>
      </w:r>
      <w:r w:rsidRPr="00704341">
        <w:rPr>
          <w:color w:val="000000"/>
          <w:sz w:val="28"/>
          <w:szCs w:val="28"/>
        </w:rPr>
        <w:t xml:space="preserve">испарители);     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воздухоохладители;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color w:val="000000"/>
          <w:sz w:val="28"/>
          <w:szCs w:val="28"/>
        </w:rPr>
        <w:t>- ресиверы</w:t>
      </w:r>
      <w:proofErr w:type="gramStart"/>
      <w:r w:rsidRPr="00704341">
        <w:rPr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- пункт 6.2 раздела 6 изложить в новой редакции: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lastRenderedPageBreak/>
        <w:t xml:space="preserve"> «6.2. Специализированная (складская) техника: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погрузчики и автопогрузчики различных типов;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</w:t>
      </w:r>
      <w:proofErr w:type="spellStart"/>
      <w:r w:rsidRPr="00704341">
        <w:rPr>
          <w:color w:val="000000"/>
          <w:sz w:val="28"/>
          <w:szCs w:val="28"/>
        </w:rPr>
        <w:t>электропогрузчики</w:t>
      </w:r>
      <w:proofErr w:type="spellEnd"/>
      <w:r w:rsidRPr="00704341">
        <w:rPr>
          <w:color w:val="000000"/>
          <w:sz w:val="28"/>
          <w:szCs w:val="28"/>
        </w:rPr>
        <w:t>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загрузчики;   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машины разгрузочно-погрузочные различных типов;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транспортеры различных типов;       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подборщики;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буртоукладчики;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наполнители контейнеров;      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опрокидыватели контейнеров;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приемные бункеры;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сортировочные машины;        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очистители для овощей;       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дозаторы весовые;</w:t>
      </w:r>
    </w:p>
    <w:p w:rsidR="00C433E0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инспекционные столы;            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- электрогидравлические платформы, рампы мобильные</w:t>
      </w:r>
      <w:proofErr w:type="gramStart"/>
      <w:r w:rsidRPr="00704341">
        <w:rPr>
          <w:color w:val="000000"/>
          <w:sz w:val="28"/>
          <w:szCs w:val="28"/>
        </w:rPr>
        <w:t>.»;</w:t>
      </w:r>
      <w:proofErr w:type="gramEnd"/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1.5. Приложения № 1, 7, 11 13,14, 23, 28, 29 изложены в новой редакции согласно приложениям № 1-8  в постановлении Министерства сельского хозяйства и рыбной промышленности Астраханской области № 12 от 24.04.2015г.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>1.6. Приложения 40, 44, 46, 47, 49, 51, 53, 54, 58, 63, 64 признаны утратившими силу в постановлении Министерства сельского хозяйства и рыбной промышленности Астраханской области № 12 от 24.04.2015г.</w:t>
      </w:r>
    </w:p>
    <w:p w:rsidR="00704341" w:rsidRPr="00704341" w:rsidRDefault="00704341" w:rsidP="0070434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41">
        <w:rPr>
          <w:rFonts w:ascii="Times New Roman" w:hAnsi="Times New Roman" w:cs="Times New Roman"/>
          <w:sz w:val="28"/>
          <w:szCs w:val="28"/>
        </w:rPr>
        <w:t xml:space="preserve">1.7. Признать утратившими силу: </w:t>
      </w:r>
    </w:p>
    <w:p w:rsidR="00704341" w:rsidRPr="00704341" w:rsidRDefault="00704341" w:rsidP="00704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4341">
        <w:rPr>
          <w:sz w:val="28"/>
          <w:szCs w:val="28"/>
        </w:rPr>
        <w:t>- абзац третий подпункта 1.2 пункта 1 постановление администрации МО «Володарский район»  от 29.10.2013 № 1875 «О внесении изменений в постановление администрации МО «Володарский район» от 25.04.2013 № 698»;</w:t>
      </w:r>
      <w:proofErr w:type="gramEnd"/>
    </w:p>
    <w:p w:rsidR="00704341" w:rsidRPr="00704341" w:rsidRDefault="00704341" w:rsidP="00704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- абзац четвертый подпункта 1.1 пункта 1</w:t>
      </w:r>
      <w:r w:rsidRPr="00704341">
        <w:rPr>
          <w:color w:val="FF0000"/>
          <w:sz w:val="28"/>
          <w:szCs w:val="28"/>
        </w:rPr>
        <w:t xml:space="preserve"> </w:t>
      </w:r>
      <w:r w:rsidRPr="00704341">
        <w:rPr>
          <w:sz w:val="28"/>
          <w:szCs w:val="28"/>
        </w:rPr>
        <w:t>постановление администрации МО «Володарский район</w:t>
      </w:r>
      <w:r w:rsidRPr="00704341">
        <w:rPr>
          <w:color w:val="000000"/>
          <w:sz w:val="28"/>
          <w:szCs w:val="28"/>
        </w:rPr>
        <w:t>»  от 14.03.2014 № 427 «О</w:t>
      </w:r>
      <w:r w:rsidRPr="00704341">
        <w:rPr>
          <w:sz w:val="28"/>
          <w:szCs w:val="28"/>
        </w:rPr>
        <w:t xml:space="preserve"> внесении изменений в постановление администрации МО «Володарский район» от 25.04.2013 № 698»;</w:t>
      </w:r>
    </w:p>
    <w:p w:rsidR="00704341" w:rsidRPr="00704341" w:rsidRDefault="00704341" w:rsidP="00704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1">
        <w:rPr>
          <w:color w:val="FF0000"/>
          <w:sz w:val="28"/>
          <w:szCs w:val="28"/>
        </w:rPr>
        <w:t xml:space="preserve"> </w:t>
      </w:r>
      <w:r w:rsidRPr="00704341">
        <w:rPr>
          <w:sz w:val="28"/>
          <w:szCs w:val="28"/>
        </w:rPr>
        <w:t>- абзацы третий-шестой, пятнадцатый подпункта 1.3 пункта 1 постановление администрации МО «Володарский район</w:t>
      </w:r>
      <w:r w:rsidRPr="00704341">
        <w:rPr>
          <w:color w:val="000000" w:themeColor="text1"/>
          <w:sz w:val="28"/>
          <w:szCs w:val="28"/>
        </w:rPr>
        <w:t>»  от 24.10.2014 № 1927</w:t>
      </w:r>
      <w:r w:rsidRPr="00704341">
        <w:rPr>
          <w:sz w:val="28"/>
          <w:szCs w:val="28"/>
        </w:rPr>
        <w:t xml:space="preserve"> «О внесении изменений в постановление администрации МО «Володарский район» от 25.04.2013 № 698»;</w:t>
      </w:r>
    </w:p>
    <w:p w:rsidR="00704341" w:rsidRPr="00704341" w:rsidRDefault="00704341" w:rsidP="00704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 - абзацы четвертый, десятый, пятнадцатый-семнадцатый подпункта 1.2, абзацы второй, пятый, десятый подпункта 1.3, подпункт 1.6 пункта 1</w:t>
      </w:r>
      <w:r w:rsidRPr="00704341">
        <w:rPr>
          <w:color w:val="FF0000"/>
          <w:sz w:val="28"/>
          <w:szCs w:val="28"/>
        </w:rPr>
        <w:t xml:space="preserve"> </w:t>
      </w:r>
      <w:r w:rsidRPr="00704341">
        <w:rPr>
          <w:sz w:val="28"/>
          <w:szCs w:val="28"/>
        </w:rPr>
        <w:t>постановление администрации МО «Володарский район»  от 30.10.2014 № 1945 «О внесении изменений в постановление администрации МО «Володарский район» от 25.04.2013 № 698»;</w:t>
      </w:r>
    </w:p>
    <w:p w:rsidR="00704341" w:rsidRPr="00704341" w:rsidRDefault="00704341" w:rsidP="00704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341">
        <w:rPr>
          <w:color w:val="000000"/>
          <w:sz w:val="28"/>
          <w:szCs w:val="28"/>
        </w:rPr>
        <w:t xml:space="preserve">- абзацы третий, восьмой подпункта 1.1, абзац второй подпункта 1.2 пункта 1 постановление администрации МО «Володарский район»  от </w:t>
      </w:r>
      <w:r w:rsidRPr="00704341">
        <w:rPr>
          <w:color w:val="000000" w:themeColor="text1"/>
          <w:sz w:val="28"/>
          <w:szCs w:val="28"/>
        </w:rPr>
        <w:t xml:space="preserve">11.12.2014 № 2191 «О </w:t>
      </w:r>
      <w:r w:rsidRPr="00704341">
        <w:rPr>
          <w:color w:val="000000"/>
          <w:sz w:val="28"/>
          <w:szCs w:val="28"/>
        </w:rPr>
        <w:t>внесении изменений в постановление</w:t>
      </w:r>
      <w:r w:rsidRPr="00704341">
        <w:rPr>
          <w:sz w:val="28"/>
          <w:szCs w:val="28"/>
        </w:rPr>
        <w:t xml:space="preserve"> администрации МО «Володарский район» от 25.04.2013 № 698».</w:t>
      </w:r>
    </w:p>
    <w:p w:rsidR="00704341" w:rsidRPr="00704341" w:rsidRDefault="00704341" w:rsidP="007043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t>2. Главному редактору М</w:t>
      </w:r>
      <w:r w:rsidR="00C433E0">
        <w:rPr>
          <w:color w:val="000000"/>
          <w:sz w:val="28"/>
          <w:szCs w:val="28"/>
        </w:rPr>
        <w:t>А</w:t>
      </w:r>
      <w:r w:rsidRPr="00704341">
        <w:rPr>
          <w:color w:val="000000"/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704341" w:rsidRPr="00704341" w:rsidRDefault="00704341" w:rsidP="00704341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704341">
        <w:rPr>
          <w:color w:val="000000"/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04341">
        <w:rPr>
          <w:color w:val="000000"/>
          <w:sz w:val="28"/>
          <w:szCs w:val="28"/>
        </w:rPr>
        <w:t>Лукманов</w:t>
      </w:r>
      <w:proofErr w:type="spellEnd"/>
      <w:r w:rsidRPr="00704341">
        <w:rPr>
          <w:color w:val="000000"/>
          <w:sz w:val="28"/>
          <w:szCs w:val="28"/>
        </w:rPr>
        <w:t xml:space="preserve">) </w:t>
      </w:r>
      <w:proofErr w:type="gramStart"/>
      <w:r w:rsidRPr="00704341">
        <w:rPr>
          <w:color w:val="000000"/>
          <w:sz w:val="28"/>
          <w:szCs w:val="28"/>
        </w:rPr>
        <w:t xml:space="preserve">разместить </w:t>
      </w:r>
      <w:r w:rsidR="00C22761">
        <w:rPr>
          <w:color w:val="000000"/>
          <w:sz w:val="28"/>
          <w:szCs w:val="28"/>
        </w:rPr>
        <w:t>п</w:t>
      </w:r>
      <w:r w:rsidRPr="00704341">
        <w:rPr>
          <w:color w:val="000000"/>
          <w:sz w:val="28"/>
          <w:szCs w:val="28"/>
        </w:rPr>
        <w:t>остановление</w:t>
      </w:r>
      <w:proofErr w:type="gramEnd"/>
      <w:r w:rsidRPr="00704341">
        <w:rPr>
          <w:color w:val="000000"/>
          <w:sz w:val="28"/>
          <w:szCs w:val="28"/>
        </w:rPr>
        <w:t xml:space="preserve">  на официальном сайте администрации муниципального образования «Володарский район».</w:t>
      </w:r>
    </w:p>
    <w:p w:rsidR="00C433E0" w:rsidRPr="00704341" w:rsidRDefault="00C433E0" w:rsidP="00C43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4341">
        <w:rPr>
          <w:sz w:val="28"/>
          <w:szCs w:val="28"/>
        </w:rPr>
        <w:t>.Настоящее  постановление   является  неотъемлемой  частью  постановления администрации МО «Володарский район» от 25.04.2013 № 698».</w:t>
      </w:r>
    </w:p>
    <w:p w:rsidR="00C433E0" w:rsidRPr="00704341" w:rsidRDefault="00C433E0" w:rsidP="00C433E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41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04341" w:rsidRPr="00704341" w:rsidRDefault="00C433E0" w:rsidP="00704341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341" w:rsidRPr="00704341">
        <w:rPr>
          <w:sz w:val="28"/>
          <w:szCs w:val="28"/>
        </w:rPr>
        <w:t xml:space="preserve">. </w:t>
      </w:r>
      <w:proofErr w:type="gramStart"/>
      <w:r w:rsidR="00704341" w:rsidRPr="00704341">
        <w:rPr>
          <w:sz w:val="28"/>
          <w:szCs w:val="28"/>
        </w:rPr>
        <w:t>Контроль за</w:t>
      </w:r>
      <w:proofErr w:type="gramEnd"/>
      <w:r w:rsidR="00704341" w:rsidRPr="00704341">
        <w:rPr>
          <w:sz w:val="28"/>
          <w:szCs w:val="28"/>
        </w:rPr>
        <w:t xml:space="preserve">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r w:rsidR="00C22761">
        <w:rPr>
          <w:sz w:val="28"/>
          <w:szCs w:val="28"/>
        </w:rPr>
        <w:t xml:space="preserve">администрации МО "Володарский район" </w:t>
      </w:r>
      <w:proofErr w:type="spellStart"/>
      <w:r w:rsidR="00704341" w:rsidRPr="00704341">
        <w:rPr>
          <w:sz w:val="28"/>
          <w:szCs w:val="28"/>
        </w:rPr>
        <w:t>Магзанова</w:t>
      </w:r>
      <w:proofErr w:type="spellEnd"/>
      <w:r w:rsidR="00704341" w:rsidRPr="00704341">
        <w:rPr>
          <w:sz w:val="28"/>
          <w:szCs w:val="28"/>
        </w:rPr>
        <w:t xml:space="preserve"> С.И.</w:t>
      </w: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704341" w:rsidRPr="00704341" w:rsidRDefault="00704341" w:rsidP="0070434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82EB4" w:rsidRDefault="00B82EB4" w:rsidP="00704341">
      <w:pPr>
        <w:ind w:firstLine="567"/>
        <w:jc w:val="both"/>
        <w:rPr>
          <w:sz w:val="28"/>
          <w:szCs w:val="28"/>
        </w:rPr>
      </w:pPr>
    </w:p>
    <w:p w:rsidR="00D17CE5" w:rsidRDefault="00D17CE5" w:rsidP="00704341">
      <w:pPr>
        <w:ind w:firstLine="567"/>
        <w:jc w:val="both"/>
        <w:rPr>
          <w:sz w:val="28"/>
          <w:szCs w:val="28"/>
        </w:rPr>
      </w:pPr>
    </w:p>
    <w:p w:rsidR="00D17CE5" w:rsidRDefault="00D17CE5" w:rsidP="00704341">
      <w:pPr>
        <w:ind w:firstLine="567"/>
        <w:jc w:val="both"/>
        <w:rPr>
          <w:sz w:val="28"/>
          <w:szCs w:val="28"/>
        </w:rPr>
      </w:pPr>
    </w:p>
    <w:p w:rsidR="00D17CE5" w:rsidRDefault="00D17CE5" w:rsidP="00704341">
      <w:pPr>
        <w:ind w:firstLine="567"/>
        <w:jc w:val="both"/>
        <w:rPr>
          <w:sz w:val="28"/>
          <w:szCs w:val="28"/>
        </w:rPr>
      </w:pPr>
    </w:p>
    <w:p w:rsidR="00D17CE5" w:rsidRPr="00704341" w:rsidRDefault="00D17CE5" w:rsidP="00704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D17CE5" w:rsidRPr="0070434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341"/>
    <w:rsid w:val="00016A7D"/>
    <w:rsid w:val="0003011F"/>
    <w:rsid w:val="0005118A"/>
    <w:rsid w:val="0005533A"/>
    <w:rsid w:val="00095DEC"/>
    <w:rsid w:val="000A09D1"/>
    <w:rsid w:val="000A7875"/>
    <w:rsid w:val="000E2A14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04341"/>
    <w:rsid w:val="0076099E"/>
    <w:rsid w:val="00762E45"/>
    <w:rsid w:val="00793303"/>
    <w:rsid w:val="007D6E3A"/>
    <w:rsid w:val="007E3C4E"/>
    <w:rsid w:val="007F193B"/>
    <w:rsid w:val="00883286"/>
    <w:rsid w:val="008B75DD"/>
    <w:rsid w:val="008C1D7E"/>
    <w:rsid w:val="009008EA"/>
    <w:rsid w:val="0091312D"/>
    <w:rsid w:val="00984E2F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2761"/>
    <w:rsid w:val="00C3567A"/>
    <w:rsid w:val="00C433E0"/>
    <w:rsid w:val="00C64B4E"/>
    <w:rsid w:val="00C668E5"/>
    <w:rsid w:val="00C73515"/>
    <w:rsid w:val="00C8399E"/>
    <w:rsid w:val="00CB0ADA"/>
    <w:rsid w:val="00D03796"/>
    <w:rsid w:val="00D11886"/>
    <w:rsid w:val="00D17CE5"/>
    <w:rsid w:val="00D279E0"/>
    <w:rsid w:val="00D56A5F"/>
    <w:rsid w:val="00D667EC"/>
    <w:rsid w:val="00D74D33"/>
    <w:rsid w:val="00D81F26"/>
    <w:rsid w:val="00D852ED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9212F"/>
    <w:rsid w:val="00FA685F"/>
    <w:rsid w:val="00FD4CD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434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704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996CEE980BE32A56FF5966FF0C393E556416C95FF89B8597DF986C567A0B6F7914D3CBC3FAD3A66EFE7W1K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996CEE980BE32A56FEB9B799C9E9CE65B1E6799FA84EB0C22A2DB926EAAE1B0DE147EF833AB39W6K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996CEE980BE32A56FEB9B799C9E9CE65B1A6092F884EB0C22A2DB926EAAE1B0DE147EF832A83EW6K6L" TargetMode="External"/><Relationship Id="rId11" Type="http://schemas.openxmlformats.org/officeDocument/2006/relationships/hyperlink" Target="consultantplus://offline/ref=C8A996CEE980BE32A56FF5966FF0C393E556416C95FF89B8597DF986C567A0B6F7914D3CBC3FAD3A66EFE7W1KCL" TargetMode="External"/><Relationship Id="rId5" Type="http://schemas.openxmlformats.org/officeDocument/2006/relationships/hyperlink" Target="file:///\\192.168.0.40\..\Documents%20and%20Settings\Rkokolova.ASTROBL.000\&#1052;&#1086;&#1080;%20&#1076;&#1086;&#1082;&#1091;&#1084;&#1077;&#1085;&#1090;&#1099;\&#1057;&#1091;&#1073;&#1089;&#1080;&#1076;&#1080;&#1080;\&#1055;-8%20&#1086;&#1090;%2024.04.2013%20&#1089;%20&#1080;&#1079;&#1084;%2003.12.2014%20&#8470;21.docx" TargetMode="External"/><Relationship Id="rId10" Type="http://schemas.openxmlformats.org/officeDocument/2006/relationships/hyperlink" Target="consultantplus://offline/ref=C8A996CEE980BE32A56FEB9B799C9E9CE65B1E6799FA84EB0C22A2DB926EAAE1B0DE147EF833AB39W6K7L" TargetMode="External"/><Relationship Id="rId4" Type="http://schemas.openxmlformats.org/officeDocument/2006/relationships/hyperlink" Target="consultantplus://offline/ref=0B837A1AEB9A808B37D00BE09B113C6153AB30FE30299F4AA9877594BEB003K" TargetMode="External"/><Relationship Id="rId9" Type="http://schemas.openxmlformats.org/officeDocument/2006/relationships/hyperlink" Target="file:///\\192.168.0.40\..\Documents%20and%20Settings\Rkokolova.ASTROBL.000\&#1052;&#1086;&#1080;%20&#1076;&#1086;&#1082;&#1091;&#1084;&#1077;&#1085;&#1090;&#1099;\&#1057;&#1091;&#1073;&#1089;&#1080;&#1076;&#1080;&#1080;\&#1055;-8%20&#1086;&#1090;%2024.04.2013%20&#1089;%20&#1080;&#1079;&#1084;%2003.12.2014%20&#8470;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9</Pages>
  <Words>2393</Words>
  <Characters>17759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2015-05-27T05:44:00Z</cp:lastPrinted>
  <dcterms:created xsi:type="dcterms:W3CDTF">2015-05-27T12:06:00Z</dcterms:created>
  <dcterms:modified xsi:type="dcterms:W3CDTF">2015-05-27T12:06:00Z</dcterms:modified>
</cp:coreProperties>
</file>