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C" w:rsidRDefault="00F274EC" w:rsidP="00F274EC">
      <w:pPr>
        <w:jc w:val="center"/>
      </w:pPr>
    </w:p>
    <w:p w:rsidR="00F274EC" w:rsidRDefault="00F274EC" w:rsidP="00F274EC">
      <w:pPr>
        <w:jc w:val="center"/>
      </w:pPr>
    </w:p>
    <w:p w:rsidR="00F274EC" w:rsidRDefault="00F274EC" w:rsidP="00F274EC">
      <w:pPr>
        <w:jc w:val="center"/>
      </w:pPr>
    </w:p>
    <w:p w:rsidR="00F274EC" w:rsidRDefault="00F274EC" w:rsidP="00F274EC">
      <w:pPr>
        <w:jc w:val="center"/>
      </w:pPr>
    </w:p>
    <w:p w:rsidR="00F274EC" w:rsidRDefault="00F274EC" w:rsidP="00F274EC">
      <w:pPr>
        <w:jc w:val="center"/>
      </w:pPr>
    </w:p>
    <w:p w:rsidR="00F274EC" w:rsidRDefault="00F274EC" w:rsidP="00F274EC">
      <w:pPr>
        <w:jc w:val="center"/>
      </w:pPr>
    </w:p>
    <w:p w:rsidR="00F274EC" w:rsidRDefault="00F274EC" w:rsidP="00F274EC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F274EC" w:rsidRDefault="00F274EC" w:rsidP="00F274EC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274EC" w:rsidRPr="00B82EB4" w:rsidRDefault="00F274EC" w:rsidP="00F274EC">
      <w:pPr>
        <w:jc w:val="center"/>
        <w:rPr>
          <w:b/>
        </w:rPr>
      </w:pPr>
    </w:p>
    <w:p w:rsidR="00F274EC" w:rsidRDefault="00F274EC" w:rsidP="00F274E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274EC" w:rsidRDefault="00F274EC" w:rsidP="00F274E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74EC" w:rsidRPr="0091312D" w:rsidTr="002C62ED">
        <w:tc>
          <w:tcPr>
            <w:tcW w:w="4927" w:type="dxa"/>
          </w:tcPr>
          <w:p w:rsidR="00F274EC" w:rsidRPr="0091312D" w:rsidRDefault="00F274EC" w:rsidP="00F274E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29.06.2021 г.</w:t>
            </w:r>
          </w:p>
        </w:tc>
        <w:tc>
          <w:tcPr>
            <w:tcW w:w="4927" w:type="dxa"/>
          </w:tcPr>
          <w:p w:rsidR="00F274EC" w:rsidRPr="00F274EC" w:rsidRDefault="00F274EC" w:rsidP="00F274E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Pr="00F274EC">
              <w:rPr>
                <w:sz w:val="32"/>
                <w:szCs w:val="32"/>
                <w:u w:val="single"/>
              </w:rPr>
              <w:t>916</w:t>
            </w:r>
          </w:p>
        </w:tc>
      </w:tr>
    </w:tbl>
    <w:p w:rsidR="00F274EC" w:rsidRDefault="00F274EC" w:rsidP="00F274EC">
      <w:pPr>
        <w:jc w:val="center"/>
      </w:pPr>
    </w:p>
    <w:p w:rsidR="00F274EC" w:rsidRDefault="00F274EC" w:rsidP="00F274EC">
      <w:pPr>
        <w:ind w:firstLine="567"/>
      </w:pPr>
    </w:p>
    <w:p w:rsidR="00274400" w:rsidRDefault="00274400">
      <w:pPr>
        <w:jc w:val="center"/>
      </w:pP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О внесении изменений в постановление</w:t>
      </w:r>
    </w:p>
    <w:p w:rsidR="00DD2A73" w:rsidRPr="00DD2A73" w:rsidRDefault="000A774C" w:rsidP="00F27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38411A">
        <w:rPr>
          <w:sz w:val="26"/>
          <w:szCs w:val="26"/>
        </w:rPr>
        <w:t>1924</w:t>
      </w:r>
      <w:r>
        <w:rPr>
          <w:sz w:val="26"/>
          <w:szCs w:val="26"/>
        </w:rPr>
        <w:t xml:space="preserve"> от </w:t>
      </w:r>
      <w:r w:rsidR="0038411A">
        <w:rPr>
          <w:sz w:val="26"/>
          <w:szCs w:val="26"/>
        </w:rPr>
        <w:t>31</w:t>
      </w:r>
      <w:r w:rsidR="00DD2A73" w:rsidRPr="00DD2A73">
        <w:rPr>
          <w:sz w:val="26"/>
          <w:szCs w:val="26"/>
        </w:rPr>
        <w:t>.1</w:t>
      </w:r>
      <w:r w:rsidR="0038411A">
        <w:rPr>
          <w:sz w:val="26"/>
          <w:szCs w:val="26"/>
        </w:rPr>
        <w:t>2</w:t>
      </w:r>
      <w:r w:rsidR="00DD2A73" w:rsidRPr="00DD2A73">
        <w:rPr>
          <w:sz w:val="26"/>
          <w:szCs w:val="26"/>
        </w:rPr>
        <w:t>.201</w:t>
      </w:r>
      <w:r w:rsidR="0038411A">
        <w:rPr>
          <w:sz w:val="26"/>
          <w:szCs w:val="26"/>
        </w:rPr>
        <w:t>5</w:t>
      </w:r>
      <w:r w:rsidR="00DD2A73" w:rsidRPr="00DD2A73">
        <w:rPr>
          <w:sz w:val="26"/>
          <w:szCs w:val="26"/>
        </w:rPr>
        <w:t xml:space="preserve"> г. о системе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оплаты труда работников Муниципального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казенного учреждения «Управление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жилищно-коммунального хозяйства»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В соответствии со статьей 134 Трудового кодекса Российской Федерации, руководствуясь Решением Совета МО «Володарский район» Астраханской области №85 от 20.12.2018г. «Об утверждении Положения об оплате груда работников, занимающих должности, не отнесенные к муниципальным должностям и осуществляющих техническое обеспечение деятельности МО «Володарский район», администрация МО «Володарский район»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</w:p>
    <w:p w:rsidR="00DD2A73" w:rsidRPr="00DD2A73" w:rsidRDefault="00DD2A73" w:rsidP="00F274EC">
      <w:pPr>
        <w:jc w:val="both"/>
        <w:rPr>
          <w:sz w:val="26"/>
          <w:szCs w:val="26"/>
        </w:rPr>
      </w:pPr>
      <w:r w:rsidRPr="00DD2A73">
        <w:rPr>
          <w:sz w:val="26"/>
          <w:szCs w:val="26"/>
        </w:rPr>
        <w:t>ПОСТАНОВЛЯЕТ: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1.В постановление администр</w:t>
      </w:r>
      <w:r w:rsidR="0038411A">
        <w:rPr>
          <w:sz w:val="26"/>
          <w:szCs w:val="26"/>
        </w:rPr>
        <w:t>ации МО «Володарский район» от 31</w:t>
      </w:r>
      <w:r w:rsidRPr="00DD2A73">
        <w:rPr>
          <w:sz w:val="26"/>
          <w:szCs w:val="26"/>
        </w:rPr>
        <w:t>.1</w:t>
      </w:r>
      <w:r w:rsidR="0038411A">
        <w:rPr>
          <w:sz w:val="26"/>
          <w:szCs w:val="26"/>
        </w:rPr>
        <w:t>2</w:t>
      </w:r>
      <w:r w:rsidRPr="00DD2A73">
        <w:rPr>
          <w:sz w:val="26"/>
          <w:szCs w:val="26"/>
        </w:rPr>
        <w:t>.201</w:t>
      </w:r>
      <w:r w:rsidR="0038411A">
        <w:rPr>
          <w:sz w:val="26"/>
          <w:szCs w:val="26"/>
        </w:rPr>
        <w:t>5</w:t>
      </w:r>
      <w:r w:rsidRPr="00DD2A73">
        <w:rPr>
          <w:sz w:val="26"/>
          <w:szCs w:val="26"/>
        </w:rPr>
        <w:t>г. №1</w:t>
      </w:r>
      <w:r w:rsidR="0038411A">
        <w:rPr>
          <w:sz w:val="26"/>
          <w:szCs w:val="26"/>
        </w:rPr>
        <w:t>924</w:t>
      </w:r>
      <w:r w:rsidRPr="00DD2A73">
        <w:rPr>
          <w:sz w:val="26"/>
          <w:szCs w:val="26"/>
        </w:rPr>
        <w:t xml:space="preserve"> «О системе оплаты труда работников муниципального казенного учреждения «Управление </w:t>
      </w:r>
      <w:proofErr w:type="spellStart"/>
      <w:r w:rsidRPr="00DD2A73">
        <w:rPr>
          <w:sz w:val="26"/>
          <w:szCs w:val="26"/>
        </w:rPr>
        <w:t>жилищно</w:t>
      </w:r>
      <w:proofErr w:type="spellEnd"/>
      <w:r w:rsidRPr="00DD2A73">
        <w:rPr>
          <w:sz w:val="26"/>
          <w:szCs w:val="26"/>
        </w:rPr>
        <w:t xml:space="preserve"> - коммунального хозяйства» внести следующие изменения:</w:t>
      </w:r>
    </w:p>
    <w:p w:rsidR="00DD2A73" w:rsidRPr="00DD2A73" w:rsidRDefault="000265C9" w:rsidP="00F27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1.1.Таблицу</w:t>
      </w:r>
      <w:r w:rsidR="00122854">
        <w:rPr>
          <w:sz w:val="26"/>
          <w:szCs w:val="26"/>
        </w:rPr>
        <w:t xml:space="preserve"> №1</w:t>
      </w:r>
      <w:r w:rsidR="0038411A">
        <w:rPr>
          <w:sz w:val="26"/>
          <w:szCs w:val="26"/>
        </w:rPr>
        <w:t xml:space="preserve"> </w:t>
      </w:r>
      <w:r w:rsidR="00F274EC">
        <w:rPr>
          <w:sz w:val="26"/>
          <w:szCs w:val="26"/>
        </w:rPr>
        <w:t xml:space="preserve">в </w:t>
      </w:r>
      <w:r w:rsidR="0038411A">
        <w:rPr>
          <w:sz w:val="26"/>
          <w:szCs w:val="26"/>
        </w:rPr>
        <w:t>Приложени</w:t>
      </w:r>
      <w:r w:rsidR="00F274EC">
        <w:rPr>
          <w:sz w:val="26"/>
          <w:szCs w:val="26"/>
        </w:rPr>
        <w:t>и</w:t>
      </w:r>
      <w:r w:rsidR="0038411A">
        <w:rPr>
          <w:sz w:val="26"/>
          <w:szCs w:val="26"/>
        </w:rPr>
        <w:t xml:space="preserve"> </w:t>
      </w:r>
      <w:r w:rsidR="00F274EC">
        <w:rPr>
          <w:sz w:val="26"/>
          <w:szCs w:val="26"/>
        </w:rPr>
        <w:t>№</w:t>
      </w:r>
      <w:r w:rsidR="0038411A">
        <w:rPr>
          <w:sz w:val="26"/>
          <w:szCs w:val="26"/>
        </w:rPr>
        <w:t xml:space="preserve">1 </w:t>
      </w:r>
      <w:r w:rsidR="00F274EC">
        <w:rPr>
          <w:sz w:val="26"/>
          <w:szCs w:val="26"/>
        </w:rPr>
        <w:t>к п</w:t>
      </w:r>
      <w:r w:rsidR="0038411A">
        <w:rPr>
          <w:sz w:val="26"/>
          <w:szCs w:val="26"/>
        </w:rPr>
        <w:t>остановлени</w:t>
      </w:r>
      <w:r w:rsidR="00F274EC">
        <w:rPr>
          <w:sz w:val="26"/>
          <w:szCs w:val="26"/>
        </w:rPr>
        <w:t>ю</w:t>
      </w:r>
      <w:r w:rsidR="0038411A">
        <w:rPr>
          <w:sz w:val="26"/>
          <w:szCs w:val="26"/>
        </w:rPr>
        <w:t xml:space="preserve"> </w:t>
      </w:r>
      <w:r w:rsidR="00F274EC">
        <w:rPr>
          <w:sz w:val="26"/>
          <w:szCs w:val="26"/>
        </w:rPr>
        <w:t>а</w:t>
      </w:r>
      <w:r w:rsidR="0038411A">
        <w:rPr>
          <w:sz w:val="26"/>
          <w:szCs w:val="26"/>
        </w:rPr>
        <w:t>дминистрации МО «Володарский район» №1924 от 31.12.2015г.</w:t>
      </w:r>
      <w:r w:rsidR="00DD2A73" w:rsidRPr="00DD2A73">
        <w:rPr>
          <w:sz w:val="26"/>
          <w:szCs w:val="26"/>
        </w:rPr>
        <w:t xml:space="preserve"> изложить в новой редакции.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2.Сектору информационных технологий организационного отдела администрации </w:t>
      </w:r>
      <w:r w:rsidR="00AB7FC0">
        <w:rPr>
          <w:sz w:val="26"/>
          <w:szCs w:val="26"/>
        </w:rPr>
        <w:t>МО «Володарский район» (</w:t>
      </w:r>
      <w:proofErr w:type="spellStart"/>
      <w:r w:rsidR="00AB7FC0">
        <w:rPr>
          <w:sz w:val="26"/>
          <w:szCs w:val="26"/>
        </w:rPr>
        <w:t>Поддубн</w:t>
      </w:r>
      <w:r w:rsidR="00F274EC">
        <w:rPr>
          <w:sz w:val="26"/>
          <w:szCs w:val="26"/>
        </w:rPr>
        <w:t>ов</w:t>
      </w:r>
      <w:proofErr w:type="spellEnd"/>
      <w:r w:rsidRPr="00DD2A73">
        <w:rPr>
          <w:sz w:val="26"/>
          <w:szCs w:val="26"/>
        </w:rPr>
        <w:t xml:space="preserve">) </w:t>
      </w:r>
      <w:proofErr w:type="gramStart"/>
      <w:r w:rsidRPr="00DD2A73">
        <w:rPr>
          <w:sz w:val="26"/>
          <w:szCs w:val="26"/>
        </w:rPr>
        <w:t>разместить</w:t>
      </w:r>
      <w:proofErr w:type="gramEnd"/>
      <w:r w:rsidRPr="00DD2A73">
        <w:rPr>
          <w:sz w:val="26"/>
          <w:szCs w:val="26"/>
        </w:rPr>
        <w:t xml:space="preserve"> настоящее постановление на сайте администрации МО «Володарский район».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DD2A73">
        <w:rPr>
          <w:sz w:val="26"/>
          <w:szCs w:val="26"/>
        </w:rPr>
        <w:t>Шарова</w:t>
      </w:r>
      <w:proofErr w:type="spellEnd"/>
      <w:r w:rsidRPr="00DD2A73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4.Настоящее постановление считать неотъемл</w:t>
      </w:r>
      <w:r w:rsidR="00AB7FC0">
        <w:rPr>
          <w:sz w:val="26"/>
          <w:szCs w:val="26"/>
        </w:rPr>
        <w:t>емой частью постановления № 1</w:t>
      </w:r>
      <w:r w:rsidR="0038411A">
        <w:rPr>
          <w:sz w:val="26"/>
          <w:szCs w:val="26"/>
        </w:rPr>
        <w:t>924 от 31.12.2015</w:t>
      </w:r>
      <w:r w:rsidRPr="00DD2A73">
        <w:rPr>
          <w:sz w:val="26"/>
          <w:szCs w:val="26"/>
        </w:rPr>
        <w:t xml:space="preserve"> г. «О системе оплаты труда работников Муниципального казенного учреждения «Управление жилищно-коммунального хозяйства».</w:t>
      </w:r>
    </w:p>
    <w:p w:rsidR="00DD2A73" w:rsidRPr="00DD2A73" w:rsidRDefault="00DD2A73" w:rsidP="00F274EC">
      <w:pPr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5.Настоящее постановление вступ</w:t>
      </w:r>
      <w:r w:rsidR="0038411A">
        <w:rPr>
          <w:sz w:val="26"/>
          <w:szCs w:val="26"/>
        </w:rPr>
        <w:t>ает в силу с момента подписания и распространяется на правоотношения, возникшие с 01.06.2021года.</w:t>
      </w:r>
      <w:r w:rsidRPr="00DD2A73">
        <w:rPr>
          <w:sz w:val="26"/>
          <w:szCs w:val="26"/>
        </w:rPr>
        <w:tab/>
      </w:r>
    </w:p>
    <w:p w:rsidR="00B82EB4" w:rsidRDefault="0038411A" w:rsidP="00F27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 xml:space="preserve">Контроль </w:t>
      </w:r>
      <w:r w:rsidR="00DD2A73" w:rsidRPr="00DD2A73">
        <w:rPr>
          <w:sz w:val="26"/>
          <w:szCs w:val="26"/>
        </w:rPr>
        <w:t>за</w:t>
      </w:r>
      <w:proofErr w:type="gramEnd"/>
      <w:r w:rsidR="00DD2A73" w:rsidRPr="00DD2A73">
        <w:rPr>
          <w:sz w:val="26"/>
          <w:szCs w:val="26"/>
        </w:rPr>
        <w:t xml:space="preserve"> исполнением настоящего по</w:t>
      </w:r>
      <w:r>
        <w:rPr>
          <w:sz w:val="26"/>
          <w:szCs w:val="26"/>
        </w:rPr>
        <w:t xml:space="preserve">становления </w:t>
      </w:r>
      <w:r w:rsidR="00F274EC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DD2A73" w:rsidRDefault="00DD2A73" w:rsidP="00F274EC">
      <w:pPr>
        <w:ind w:firstLine="709"/>
        <w:jc w:val="both"/>
        <w:rPr>
          <w:sz w:val="26"/>
          <w:szCs w:val="26"/>
        </w:rPr>
      </w:pPr>
    </w:p>
    <w:p w:rsidR="001977D8" w:rsidRDefault="001977D8" w:rsidP="00F274EC">
      <w:pPr>
        <w:ind w:firstLine="709"/>
        <w:jc w:val="both"/>
        <w:rPr>
          <w:sz w:val="26"/>
          <w:szCs w:val="26"/>
        </w:rPr>
      </w:pPr>
    </w:p>
    <w:p w:rsidR="00F274EC" w:rsidRDefault="0038411A" w:rsidP="00F27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 заместителя главы </w:t>
      </w:r>
    </w:p>
    <w:p w:rsidR="00DD2A73" w:rsidRDefault="0038411A" w:rsidP="00F27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социальной политике</w:t>
      </w:r>
      <w:r w:rsidR="00B23CDC">
        <w:rPr>
          <w:sz w:val="26"/>
          <w:szCs w:val="26"/>
        </w:rPr>
        <w:t xml:space="preserve">                                </w:t>
      </w:r>
      <w:r w:rsidR="00F274EC">
        <w:rPr>
          <w:sz w:val="26"/>
          <w:szCs w:val="26"/>
        </w:rPr>
        <w:tab/>
      </w:r>
      <w:r w:rsidR="00F274EC">
        <w:rPr>
          <w:sz w:val="26"/>
          <w:szCs w:val="26"/>
        </w:rPr>
        <w:tab/>
      </w:r>
      <w:r w:rsidR="00F274EC">
        <w:rPr>
          <w:sz w:val="26"/>
          <w:szCs w:val="26"/>
        </w:rPr>
        <w:tab/>
      </w:r>
      <w:r w:rsidR="00B23CDC">
        <w:rPr>
          <w:sz w:val="26"/>
          <w:szCs w:val="26"/>
        </w:rPr>
        <w:t>Х.Б. Курмангалиев</w:t>
      </w:r>
    </w:p>
    <w:p w:rsidR="00F274EC" w:rsidRDefault="001977D8" w:rsidP="001977D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274EC" w:rsidRDefault="00F274EC" w:rsidP="001977D8">
      <w:pPr>
        <w:rPr>
          <w:sz w:val="26"/>
          <w:szCs w:val="26"/>
        </w:rPr>
      </w:pPr>
    </w:p>
    <w:p w:rsidR="00DD2A73" w:rsidRDefault="00DD2A73" w:rsidP="00015C8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DD2A73" w:rsidRDefault="00DD2A73" w:rsidP="00015C8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D2A73" w:rsidRDefault="00DD2A73" w:rsidP="00015C8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DD2A73" w:rsidRDefault="00DD2A73" w:rsidP="00015C8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FFE">
        <w:rPr>
          <w:sz w:val="26"/>
          <w:szCs w:val="26"/>
          <w:u w:val="single"/>
        </w:rPr>
        <w:t>2</w:t>
      </w:r>
      <w:r w:rsidR="00015C83">
        <w:rPr>
          <w:sz w:val="26"/>
          <w:szCs w:val="26"/>
          <w:u w:val="single"/>
        </w:rPr>
        <w:t>9</w:t>
      </w:r>
      <w:r w:rsidR="001C3FFE">
        <w:rPr>
          <w:sz w:val="26"/>
          <w:szCs w:val="26"/>
          <w:u w:val="single"/>
        </w:rPr>
        <w:t>.06</w:t>
      </w:r>
      <w:r w:rsidRPr="00DD2A73">
        <w:rPr>
          <w:sz w:val="26"/>
          <w:szCs w:val="26"/>
          <w:u w:val="single"/>
        </w:rPr>
        <w:t>.20</w:t>
      </w:r>
      <w:r w:rsidR="001C3FFE">
        <w:rPr>
          <w:sz w:val="26"/>
          <w:szCs w:val="26"/>
          <w:u w:val="single"/>
        </w:rPr>
        <w:t>21</w:t>
      </w:r>
      <w:r>
        <w:rPr>
          <w:sz w:val="26"/>
          <w:szCs w:val="26"/>
        </w:rPr>
        <w:t xml:space="preserve"> г. № </w:t>
      </w:r>
      <w:r w:rsidR="00015C83">
        <w:rPr>
          <w:sz w:val="26"/>
          <w:szCs w:val="26"/>
          <w:u w:val="single"/>
        </w:rPr>
        <w:t>916</w:t>
      </w:r>
    </w:p>
    <w:p w:rsidR="00DD2A73" w:rsidRPr="00DD2A73" w:rsidRDefault="00DD2A73" w:rsidP="00015C83">
      <w:pPr>
        <w:jc w:val="right"/>
        <w:rPr>
          <w:sz w:val="26"/>
          <w:szCs w:val="26"/>
        </w:rPr>
      </w:pPr>
    </w:p>
    <w:p w:rsidR="00DD2A73" w:rsidRDefault="00DD2A73" w:rsidP="00DD2A73">
      <w:pPr>
        <w:rPr>
          <w:sz w:val="26"/>
          <w:szCs w:val="26"/>
        </w:rPr>
      </w:pPr>
    </w:p>
    <w:p w:rsidR="00DD2A73" w:rsidRPr="00DD2A73" w:rsidRDefault="00DD2A73" w:rsidP="00DD2A73">
      <w:pPr>
        <w:rPr>
          <w:sz w:val="26"/>
          <w:szCs w:val="26"/>
        </w:rPr>
      </w:pPr>
    </w:p>
    <w:p w:rsidR="00DD2A73" w:rsidRPr="00DD2A73" w:rsidRDefault="00DD2A73" w:rsidP="00DD2A73">
      <w:pPr>
        <w:tabs>
          <w:tab w:val="left" w:pos="4068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DD2A73">
        <w:rPr>
          <w:sz w:val="26"/>
          <w:szCs w:val="26"/>
        </w:rPr>
        <w:t>1.Общие положения</w:t>
      </w:r>
    </w:p>
    <w:p w:rsidR="00DD2A73" w:rsidRPr="00DD2A73" w:rsidRDefault="00DD2A73" w:rsidP="00DD2A73">
      <w:pPr>
        <w:tabs>
          <w:tab w:val="left" w:pos="4068"/>
        </w:tabs>
        <w:rPr>
          <w:sz w:val="26"/>
          <w:szCs w:val="26"/>
        </w:rPr>
      </w:pP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gramStart"/>
      <w:r w:rsidRPr="00DD2A73">
        <w:rPr>
          <w:sz w:val="26"/>
          <w:szCs w:val="26"/>
        </w:rPr>
        <w:t>1.1.Настоящее Положение о системе оплаты труда работников муниципального казенного учреждения «Управление жилищно-коммунального хозяйства» (далее Положение) разработано в соответствии со статьей 134 Трудовым кодексом Российской Федерации, Уставом МКУ «Управление ЖКХ», руководствуясь Постановлением Губернатора Астраханской области от 01.04.2015года №108-П «О Порядке формирования фонда оплата труда работников государственных органов Астраханской области (за исключением Думы Астраханской области),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замещающих должности, не являющиеся должностями</w:t>
      </w:r>
      <w:proofErr w:type="gramEnd"/>
      <w:r w:rsidRPr="00DD2A73">
        <w:rPr>
          <w:sz w:val="26"/>
          <w:szCs w:val="26"/>
        </w:rPr>
        <w:t xml:space="preserve"> </w:t>
      </w:r>
      <w:proofErr w:type="gramStart"/>
      <w:r w:rsidRPr="00DD2A73">
        <w:rPr>
          <w:sz w:val="26"/>
          <w:szCs w:val="26"/>
        </w:rPr>
        <w:t>государственной гражданской службы Астраханской области, и об оплате труда работников исполнительных органов государственной власти Астраханской области, замещающих должности, не являющиеся должностями государственной гражданской службы Астраханской области», руководствуясь Решением Совета МО «Володарский район» Астраханской области №85 от 20.12.2018г. «Об утверждении Положения об оплате труда работников, занимающих должности, не отнесенные к муниципальным должностям и осуществляющих техническое обеспечение деятельности МО «Володарский район</w:t>
      </w:r>
      <w:proofErr w:type="gramEnd"/>
      <w:r w:rsidRPr="00DD2A73">
        <w:rPr>
          <w:sz w:val="26"/>
          <w:szCs w:val="26"/>
        </w:rPr>
        <w:t>», и определяет порядок и условия оплаты труда работников, финансируемых из бюджета Володарского района Астраханской области (далее - учреждения).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1.2.Система оплаты труда для работников учреждения устанавливается с учётом: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а</w:t>
      </w:r>
      <w:proofErr w:type="gramStart"/>
      <w:r w:rsidRPr="00DD2A73">
        <w:rPr>
          <w:sz w:val="26"/>
          <w:szCs w:val="26"/>
        </w:rPr>
        <w:t>)е</w:t>
      </w:r>
      <w:proofErr w:type="gramEnd"/>
      <w:r w:rsidRPr="00DD2A73">
        <w:rPr>
          <w:sz w:val="26"/>
          <w:szCs w:val="26"/>
        </w:rPr>
        <w:t>диного тарифно-квалификационного справочника работ и профессий рабочих;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б</w:t>
      </w:r>
      <w:proofErr w:type="gramStart"/>
      <w:r w:rsidRPr="00DD2A73">
        <w:rPr>
          <w:sz w:val="26"/>
          <w:szCs w:val="26"/>
        </w:rPr>
        <w:t>)е</w:t>
      </w:r>
      <w:proofErr w:type="gramEnd"/>
      <w:r w:rsidRPr="00DD2A73">
        <w:rPr>
          <w:sz w:val="26"/>
          <w:szCs w:val="26"/>
        </w:rPr>
        <w:t>диного квалификационного справочника должностей руководителей, специалистов и служащих;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в</w:t>
      </w:r>
      <w:proofErr w:type="gramStart"/>
      <w:r w:rsidRPr="00DD2A73">
        <w:rPr>
          <w:sz w:val="26"/>
          <w:szCs w:val="26"/>
        </w:rPr>
        <w:t>)р</w:t>
      </w:r>
      <w:proofErr w:type="gramEnd"/>
      <w:r w:rsidRPr="00DD2A73">
        <w:rPr>
          <w:sz w:val="26"/>
          <w:szCs w:val="26"/>
        </w:rPr>
        <w:t>азмеров базовых (минимальных) окладов (базовых (минимальных) должностных окладов), базовых (минимальных) ставок заработной платы по профессиональным квалификационным группам (далее - ПКГ) и квалификационным уровням;</w:t>
      </w:r>
    </w:p>
    <w:p w:rsidR="00DD2A73" w:rsidRPr="00DD2A73" w:rsidRDefault="00DD2A73" w:rsidP="00015C83">
      <w:pPr>
        <w:tabs>
          <w:tab w:val="left" w:pos="1303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г</w:t>
      </w:r>
      <w:proofErr w:type="gramStart"/>
      <w:r w:rsidRPr="00DD2A73">
        <w:rPr>
          <w:sz w:val="26"/>
          <w:szCs w:val="26"/>
        </w:rPr>
        <w:t>)п</w:t>
      </w:r>
      <w:proofErr w:type="gramEnd"/>
      <w:r w:rsidRPr="00DD2A73">
        <w:rPr>
          <w:sz w:val="26"/>
          <w:szCs w:val="26"/>
        </w:rPr>
        <w:t>еречня видов выплат компенсационного характера, утверждаемого Министерством труда и социальной защиты Российской Федерации;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spellStart"/>
      <w:r w:rsidRPr="00DD2A73">
        <w:rPr>
          <w:sz w:val="26"/>
          <w:szCs w:val="26"/>
        </w:rPr>
        <w:t>д</w:t>
      </w:r>
      <w:proofErr w:type="spellEnd"/>
      <w:proofErr w:type="gramStart"/>
      <w:r w:rsidRPr="00DD2A73">
        <w:rPr>
          <w:sz w:val="26"/>
          <w:szCs w:val="26"/>
        </w:rPr>
        <w:t>)п</w:t>
      </w:r>
      <w:proofErr w:type="gramEnd"/>
      <w:r w:rsidRPr="00DD2A73">
        <w:rPr>
          <w:sz w:val="26"/>
          <w:szCs w:val="26"/>
        </w:rPr>
        <w:t>еречня видов выплат стимулирующего характера, утверждаемого Министерством труда и социальной защиты Российской Федерации;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государственных гарантий по оплате труда.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gramStart"/>
      <w:r w:rsidRPr="00DD2A73">
        <w:rPr>
          <w:sz w:val="26"/>
          <w:szCs w:val="26"/>
        </w:rPr>
        <w:t>1.3.Система оплаты труда работников учреждения, включающая размеры окладов (должностных окладов), выплаты компенсационного характера, в том числе за работу в условиях, отклоняющихся от нормальных,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системы выплат стимулирующего характера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Астраханской области и Володарского района Астраханской области, а также настоящим Положением.</w:t>
      </w:r>
      <w:proofErr w:type="gramEnd"/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gramStart"/>
      <w:r w:rsidRPr="00DD2A73">
        <w:rPr>
          <w:sz w:val="26"/>
          <w:szCs w:val="26"/>
        </w:rPr>
        <w:lastRenderedPageBreak/>
        <w:t>1.4.Размер базовых (минимальных) окладов (базовых (минимальных) должностных окладов), базовых (минимальных) ставок окладов (должностных окладов) работников учреждения устанавливаются на основе отнесения занимаемых ими должностей к соответствующим профессиональным квалификационным группам (далее - ПКГ) и квалификационным уровням, а также критериям отнесения профессий рабочих и должностей служащих к ПКГ, утверждённым приказами Министерства труда и социальной защиты Российской Федерации (Приложение 1).</w:t>
      </w:r>
      <w:proofErr w:type="gramEnd"/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Уровень квалификации (квалификационная категория) подтверждается, присваивается по результатам аттестации работников учреждения или устанавливается на основании действующих документов, подтверждающих наличие квалификационной категории.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Размеры и виды выплат компенсационного и стимулирующего характера, входящих в систему оплаты труда работников учреждений, устанавливаются в соответствии с перечнями видов и размеров выплат компенсационного и стимулирующего характера, определённых настоящим Положением.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Конкретные размеры выплат компенсационного и стимулирующего характера отражаются в трудовом договоре работника путем заключения дополнительного соглашения к трудовому договору.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Перечень видов выплат компенсационного характера: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-выплаты за работу в условиях, отклоняющихся от нормальных (при выполнении работ различной квалификации, совмещении профессий, должностей, расширении зон обслуживания, сверхурочной работе, работе в ночное время, в выходные и праздничные дни, за увеличение объема работы);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- доплаты до установленного федеральным законом минимального </w:t>
      </w:r>
      <w:proofErr w:type="gramStart"/>
      <w:r w:rsidRPr="00DD2A73">
        <w:rPr>
          <w:sz w:val="26"/>
          <w:szCs w:val="26"/>
        </w:rPr>
        <w:t>размера оплаты труда</w:t>
      </w:r>
      <w:proofErr w:type="gramEnd"/>
      <w:r w:rsidRPr="00DD2A73">
        <w:rPr>
          <w:sz w:val="26"/>
          <w:szCs w:val="26"/>
        </w:rPr>
        <w:t>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-выплаты (надбавки) за стаж непрерывной работы (выслугу лет);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-иные выплаты компенсационного характера, устанавливаемые в соответствии с нормативными правовыми актами Российской Федерации, Астраханской области, Володарского района Астраханской области содержащими нормы трудового права.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1.7.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Перечень видов выплат стимулирующего характера: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-выплаты (надбавки) за интенсивность и высокие результаты работы;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-выплаты (надбавки) за качество выполняемых работ;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-премии по итогам работы.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-выплаты (надбавки) за классность водителям грузовых и легковых автомобилей, автобусов и других транспортных средств;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-иные выплаты (надбавки) стимулирующего характера;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1.8. Кроме выплат стимулирующего и компенсационного характера коллективным договором или локальным нормативным актом учреждения предусматривается порядок оказания материальной помощи работникам в пределах средств, предусмотренных в бюджете МО «Володарский район» Астраханской области на очередной финансовый год по фонду оплаты труда.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Материальная помощь является выплатой социального характера и при исчислении средней заработной платы работников не учитывается.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Материальная помощь может быть оказана: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-при рождении (усыновлении) ребенка одному из родителей, при предъявлении копии свидетельства о рождении в размере 5 000 (пять тысяч) рублей;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-при бракосочетании (впервые) по его заявлению и при предъявлении копии свидетельства о браке в размере 5 000 (пять тысяч) рублей;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lastRenderedPageBreak/>
        <w:t xml:space="preserve">- с длительной и продолжительной болезнью работника или члена его семьи в размере одного минимального </w:t>
      </w:r>
      <w:proofErr w:type="gramStart"/>
      <w:r w:rsidRPr="00DD2A73">
        <w:rPr>
          <w:sz w:val="26"/>
          <w:szCs w:val="26"/>
        </w:rPr>
        <w:t>размера оплаты труда</w:t>
      </w:r>
      <w:proofErr w:type="gramEnd"/>
      <w:r w:rsidRPr="00DD2A73">
        <w:rPr>
          <w:sz w:val="26"/>
          <w:szCs w:val="26"/>
        </w:rPr>
        <w:t>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 случае смерти работника, со смертью членов семьи работника (супруг, дети и родители) в размере ежемесячного денежного содержания;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-с тяжелым материальным положением по заявлению работника в размере не более одного минимального </w:t>
      </w:r>
      <w:proofErr w:type="gramStart"/>
      <w:r w:rsidRPr="00DD2A73">
        <w:rPr>
          <w:sz w:val="26"/>
          <w:szCs w:val="26"/>
        </w:rPr>
        <w:t>размера оплаты труда</w:t>
      </w:r>
      <w:proofErr w:type="gramEnd"/>
      <w:r w:rsidRPr="00DD2A73">
        <w:rPr>
          <w:sz w:val="26"/>
          <w:szCs w:val="26"/>
        </w:rPr>
        <w:t xml:space="preserve"> и не более одного раза в год.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Указанная материальная помощь не зависит от фактов выплаты материальной помощи при предоставлении ежегодного оплачиваемого отпуска и может осуществляться только в пределах фонда оплаты труда, утвержденного на отчетный финансовый год в пределах средств экономии.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1.9.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Заработная плата руководителя учреждения, заместителя руководителя, главного инженера, главного бухгалтера состоит из должностных окладов, выплат компенсационного и стимулирующего характера.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Должностной оклад руководителя учреждения определяется трудовым </w:t>
      </w:r>
      <w:proofErr w:type="gramStart"/>
      <w:r w:rsidRPr="00DD2A73">
        <w:rPr>
          <w:sz w:val="26"/>
          <w:szCs w:val="26"/>
        </w:rPr>
        <w:t>договором</w:t>
      </w:r>
      <w:proofErr w:type="gramEnd"/>
      <w:r w:rsidRPr="00DD2A73">
        <w:rPr>
          <w:sz w:val="26"/>
          <w:szCs w:val="26"/>
        </w:rPr>
        <w:t xml:space="preserve"> заключенным с учредителем.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Должностные оклады заместителя руководителя, главного инженера, главного бухгалтера устанавливаются на 10-30 процентов ниже должностного оклада руководителя этого учреждения.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1.10.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Виды и размер выплат компенсационного характера руководителя учреждения определяется трудовым договором.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Виды выплат компенсационного характера устанавливаются для заместителя руководителя, главного инженера, главного бухгалтера в соответствии с пунктом 1.6 настоящего Положения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1.11.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Размеры выплат стимулирующего характера устанавливаются правовым актом (приказом) Муниципального казенного учреждения «Управление жилищно-коммунального хозяйства» в соответствии с настоящим Положением в трудовом договоре и дополнительных соглашениях к нему.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1.12.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Виды выплат стимулирующего характера главного инженера, главного бухгалтера учреждений в соответствии с пунктом 1.7 настоящего Положения.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2.Порядок и условия установления выплат компенсационного характера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2.1.Выплаты компенсационного характера устанавливаются к окладам (должностным окладам) работников в виде процентных надбавок, коэффициентов, фиксированных выплат, если иное не установлено федеральным законодательством и в пределах утверждённого фонда оплаты труда.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2.2.Выплата (надбавка) за работу в </w:t>
      </w:r>
      <w:proofErr w:type="gramStart"/>
      <w:r w:rsidRPr="00DD2A73">
        <w:rPr>
          <w:sz w:val="26"/>
          <w:szCs w:val="26"/>
        </w:rPr>
        <w:t>условиях</w:t>
      </w:r>
      <w:proofErr w:type="gramEnd"/>
      <w:r w:rsidRPr="00DD2A73">
        <w:rPr>
          <w:sz w:val="26"/>
          <w:szCs w:val="26"/>
        </w:rPr>
        <w:t xml:space="preserve"> отклоняющих от нормальных: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 работа в выходной или нерабочий праздничный день оплачивается не менее чем в двойном размере от ежемесячной заработанной платы.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Pr="00DD2A73">
        <w:rPr>
          <w:sz w:val="26"/>
          <w:szCs w:val="26"/>
        </w:rPr>
        <w:t xml:space="preserve">Работникам, месячная заработная плата которых ниже минимального </w:t>
      </w:r>
      <w:proofErr w:type="gramStart"/>
      <w:r w:rsidRPr="00DD2A73">
        <w:rPr>
          <w:sz w:val="26"/>
          <w:szCs w:val="26"/>
        </w:rPr>
        <w:t>размера оплаты труда</w:t>
      </w:r>
      <w:proofErr w:type="gramEnd"/>
      <w:r w:rsidRPr="00DD2A73">
        <w:rPr>
          <w:sz w:val="26"/>
          <w:szCs w:val="26"/>
        </w:rPr>
        <w:t>, полностью отработавшим за этот период норму рабочего времени и выполнившим нормы труда (трудовые обязанности), производятся доплаты до установленного федеральным законом минимального размера оплаты труда.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 w:rsidRPr="00DD2A73">
        <w:rPr>
          <w:sz w:val="26"/>
          <w:szCs w:val="26"/>
        </w:rPr>
        <w:t>Выплаты (надбавки) за стаж непрерывной работы (выслугу лет) работникам учреждения выплачивается в процентах к должностному окладу в следующих размерах: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gramStart"/>
      <w:r w:rsidRPr="00DD2A73">
        <w:rPr>
          <w:sz w:val="26"/>
          <w:szCs w:val="26"/>
        </w:rPr>
        <w:t xml:space="preserve">от 3 года до 8 лет - 10 процентов от оклада (должностного оклада); от 8 до 13 лет - 15 процентов от оклада (должностного оклада); от 13 до 18 лет - 20 процентов от оклада (должностного оклада); от 18 до 23 лет - 25 процентов от оклада </w:t>
      </w:r>
      <w:r w:rsidRPr="00DD2A73">
        <w:rPr>
          <w:sz w:val="26"/>
          <w:szCs w:val="26"/>
        </w:rPr>
        <w:lastRenderedPageBreak/>
        <w:t>(должностного оклада); свыше 23 лет - 30 процентов от оклада (должностного оклада).</w:t>
      </w:r>
      <w:proofErr w:type="gramEnd"/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3.Порядок и условия установления выплат стимулирующего характера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3.1.Выплаты стимулирующего характера, размеры и условия их осуществления устанавливаются локальным нормативным актом учреждения в соответствии с настоящим Положением и в пределах бюджетных ассигнований по фонду оплаты труда учреждения.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Выплаты стимулирующего характера устанавливаются работнику учреждения с учетом критериев, позволяющих оценить результативность и качество его работы.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Критерии оценки труда работников учреждений устанавливаются Положением о выплатах стимулирующего характера работникам, утвержденным локальным актом учреждения в соответствии с методическими рекомендациями по введению системы оплаты труда и настоящим Положением.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Выплата (надбавка) за интенсивность и высокие результаты работы предполагает поощрени</w:t>
      </w:r>
      <w:r w:rsidR="001C3FFE">
        <w:rPr>
          <w:sz w:val="26"/>
          <w:szCs w:val="26"/>
        </w:rPr>
        <w:t>е работника за участие в течение</w:t>
      </w:r>
      <w:r w:rsidRPr="00DD2A73">
        <w:rPr>
          <w:sz w:val="26"/>
          <w:szCs w:val="26"/>
        </w:rPr>
        <w:t xml:space="preserve"> рассматриваемого периода в выполнении важных и срочных работ; за особый режим работы.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Надбавка устанавливается на определенный срок, но не более одного года, по истечении которого может быть сохранена или отменена. Устанавливается приказом руководителя учреждения. Рекомендуемый размер - в пределах от 0 до 350 % от должностного оклада.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3.3.Выплата (надбавка) за качество выполняемых работ.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Работникам учреждений могут устанавливаться надбавки за качество работы в пределах средств, выделенных учреждению в бюджете МО "Володарский район" по фонду оплаты труда. Данный вид надбавки предполагает поощрение работника за успешное и добросовестное исполнение работником своих должностных обязанностей, за инициативу, применение в работе современных форм, методов и содержание организацию труда, связанных с уставной деятельностью учреждения. Размер надбавки работникам определяется руководителем. Надбавка устанавливается сроком не более 1 года, по истечению которого может быть сохранена или отменена. Рекомендуемый размер - в пределах от 0 до 100 процентов от должностного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оклада.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3.4.Премия по итогам работы выплачивается в пределах утвержденных бюджетных ассигнований на оплату труда. </w:t>
      </w:r>
      <w:proofErr w:type="gramStart"/>
      <w:r w:rsidRPr="00DD2A73">
        <w:rPr>
          <w:sz w:val="26"/>
          <w:szCs w:val="26"/>
        </w:rPr>
        <w:t xml:space="preserve">По решению руководителя учреждения, работники, совершившие нарушение общественного порядка, как внутри учреждения, так и вне его, грубо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</w:t>
      </w:r>
      <w:proofErr w:type="spellStart"/>
      <w:r w:rsidRPr="00DD2A73">
        <w:rPr>
          <w:sz w:val="26"/>
          <w:szCs w:val="26"/>
        </w:rPr>
        <w:t>депремированы</w:t>
      </w:r>
      <w:proofErr w:type="spellEnd"/>
      <w:r w:rsidRPr="00DD2A73">
        <w:rPr>
          <w:sz w:val="26"/>
          <w:szCs w:val="26"/>
        </w:rPr>
        <w:t xml:space="preserve"> полностью или частично.</w:t>
      </w:r>
      <w:proofErr w:type="gramEnd"/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 xml:space="preserve">Решение руководителя учреждения о </w:t>
      </w:r>
      <w:proofErr w:type="spellStart"/>
      <w:r w:rsidRPr="00DD2A73">
        <w:rPr>
          <w:sz w:val="26"/>
          <w:szCs w:val="26"/>
        </w:rPr>
        <w:t>депремировании</w:t>
      </w:r>
      <w:proofErr w:type="spellEnd"/>
      <w:r w:rsidRPr="00DD2A73">
        <w:rPr>
          <w:sz w:val="26"/>
          <w:szCs w:val="26"/>
        </w:rPr>
        <w:t xml:space="preserve"> работника или уменьшении размера премии оформляется в виде приказа с указанием конкретных причин. Все замечания, упущения и претензии к работникам</w:t>
      </w:r>
      <w:r>
        <w:rPr>
          <w:sz w:val="26"/>
          <w:szCs w:val="26"/>
        </w:rPr>
        <w:t xml:space="preserve"> </w:t>
      </w:r>
      <w:r w:rsidRPr="00DD2A73">
        <w:rPr>
          <w:sz w:val="26"/>
          <w:szCs w:val="26"/>
        </w:rPr>
        <w:t>должны иметь письменное подтверждение в виде приказа, распоряжения, служебной записки или иного документа.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Премия по итогам раб</w:t>
      </w:r>
      <w:r w:rsidR="00751133">
        <w:rPr>
          <w:sz w:val="26"/>
          <w:szCs w:val="26"/>
        </w:rPr>
        <w:t xml:space="preserve">оты устанавливается в </w:t>
      </w:r>
      <w:r w:rsidRPr="00DD2A73">
        <w:rPr>
          <w:sz w:val="26"/>
          <w:szCs w:val="26"/>
        </w:rPr>
        <w:t>размере одного денежного содержания в год работникам административно-управленческого персонала, отделу ЖКХ, в размере одного должностного оклада прочим работникам и выплачивается за счет средств фонда оплаты труда, утвержденного на отчетный финансовый год.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Работникам, принятым на должности в учреждение в соответствующем календарном году, денежное поощрение по итогам работы за год выплачиваются пропорционально отработанному времени (квартал, полугодие, год).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lastRenderedPageBreak/>
        <w:t>В случае</w:t>
      </w:r>
      <w:proofErr w:type="gramStart"/>
      <w:r w:rsidRPr="00DD2A73">
        <w:rPr>
          <w:sz w:val="26"/>
          <w:szCs w:val="26"/>
        </w:rPr>
        <w:t>,</w:t>
      </w:r>
      <w:proofErr w:type="gramEnd"/>
      <w:r w:rsidRPr="00DD2A73">
        <w:rPr>
          <w:sz w:val="26"/>
          <w:szCs w:val="26"/>
        </w:rPr>
        <w:t xml:space="preserve"> если работник в текущем календарном году замещал различные должности, денежное поощрение по итогам работы за год выплачиваются пропорционально отработанному времени по каждой замещаемой должности.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Лицам, уволенным на момент принятия решения о выплате премии, материальной помощи, эти выплаты не выплачиваются.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3.5.Выплаты (надбавки) за классность водителям грузовых и легковых автомобилей, автобусов и других транспортных средств.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При наличии квалификации (классности) водителям автомобилей устанавливается ежемесячная надбавка за квалификацию (классность) в процентах от оклада (должностного оклада) в следующих размерах: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-водителям 2 класса - 10 процентов,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-водителям 1 класса - 25 процентов.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Работникам МКУ «Управление жилищно-коммунального хозяйства» устанавливается: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-единовременная выплата при предоставлении ежегодного оплачиваемого отпуска в размере одного должностного оклада;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-материальная помощь при предоставлении ежегодного оплачиваемого отпуска в размере одного должностного оклада;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4.Формирование фонда оплаты труда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4.1.Фонд оплаты труда работников учреждений формируется на календарный год в соответствии со штатным расписанием.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Фонд оплаты труда в муниципальном казенном учреждении «Управление жилищно-коммунального хозяйства», формируется исходя из объема лимитов бюджета МО "Володарский район" предусмотренных на оплату труда работников учреждения на очередной финансовый год.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4.2.Средства на оплату труда, формируемые за счет бюджетных ассигнований бюджета МО «Володарский район», включают расходы на выплату должностных окладов, выплаты компенсационного и стимулирующего характера, единовременных выплат и материальной помощи к отпуску.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4.3.Штатное расписание учреждения утверждается руководителем, подписывается главным бухгалтером, кадровым работником учреждения и включает в себя должности специалистов учреждения, служащих и профессии рабочих учреждения. Штатная расстановка к штатному расписанию утверждается и согласовывается с учредителем.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5.Формирование фонда оплаты труда дорожной службы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5.1.Фонд оплаты труда работников дорожной службы формируется за счет средств дорожного фонда МО «Володарский район» в соответствии со штатным расписанием на календарный год.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proofErr w:type="gramStart"/>
      <w:r w:rsidRPr="00DD2A73">
        <w:rPr>
          <w:sz w:val="26"/>
          <w:szCs w:val="26"/>
        </w:rPr>
        <w:t>Размеры базовых (минимальных) окладов (базовых (минимальных) должностных окладов), базовых (минимальных) ставок заработной платы по профессиональным квалификационным группам и квалификационным уровням и размеры повышающих коэффициентов к базовым (минимальным) окладам, (базовым (минимальным) должностным окладам), базовым (минимальным) ставкам заработной платы по занимаемой должности, рабочей профессии для работников муниципального казенного учреждения «Управление жилищно-коммунального хозяйства»</w:t>
      </w:r>
      <w:proofErr w:type="gramEnd"/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5.2.Средства на оплату труда включают расходы на выплату должностных окладов, выплаты компенсационного и стимулирующего характера.</w:t>
      </w:r>
    </w:p>
    <w:p w:rsidR="00DD2A73" w:rsidRP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t>5.3.Должностной оклад работникам дорожной службы устанавливается в соответствии с пунктами 1.4 настоящего Положения</w:t>
      </w:r>
    </w:p>
    <w:p w:rsidR="00DD2A73" w:rsidRDefault="00DD2A73" w:rsidP="00015C83">
      <w:pPr>
        <w:tabs>
          <w:tab w:val="left" w:pos="4068"/>
        </w:tabs>
        <w:ind w:firstLine="709"/>
        <w:jc w:val="both"/>
        <w:rPr>
          <w:sz w:val="26"/>
          <w:szCs w:val="26"/>
        </w:rPr>
      </w:pPr>
      <w:r w:rsidRPr="00DD2A73">
        <w:rPr>
          <w:sz w:val="26"/>
          <w:szCs w:val="26"/>
        </w:rPr>
        <w:lastRenderedPageBreak/>
        <w:t>5.4.Размеры и виды выплат компенсационного и стимулирующего характера, входящих в систему оплаты труда работников, устанавливается в соответствии с перечнями видов и размеров выплат компенсационного и стимулирующего характера, определенных настоящим Положением пункт 2 и 3.</w:t>
      </w:r>
    </w:p>
    <w:p w:rsidR="00122854" w:rsidRDefault="00122854" w:rsidP="00015C83">
      <w:pPr>
        <w:tabs>
          <w:tab w:val="left" w:pos="4068"/>
        </w:tabs>
        <w:ind w:firstLine="709"/>
        <w:jc w:val="right"/>
        <w:rPr>
          <w:sz w:val="26"/>
          <w:szCs w:val="26"/>
        </w:rPr>
      </w:pPr>
    </w:p>
    <w:p w:rsidR="00D91362" w:rsidRDefault="00D91362" w:rsidP="00015C83">
      <w:pPr>
        <w:tabs>
          <w:tab w:val="left" w:pos="4068"/>
        </w:tabs>
        <w:ind w:firstLine="709"/>
        <w:jc w:val="right"/>
        <w:rPr>
          <w:sz w:val="26"/>
          <w:szCs w:val="26"/>
        </w:rPr>
      </w:pPr>
    </w:p>
    <w:p w:rsidR="00D91362" w:rsidRDefault="00D91362" w:rsidP="00015C83">
      <w:pPr>
        <w:tabs>
          <w:tab w:val="left" w:pos="4068"/>
        </w:tabs>
        <w:ind w:firstLine="709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022BE" w:rsidRDefault="00D022BE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</w:p>
    <w:p w:rsidR="00D91362" w:rsidRDefault="00D91362" w:rsidP="00122854">
      <w:pPr>
        <w:tabs>
          <w:tab w:val="left" w:pos="4068"/>
        </w:tabs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022BE">
        <w:rPr>
          <w:sz w:val="26"/>
          <w:szCs w:val="26"/>
        </w:rPr>
        <w:t>№</w:t>
      </w:r>
      <w:r>
        <w:rPr>
          <w:sz w:val="26"/>
          <w:szCs w:val="26"/>
        </w:rPr>
        <w:t>1</w:t>
      </w:r>
    </w:p>
    <w:p w:rsidR="00D91362" w:rsidRDefault="00D91362" w:rsidP="00D91362">
      <w:pPr>
        <w:tabs>
          <w:tab w:val="left" w:pos="4068"/>
        </w:tabs>
        <w:rPr>
          <w:sz w:val="26"/>
          <w:szCs w:val="26"/>
        </w:rPr>
      </w:pPr>
    </w:p>
    <w:p w:rsidR="00DD2A73" w:rsidRDefault="00122854" w:rsidP="00D022BE">
      <w:pPr>
        <w:tabs>
          <w:tab w:val="left" w:pos="406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D022BE" w:rsidRDefault="00D022BE" w:rsidP="00D022BE">
      <w:pPr>
        <w:tabs>
          <w:tab w:val="left" w:pos="4068"/>
        </w:tabs>
        <w:jc w:val="right"/>
        <w:rPr>
          <w:sz w:val="26"/>
          <w:szCs w:val="26"/>
        </w:rPr>
      </w:pPr>
    </w:p>
    <w:tbl>
      <w:tblPr>
        <w:tblW w:w="966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"/>
        <w:gridCol w:w="553"/>
        <w:gridCol w:w="15"/>
        <w:gridCol w:w="2538"/>
        <w:gridCol w:w="15"/>
        <w:gridCol w:w="190"/>
        <w:gridCol w:w="2913"/>
        <w:gridCol w:w="15"/>
        <w:gridCol w:w="3386"/>
        <w:gridCol w:w="29"/>
      </w:tblGrid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5B506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N </w:t>
            </w:r>
          </w:p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022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022BE">
              <w:rPr>
                <w:sz w:val="26"/>
                <w:szCs w:val="26"/>
              </w:rPr>
              <w:t>/</w:t>
            </w:r>
            <w:proofErr w:type="spellStart"/>
            <w:r w:rsidRPr="00D022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квалификационная группа квалификационный уровень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Должности служащих, отнесенные к квалификационным уровням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proofErr w:type="gramStart"/>
            <w:r w:rsidRPr="00D022BE">
              <w:rPr>
                <w:sz w:val="26"/>
                <w:szCs w:val="26"/>
              </w:rPr>
              <w:t>Размеры базовых (минимальных) окладов (базовых (минимальных) должностных окладов), базовых (минимальных) ставок заработной платы, руб.</w:t>
            </w:r>
            <w:proofErr w:type="gramEnd"/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9654" w:type="dxa"/>
            <w:gridSpan w:val="9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7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1.1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Делопроизводитель, инспектор по кадрам.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</w:t>
            </w:r>
            <w:r w:rsidR="0065185C" w:rsidRPr="00D022BE">
              <w:rPr>
                <w:sz w:val="26"/>
                <w:szCs w:val="26"/>
              </w:rPr>
              <w:t>501</w:t>
            </w: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1.2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</w:t>
            </w:r>
            <w:r w:rsidR="0065185C" w:rsidRPr="00D022BE">
              <w:rPr>
                <w:sz w:val="26"/>
                <w:szCs w:val="26"/>
              </w:rPr>
              <w:t>501</w:t>
            </w:r>
          </w:p>
          <w:p w:rsidR="0065185C" w:rsidRPr="00D022BE" w:rsidRDefault="0065185C" w:rsidP="00DD2A73">
            <w:pPr>
              <w:jc w:val="center"/>
              <w:rPr>
                <w:sz w:val="26"/>
                <w:szCs w:val="26"/>
              </w:rPr>
            </w:pP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7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квалификация «Общеотраслевые должности служащих второго уровня»</w:t>
            </w: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2.1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Администратор, техни</w:t>
            </w:r>
            <w:proofErr w:type="gramStart"/>
            <w:r w:rsidRPr="00D022BE">
              <w:rPr>
                <w:sz w:val="26"/>
                <w:szCs w:val="26"/>
              </w:rPr>
              <w:t>к-</w:t>
            </w:r>
            <w:proofErr w:type="gramEnd"/>
            <w:r w:rsidRPr="00D022BE">
              <w:rPr>
                <w:sz w:val="26"/>
                <w:szCs w:val="26"/>
              </w:rPr>
              <w:t xml:space="preserve"> лаборант, диспетчер.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</w:t>
            </w:r>
            <w:r w:rsidR="0065185C" w:rsidRPr="00D022BE">
              <w:rPr>
                <w:sz w:val="26"/>
                <w:szCs w:val="26"/>
              </w:rPr>
              <w:t>501</w:t>
            </w:r>
          </w:p>
          <w:p w:rsidR="0065185C" w:rsidRPr="00D022BE" w:rsidRDefault="0065185C" w:rsidP="00DD2A73">
            <w:pPr>
              <w:jc w:val="center"/>
              <w:rPr>
                <w:sz w:val="26"/>
                <w:szCs w:val="26"/>
              </w:rPr>
            </w:pP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2.2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Должности первого квалификационного уровня, по которым устанавливается II </w:t>
            </w:r>
            <w:proofErr w:type="spellStart"/>
            <w:r w:rsidRPr="00D022BE">
              <w:rPr>
                <w:sz w:val="26"/>
                <w:szCs w:val="26"/>
              </w:rPr>
              <w:t>внутридолжностная</w:t>
            </w:r>
            <w:proofErr w:type="spellEnd"/>
            <w:r w:rsidRPr="00D022BE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3415" w:type="dxa"/>
            <w:gridSpan w:val="2"/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</w:p>
        </w:tc>
      </w:tr>
      <w:tr w:rsidR="00DD2A73" w:rsidRPr="00D022BE" w:rsidTr="00D022BE">
        <w:trPr>
          <w:gridBefore w:val="1"/>
          <w:wBefore w:w="13" w:type="dxa"/>
          <w:trHeight w:val="20"/>
          <w:jc w:val="center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2.3</w:t>
            </w:r>
          </w:p>
        </w:tc>
        <w:tc>
          <w:tcPr>
            <w:tcW w:w="255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311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Должности </w:t>
            </w:r>
          </w:p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служащих первого квалификационного уровня, по которым</w:t>
            </w:r>
          </w:p>
        </w:tc>
        <w:tc>
          <w:tcPr>
            <w:tcW w:w="341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DD2A73" w:rsidRPr="00D022BE" w:rsidRDefault="00DD2A73" w:rsidP="00DD2A73">
            <w:pPr>
              <w:jc w:val="center"/>
              <w:rPr>
                <w:sz w:val="26"/>
                <w:szCs w:val="26"/>
              </w:rPr>
            </w:pP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устанавливается I </w:t>
            </w:r>
            <w:proofErr w:type="spellStart"/>
            <w:r w:rsidRPr="00D022BE">
              <w:rPr>
                <w:sz w:val="26"/>
                <w:szCs w:val="26"/>
              </w:rPr>
              <w:t>внутридолжностная</w:t>
            </w:r>
            <w:proofErr w:type="spellEnd"/>
            <w:r w:rsidRPr="00D022BE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механик, мастер.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</w:t>
            </w:r>
            <w:r w:rsidR="0065185C" w:rsidRPr="00D022BE">
              <w:rPr>
                <w:sz w:val="26"/>
                <w:szCs w:val="26"/>
              </w:rPr>
              <w:t>501</w:t>
            </w: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3.1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Бухгалтер, инженер, экономист, юрисконсульт, специали</w:t>
            </w:r>
            <w:proofErr w:type="gramStart"/>
            <w:r w:rsidRPr="00D022BE">
              <w:rPr>
                <w:sz w:val="26"/>
                <w:szCs w:val="26"/>
              </w:rPr>
              <w:t>ст в сф</w:t>
            </w:r>
            <w:proofErr w:type="gramEnd"/>
            <w:r w:rsidRPr="00D022BE">
              <w:rPr>
                <w:sz w:val="26"/>
                <w:szCs w:val="26"/>
              </w:rPr>
              <w:t>ере закупок.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4</w:t>
            </w:r>
            <w:r w:rsidR="0065185C" w:rsidRPr="00D022BE">
              <w:rPr>
                <w:sz w:val="26"/>
                <w:szCs w:val="26"/>
              </w:rPr>
              <w:t>592</w:t>
            </w: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3.2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022BE">
              <w:rPr>
                <w:sz w:val="26"/>
                <w:szCs w:val="26"/>
              </w:rPr>
              <w:t>внутридолжностная</w:t>
            </w:r>
            <w:proofErr w:type="spellEnd"/>
            <w:r w:rsidRPr="00D022BE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3.3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022BE">
              <w:rPr>
                <w:sz w:val="26"/>
                <w:szCs w:val="26"/>
              </w:rPr>
              <w:t>внутридолжностная</w:t>
            </w:r>
            <w:proofErr w:type="spellEnd"/>
            <w:r w:rsidRPr="00D022BE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</w:tr>
      <w:tr w:rsidR="005B5063" w:rsidRPr="00D022BE" w:rsidTr="00D022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3.4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5B50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047A" w:rsidRDefault="0053047A">
      <w:r>
        <w:br w:type="page"/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24"/>
        <w:gridCol w:w="2592"/>
        <w:gridCol w:w="21"/>
        <w:gridCol w:w="23"/>
        <w:gridCol w:w="2867"/>
        <w:gridCol w:w="40"/>
        <w:gridCol w:w="8"/>
        <w:gridCol w:w="3378"/>
      </w:tblGrid>
      <w:tr w:rsidR="00940EFA" w:rsidRPr="00D022BE" w:rsidTr="00D91362">
        <w:trPr>
          <w:trHeight w:val="58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FA" w:rsidRPr="00D022BE" w:rsidRDefault="00940EF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EFA" w:rsidRPr="00D022BE" w:rsidRDefault="00940EF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квалифицированная группа «Общеотраслевые должности служащих четвертого уровня</w:t>
            </w:r>
            <w:r w:rsidR="00AB7FC0" w:rsidRPr="00D022BE">
              <w:rPr>
                <w:sz w:val="26"/>
                <w:szCs w:val="26"/>
              </w:rPr>
              <w:t>»</w:t>
            </w:r>
          </w:p>
        </w:tc>
      </w:tr>
      <w:tr w:rsidR="0053047A" w:rsidRPr="00D022BE" w:rsidTr="00D91362">
        <w:trPr>
          <w:trHeight w:val="1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4.1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</w:p>
        </w:tc>
      </w:tr>
      <w:tr w:rsidR="0053047A" w:rsidRPr="00D022BE" w:rsidTr="00D91362">
        <w:trPr>
          <w:trHeight w:val="1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4.2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D77B82" w:rsidP="009D2425">
            <w:pPr>
              <w:jc w:val="center"/>
              <w:rPr>
                <w:sz w:val="26"/>
                <w:szCs w:val="26"/>
              </w:rPr>
            </w:pPr>
            <w:proofErr w:type="gramStart"/>
            <w:r w:rsidRPr="00D022BE">
              <w:rPr>
                <w:bCs/>
                <w:color w:val="000000"/>
                <w:sz w:val="26"/>
                <w:szCs w:val="26"/>
                <w:shd w:val="clear" w:color="auto" w:fill="FFFFFF"/>
              </w:rPr>
              <w:t>Главный 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  <w:proofErr w:type="gram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</w:p>
        </w:tc>
      </w:tr>
      <w:tr w:rsidR="0053047A" w:rsidRPr="00D022BE" w:rsidTr="00D91362">
        <w:trPr>
          <w:trHeight w:val="20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4.3</w:t>
            </w:r>
          </w:p>
          <w:p w:rsidR="0053047A" w:rsidRPr="00D022BE" w:rsidRDefault="0053047A" w:rsidP="009D2425">
            <w:pPr>
              <w:rPr>
                <w:sz w:val="26"/>
                <w:szCs w:val="26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53047A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D77B82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Директор (начальник, </w:t>
            </w:r>
            <w:proofErr w:type="gramStart"/>
            <w:r w:rsidRPr="00D022BE">
              <w:rPr>
                <w:bCs/>
                <w:color w:val="000000"/>
                <w:sz w:val="26"/>
                <w:szCs w:val="26"/>
                <w:shd w:val="clear" w:color="auto" w:fill="FFFFFF"/>
              </w:rPr>
              <w:t>заведующий) филиала</w:t>
            </w:r>
            <w:proofErr w:type="gramEnd"/>
            <w:r w:rsidRPr="00D022BE">
              <w:rPr>
                <w:bCs/>
                <w:color w:val="000000"/>
                <w:sz w:val="26"/>
                <w:szCs w:val="26"/>
                <w:shd w:val="clear" w:color="auto" w:fill="FFFFFF"/>
              </w:rPr>
              <w:t>, другого обособленного структурного подразделения</w:t>
            </w:r>
            <w:r w:rsidRPr="00D022BE">
              <w:rPr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7A" w:rsidRPr="00D022BE" w:rsidRDefault="00D77B82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8656</w:t>
            </w:r>
          </w:p>
        </w:tc>
      </w:tr>
      <w:tr w:rsidR="005B5063" w:rsidRPr="00D022BE" w:rsidTr="00D91362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1.</w:t>
            </w:r>
          </w:p>
        </w:tc>
        <w:tc>
          <w:tcPr>
            <w:tcW w:w="8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B5063" w:rsidRPr="00D022BE" w:rsidTr="00D91362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1.1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proofErr w:type="gramStart"/>
            <w:r w:rsidRPr="00D022BE">
              <w:rPr>
                <w:sz w:val="26"/>
                <w:szCs w:val="26"/>
              </w:rPr>
              <w:t>Контролер - кассир, машинист подъемной машины, вахтер, сторож, уборщик служебных помещен</w:t>
            </w:r>
            <w:r w:rsidR="00484CAC" w:rsidRPr="00D022BE">
              <w:rPr>
                <w:sz w:val="26"/>
                <w:szCs w:val="26"/>
              </w:rPr>
              <w:t xml:space="preserve">ий, рабочий, оператор, слесарь, </w:t>
            </w:r>
            <w:r w:rsidR="00AA0068" w:rsidRPr="00D022BE">
              <w:rPr>
                <w:sz w:val="26"/>
                <w:szCs w:val="26"/>
              </w:rPr>
              <w:t xml:space="preserve">слесарь по КИП и автоматике, </w:t>
            </w:r>
            <w:r w:rsidR="00484CAC" w:rsidRPr="00D022BE">
              <w:rPr>
                <w:sz w:val="26"/>
                <w:szCs w:val="26"/>
              </w:rPr>
              <w:t>слесарь</w:t>
            </w:r>
            <w:r w:rsidR="00AA0068" w:rsidRPr="00D022BE">
              <w:rPr>
                <w:sz w:val="26"/>
                <w:szCs w:val="26"/>
              </w:rPr>
              <w:t xml:space="preserve"> ЭРГО</w:t>
            </w:r>
            <w:r w:rsidR="00484CAC" w:rsidRPr="00D022BE">
              <w:rPr>
                <w:sz w:val="26"/>
                <w:szCs w:val="26"/>
              </w:rPr>
              <w:t>, матрос-спасатель.</w:t>
            </w:r>
            <w:proofErr w:type="gramEnd"/>
            <w:r w:rsidR="00484CAC" w:rsidRPr="00D022BE">
              <w:rPr>
                <w:sz w:val="26"/>
                <w:szCs w:val="26"/>
              </w:rPr>
              <w:t xml:space="preserve"> </w:t>
            </w:r>
            <w:r w:rsidRPr="00D022BE">
              <w:rPr>
                <w:sz w:val="26"/>
                <w:szCs w:val="26"/>
              </w:rPr>
              <w:t>Наименование профессий рабочих, по которым предусмотрено присвоение 1,2 и 3 квалификационных разрядов.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65185C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3299</w:t>
            </w:r>
          </w:p>
        </w:tc>
      </w:tr>
      <w:tr w:rsidR="00D772F5" w:rsidRPr="00D022BE" w:rsidTr="00D91362">
        <w:trPr>
          <w:trHeight w:val="26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F5" w:rsidRPr="00D022BE" w:rsidRDefault="00D772F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F5" w:rsidRPr="00D022BE" w:rsidRDefault="00D772F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F5" w:rsidRPr="00D022BE" w:rsidRDefault="00D772F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proofErr w:type="gramStart"/>
            <w:r w:rsidRPr="00D022BE">
              <w:rPr>
                <w:sz w:val="26"/>
                <w:szCs w:val="26"/>
              </w:rPr>
              <w:t>с</w:t>
            </w:r>
            <w:proofErr w:type="gramEnd"/>
          </w:p>
          <w:p w:rsidR="00D772F5" w:rsidRPr="00D022BE" w:rsidRDefault="00D772F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производным наименованием «старший» (старший по смене).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2F5" w:rsidRPr="00D022BE" w:rsidRDefault="00D772F5" w:rsidP="009D2425">
            <w:pPr>
              <w:jc w:val="center"/>
              <w:rPr>
                <w:sz w:val="26"/>
                <w:szCs w:val="26"/>
              </w:rPr>
            </w:pPr>
          </w:p>
        </w:tc>
      </w:tr>
      <w:tr w:rsidR="005B5063" w:rsidRPr="00D022BE" w:rsidTr="00D91362">
        <w:trPr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B5063" w:rsidRPr="00D022BE" w:rsidTr="00D91362">
        <w:trPr>
          <w:trHeight w:val="14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Водитель, машинис</w:t>
            </w:r>
            <w:proofErr w:type="gramStart"/>
            <w:r w:rsidRPr="00D022BE">
              <w:rPr>
                <w:color w:val="000000"/>
                <w:sz w:val="26"/>
                <w:szCs w:val="26"/>
              </w:rPr>
              <w:t>т-</w:t>
            </w:r>
            <w:proofErr w:type="gramEnd"/>
            <w:r w:rsidRPr="00D022B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22BE">
              <w:rPr>
                <w:color w:val="000000"/>
                <w:sz w:val="26"/>
                <w:szCs w:val="26"/>
              </w:rPr>
              <w:t>эксковаторщик</w:t>
            </w:r>
            <w:proofErr w:type="spellEnd"/>
            <w:r w:rsidRPr="00D022BE">
              <w:rPr>
                <w:color w:val="000000"/>
                <w:sz w:val="26"/>
                <w:szCs w:val="26"/>
              </w:rPr>
              <w:t xml:space="preserve">, тракторист, </w:t>
            </w:r>
            <w:proofErr w:type="spellStart"/>
            <w:r w:rsidRPr="00D022BE">
              <w:rPr>
                <w:color w:val="000000"/>
                <w:sz w:val="26"/>
                <w:szCs w:val="26"/>
              </w:rPr>
              <w:t>электрогазосварщик</w:t>
            </w:r>
            <w:proofErr w:type="spellEnd"/>
            <w:r w:rsidRPr="00D022BE">
              <w:rPr>
                <w:color w:val="000000"/>
                <w:sz w:val="26"/>
                <w:szCs w:val="26"/>
              </w:rPr>
              <w:t>, электрик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63" w:rsidRPr="00D022BE" w:rsidRDefault="005B5063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color w:val="000000"/>
                <w:sz w:val="26"/>
                <w:szCs w:val="26"/>
              </w:rPr>
              <w:t>3</w:t>
            </w:r>
            <w:r w:rsidR="0065185C" w:rsidRPr="00D022BE">
              <w:rPr>
                <w:color w:val="000000"/>
                <w:sz w:val="26"/>
                <w:szCs w:val="26"/>
              </w:rPr>
              <w:t>299</w:t>
            </w:r>
          </w:p>
        </w:tc>
      </w:tr>
      <w:tr w:rsidR="009D2425" w:rsidRPr="00D022BE" w:rsidTr="00D9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709" w:type="dxa"/>
            <w:gridSpan w:val="2"/>
          </w:tcPr>
          <w:p w:rsidR="009D2425" w:rsidRPr="00D022BE" w:rsidRDefault="009D2425" w:rsidP="009D2425">
            <w:pPr>
              <w:tabs>
                <w:tab w:val="left" w:pos="4068"/>
              </w:tabs>
              <w:ind w:firstLine="851"/>
              <w:jc w:val="both"/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2.2</w:t>
            </w: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3"/>
          </w:tcPr>
          <w:p w:rsidR="009D2425" w:rsidRPr="00D022BE" w:rsidRDefault="009D2425" w:rsidP="009D2425">
            <w:pPr>
              <w:tabs>
                <w:tab w:val="left" w:pos="4068"/>
              </w:tabs>
              <w:ind w:left="193"/>
              <w:jc w:val="center"/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2867" w:type="dxa"/>
          </w:tcPr>
          <w:p w:rsidR="009D2425" w:rsidRPr="00D022BE" w:rsidRDefault="00D91362" w:rsidP="009D2425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С</w:t>
            </w:r>
            <w:r w:rsidR="009D2425" w:rsidRPr="00D022BE">
              <w:rPr>
                <w:sz w:val="26"/>
                <w:szCs w:val="26"/>
              </w:rPr>
              <w:t xml:space="preserve">лесарь аварийно-восстановительных работ 6 разряда, слесарь-сантехник 6 разряда, слесарь-ремонтник 6 разряда, слесарь-электрик по ремонту оборудования 6 разряда, столяр 6 разряда, </w:t>
            </w:r>
            <w:proofErr w:type="spellStart"/>
            <w:r w:rsidR="009D2425" w:rsidRPr="00D022BE">
              <w:rPr>
                <w:sz w:val="26"/>
                <w:szCs w:val="26"/>
              </w:rPr>
              <w:t>электрогазосварщик</w:t>
            </w:r>
            <w:proofErr w:type="spellEnd"/>
            <w:r w:rsidR="009D2425" w:rsidRPr="00D022BE">
              <w:rPr>
                <w:sz w:val="26"/>
                <w:szCs w:val="26"/>
              </w:rPr>
              <w:t xml:space="preserve">  6 разряда</w:t>
            </w:r>
          </w:p>
        </w:tc>
        <w:tc>
          <w:tcPr>
            <w:tcW w:w="3426" w:type="dxa"/>
            <w:gridSpan w:val="3"/>
          </w:tcPr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</w:tc>
      </w:tr>
      <w:tr w:rsidR="009D2425" w:rsidRPr="00D022BE" w:rsidTr="00D9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709" w:type="dxa"/>
            <w:gridSpan w:val="2"/>
          </w:tcPr>
          <w:p w:rsidR="009D2425" w:rsidRPr="00D022BE" w:rsidRDefault="009D2425" w:rsidP="009D2425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2.3</w:t>
            </w: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3"/>
          </w:tcPr>
          <w:p w:rsidR="009D2425" w:rsidRPr="00D022BE" w:rsidRDefault="009D242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2867" w:type="dxa"/>
          </w:tcPr>
          <w:p w:rsidR="009D2425" w:rsidRPr="00D022BE" w:rsidRDefault="00D91362" w:rsidP="00D91362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С</w:t>
            </w:r>
            <w:r w:rsidR="009D2425" w:rsidRPr="00D022BE">
              <w:rPr>
                <w:sz w:val="26"/>
                <w:szCs w:val="26"/>
              </w:rPr>
              <w:t>лесарь-сантехник 8 разряда, слесарь-ремонтник 8 разряда, электромонтер  по ремонту  и обслуживанию электрооборудования  8 разряда,</w:t>
            </w:r>
          </w:p>
        </w:tc>
        <w:tc>
          <w:tcPr>
            <w:tcW w:w="3426" w:type="dxa"/>
            <w:gridSpan w:val="3"/>
          </w:tcPr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</w:tc>
      </w:tr>
      <w:tr w:rsidR="009D2425" w:rsidRPr="00D022BE" w:rsidTr="00D9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8"/>
        </w:trPr>
        <w:tc>
          <w:tcPr>
            <w:tcW w:w="709" w:type="dxa"/>
            <w:gridSpan w:val="2"/>
          </w:tcPr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2.4</w:t>
            </w: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gridSpan w:val="3"/>
          </w:tcPr>
          <w:p w:rsidR="009D2425" w:rsidRPr="00D022BE" w:rsidRDefault="009D2425" w:rsidP="009D2425">
            <w:pPr>
              <w:jc w:val="center"/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jc w:val="center"/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2867" w:type="dxa"/>
          </w:tcPr>
          <w:p w:rsidR="009D2425" w:rsidRPr="00D022BE" w:rsidRDefault="009D2425" w:rsidP="00484CAC">
            <w:pPr>
              <w:rPr>
                <w:sz w:val="26"/>
                <w:szCs w:val="26"/>
              </w:rPr>
            </w:pPr>
            <w:r w:rsidRPr="00D022BE">
              <w:rPr>
                <w:sz w:val="26"/>
                <w:szCs w:val="26"/>
              </w:rPr>
              <w:t xml:space="preserve">Высококвалифицированные рабочие: газосварщик, оператор котельной, слесарь-ремонтник, слесарь-электромонтажник, старший оператор котельной, токарь, </w:t>
            </w:r>
            <w:proofErr w:type="spellStart"/>
            <w:r w:rsidRPr="00D022BE">
              <w:rPr>
                <w:sz w:val="26"/>
                <w:szCs w:val="26"/>
              </w:rPr>
              <w:t>электрогазосварщик</w:t>
            </w:r>
            <w:proofErr w:type="spellEnd"/>
            <w:r w:rsidRPr="00D022BE">
              <w:rPr>
                <w:sz w:val="26"/>
                <w:szCs w:val="26"/>
              </w:rPr>
              <w:t>.</w:t>
            </w:r>
          </w:p>
        </w:tc>
        <w:tc>
          <w:tcPr>
            <w:tcW w:w="3426" w:type="dxa"/>
            <w:gridSpan w:val="3"/>
          </w:tcPr>
          <w:p w:rsidR="009D2425" w:rsidRPr="00D022BE" w:rsidRDefault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9D2425">
            <w:pPr>
              <w:rPr>
                <w:sz w:val="26"/>
                <w:szCs w:val="26"/>
              </w:rPr>
            </w:pPr>
          </w:p>
          <w:p w:rsidR="009D2425" w:rsidRPr="00D022BE" w:rsidRDefault="009D2425" w:rsidP="00484C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72F5" w:rsidRPr="00D772F5" w:rsidRDefault="00D772F5" w:rsidP="00D772F5">
      <w:pPr>
        <w:rPr>
          <w:sz w:val="26"/>
          <w:szCs w:val="26"/>
        </w:rPr>
      </w:pPr>
    </w:p>
    <w:p w:rsidR="00D772F5" w:rsidRDefault="00D772F5" w:rsidP="00D772F5">
      <w:pPr>
        <w:rPr>
          <w:sz w:val="26"/>
          <w:szCs w:val="26"/>
        </w:rPr>
      </w:pPr>
    </w:p>
    <w:p w:rsidR="005B5063" w:rsidRPr="00D772F5" w:rsidRDefault="00D772F5" w:rsidP="00D772F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5B5063" w:rsidRPr="00D772F5" w:rsidSect="00F274EC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AC" w:rsidRDefault="00AE21AC" w:rsidP="00940EFA">
      <w:r>
        <w:separator/>
      </w:r>
    </w:p>
  </w:endnote>
  <w:endnote w:type="continuationSeparator" w:id="0">
    <w:p w:rsidR="00AE21AC" w:rsidRDefault="00AE21AC" w:rsidP="0094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AC" w:rsidRDefault="00AE21AC" w:rsidP="00940EFA">
      <w:r>
        <w:separator/>
      </w:r>
    </w:p>
  </w:footnote>
  <w:footnote w:type="continuationSeparator" w:id="0">
    <w:p w:rsidR="00AE21AC" w:rsidRDefault="00AE21AC" w:rsidP="00940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3"/>
    <w:rsid w:val="00015C83"/>
    <w:rsid w:val="00016A7D"/>
    <w:rsid w:val="0002419B"/>
    <w:rsid w:val="000265C9"/>
    <w:rsid w:val="0003011F"/>
    <w:rsid w:val="0005118A"/>
    <w:rsid w:val="00070DA6"/>
    <w:rsid w:val="00095DEC"/>
    <w:rsid w:val="000A09D1"/>
    <w:rsid w:val="000A774C"/>
    <w:rsid w:val="000A7875"/>
    <w:rsid w:val="000C009A"/>
    <w:rsid w:val="000E79CB"/>
    <w:rsid w:val="000F4080"/>
    <w:rsid w:val="00121E74"/>
    <w:rsid w:val="00122854"/>
    <w:rsid w:val="00150281"/>
    <w:rsid w:val="00165CF1"/>
    <w:rsid w:val="001707BE"/>
    <w:rsid w:val="00172DC5"/>
    <w:rsid w:val="00180B9D"/>
    <w:rsid w:val="001977D8"/>
    <w:rsid w:val="00197BAE"/>
    <w:rsid w:val="001A5100"/>
    <w:rsid w:val="001B796C"/>
    <w:rsid w:val="001C3FFE"/>
    <w:rsid w:val="001D0BB6"/>
    <w:rsid w:val="001D1BC0"/>
    <w:rsid w:val="001F715B"/>
    <w:rsid w:val="00204C1B"/>
    <w:rsid w:val="0020743C"/>
    <w:rsid w:val="0023128E"/>
    <w:rsid w:val="00237597"/>
    <w:rsid w:val="00273D10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703C"/>
    <w:rsid w:val="003434A5"/>
    <w:rsid w:val="00350C9A"/>
    <w:rsid w:val="00350E0E"/>
    <w:rsid w:val="00360C1B"/>
    <w:rsid w:val="0037560F"/>
    <w:rsid w:val="0038411A"/>
    <w:rsid w:val="003D376C"/>
    <w:rsid w:val="003D7A1C"/>
    <w:rsid w:val="004001AA"/>
    <w:rsid w:val="00406C1D"/>
    <w:rsid w:val="0044377B"/>
    <w:rsid w:val="00484CAC"/>
    <w:rsid w:val="004A285A"/>
    <w:rsid w:val="004C3E27"/>
    <w:rsid w:val="004E1298"/>
    <w:rsid w:val="004E559E"/>
    <w:rsid w:val="004F26D1"/>
    <w:rsid w:val="004F3F38"/>
    <w:rsid w:val="004F5618"/>
    <w:rsid w:val="005060C1"/>
    <w:rsid w:val="00523C11"/>
    <w:rsid w:val="0053047A"/>
    <w:rsid w:val="00532B66"/>
    <w:rsid w:val="00541BC9"/>
    <w:rsid w:val="00566C6F"/>
    <w:rsid w:val="005673D1"/>
    <w:rsid w:val="00567C0E"/>
    <w:rsid w:val="005B5063"/>
    <w:rsid w:val="005B623E"/>
    <w:rsid w:val="005E28F0"/>
    <w:rsid w:val="00603D8B"/>
    <w:rsid w:val="00617D38"/>
    <w:rsid w:val="0065185C"/>
    <w:rsid w:val="00692E11"/>
    <w:rsid w:val="00692E8F"/>
    <w:rsid w:val="006A12D6"/>
    <w:rsid w:val="006D2B15"/>
    <w:rsid w:val="00751133"/>
    <w:rsid w:val="0076099E"/>
    <w:rsid w:val="00762E45"/>
    <w:rsid w:val="00764E33"/>
    <w:rsid w:val="00764EA9"/>
    <w:rsid w:val="00771F6E"/>
    <w:rsid w:val="0078115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0EFA"/>
    <w:rsid w:val="009C6774"/>
    <w:rsid w:val="009C79CD"/>
    <w:rsid w:val="009D2114"/>
    <w:rsid w:val="009D2425"/>
    <w:rsid w:val="00A45827"/>
    <w:rsid w:val="00A65074"/>
    <w:rsid w:val="00A6771C"/>
    <w:rsid w:val="00A700FC"/>
    <w:rsid w:val="00AA0068"/>
    <w:rsid w:val="00AB0867"/>
    <w:rsid w:val="00AB7FC0"/>
    <w:rsid w:val="00AC2DB7"/>
    <w:rsid w:val="00AD5E28"/>
    <w:rsid w:val="00AE21AC"/>
    <w:rsid w:val="00B114CE"/>
    <w:rsid w:val="00B12D8D"/>
    <w:rsid w:val="00B14993"/>
    <w:rsid w:val="00B23CDC"/>
    <w:rsid w:val="00B23FDC"/>
    <w:rsid w:val="00B34C77"/>
    <w:rsid w:val="00B52591"/>
    <w:rsid w:val="00B64CD3"/>
    <w:rsid w:val="00B65DB6"/>
    <w:rsid w:val="00B82EB4"/>
    <w:rsid w:val="00B90550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22BE"/>
    <w:rsid w:val="00D03796"/>
    <w:rsid w:val="00D11886"/>
    <w:rsid w:val="00D279E0"/>
    <w:rsid w:val="00D458E8"/>
    <w:rsid w:val="00D56A5F"/>
    <w:rsid w:val="00D667EC"/>
    <w:rsid w:val="00D772F5"/>
    <w:rsid w:val="00D77B82"/>
    <w:rsid w:val="00D81F26"/>
    <w:rsid w:val="00D905DC"/>
    <w:rsid w:val="00D91362"/>
    <w:rsid w:val="00DA07A9"/>
    <w:rsid w:val="00DA124B"/>
    <w:rsid w:val="00DA76A3"/>
    <w:rsid w:val="00DD2A73"/>
    <w:rsid w:val="00E01C9C"/>
    <w:rsid w:val="00E059C7"/>
    <w:rsid w:val="00E07A9E"/>
    <w:rsid w:val="00E247DA"/>
    <w:rsid w:val="00E6422C"/>
    <w:rsid w:val="00E82CA5"/>
    <w:rsid w:val="00EE4AE8"/>
    <w:rsid w:val="00F07BC1"/>
    <w:rsid w:val="00F14941"/>
    <w:rsid w:val="00F274EC"/>
    <w:rsid w:val="00F62B36"/>
    <w:rsid w:val="00F922FB"/>
    <w:rsid w:val="00FA685F"/>
    <w:rsid w:val="00FC03EE"/>
    <w:rsid w:val="00FE284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A73"/>
    <w:pPr>
      <w:ind w:left="720"/>
      <w:contextualSpacing/>
    </w:pPr>
  </w:style>
  <w:style w:type="paragraph" w:styleId="a5">
    <w:name w:val="header"/>
    <w:basedOn w:val="a"/>
    <w:link w:val="a6"/>
    <w:rsid w:val="00940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40EFA"/>
  </w:style>
  <w:style w:type="paragraph" w:styleId="a7">
    <w:name w:val="footer"/>
    <w:basedOn w:val="a"/>
    <w:link w:val="a8"/>
    <w:rsid w:val="00940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40EFA"/>
  </w:style>
  <w:style w:type="character" w:styleId="a9">
    <w:name w:val="Hyperlink"/>
    <w:basedOn w:val="a0"/>
    <w:uiPriority w:val="99"/>
    <w:unhideWhenUsed/>
    <w:rsid w:val="00530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60B0-AD26-4679-B503-11B8702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2021-06-25T11:03:00Z</cp:lastPrinted>
  <dcterms:created xsi:type="dcterms:W3CDTF">2021-07-02T05:15:00Z</dcterms:created>
  <dcterms:modified xsi:type="dcterms:W3CDTF">2021-07-05T05:12:00Z</dcterms:modified>
</cp:coreProperties>
</file>