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246D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246D9">
              <w:rPr>
                <w:sz w:val="32"/>
                <w:szCs w:val="32"/>
                <w:u w:val="single"/>
              </w:rPr>
              <w:t>02.02.2024 г.</w:t>
            </w:r>
          </w:p>
        </w:tc>
        <w:tc>
          <w:tcPr>
            <w:tcW w:w="4927" w:type="dxa"/>
          </w:tcPr>
          <w:p w:rsidR="0005118A" w:rsidRPr="002F5DD7" w:rsidRDefault="0005118A" w:rsidP="003246D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246D9">
              <w:rPr>
                <w:sz w:val="32"/>
                <w:szCs w:val="32"/>
                <w:u w:val="single"/>
              </w:rPr>
              <w:t>82</w:t>
            </w:r>
          </w:p>
        </w:tc>
      </w:tr>
    </w:tbl>
    <w:p w:rsid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Об утверждении Порядка распределения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и расходования средств субсидии из бюджета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Астраханской области на государственную поддержку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отрасли культуры в рамках основного мероприятия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по реализации регионального проекта «Создание условий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для реализации творческого потенциала нации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(«Творческие люди») (Астраханская область)»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в рамках федерального проекта «Творческие люди»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государственной программы «Развитие культуры 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и </w:t>
      </w:r>
      <w:r>
        <w:rPr>
          <w:sz w:val="28"/>
          <w:szCs w:val="28"/>
        </w:rPr>
        <w:t>туризма в Астраханской области»</w:t>
      </w:r>
    </w:p>
    <w:p w:rsidR="003246D9" w:rsidRP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P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культуры, молодежной политики и спорта на территории муниципального образования» «Володарский район» на 2024-2026 годы», утвержденной постановлением администрации муниципального образования «Володарский район» от 12.01.2024 г. №</w:t>
      </w:r>
      <w:r>
        <w:rPr>
          <w:sz w:val="28"/>
          <w:szCs w:val="28"/>
        </w:rPr>
        <w:t xml:space="preserve"> </w:t>
      </w:r>
      <w:r w:rsidRPr="003246D9">
        <w:rPr>
          <w:sz w:val="28"/>
          <w:szCs w:val="28"/>
        </w:rPr>
        <w:t>14, администрация муниципального образования</w:t>
      </w:r>
      <w:r>
        <w:rPr>
          <w:sz w:val="28"/>
          <w:szCs w:val="28"/>
        </w:rPr>
        <w:t xml:space="preserve"> </w:t>
      </w:r>
      <w:r w:rsidRPr="003246D9">
        <w:rPr>
          <w:sz w:val="28"/>
          <w:szCs w:val="28"/>
        </w:rPr>
        <w:t>«Володарский район»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Pr="003246D9" w:rsidRDefault="003246D9" w:rsidP="003246D9">
      <w:pPr>
        <w:jc w:val="both"/>
        <w:rPr>
          <w:sz w:val="28"/>
          <w:szCs w:val="28"/>
        </w:rPr>
      </w:pPr>
      <w:r w:rsidRPr="003246D9">
        <w:rPr>
          <w:sz w:val="28"/>
          <w:szCs w:val="28"/>
        </w:rPr>
        <w:t>ПОСТАНОВЛЯЕТ: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P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1.</w:t>
      </w:r>
      <w:r w:rsidRPr="003246D9">
        <w:rPr>
          <w:sz w:val="28"/>
          <w:szCs w:val="28"/>
        </w:rPr>
        <w:tab/>
        <w:t>Утвердить прилагаемый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федерального проекта «Творческие люди» государственной программы «Развитие культуры и туризма Астраханской области».</w:t>
      </w:r>
    </w:p>
    <w:p w:rsidR="003246D9" w:rsidRP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2.</w:t>
      </w:r>
      <w:r w:rsidRPr="003246D9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3246D9">
        <w:rPr>
          <w:sz w:val="28"/>
          <w:szCs w:val="28"/>
        </w:rPr>
        <w:t>«Володарский район» (Петрухин) опубликовать настоящее постановление на сайте администрации муниципального образования «Володарский район».</w:t>
      </w:r>
    </w:p>
    <w:p w:rsidR="003246D9" w:rsidRPr="003246D9" w:rsidRDefault="003246D9" w:rsidP="003246D9">
      <w:pPr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3.</w:t>
      </w:r>
      <w:r w:rsidRPr="003246D9">
        <w:rPr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B95253" w:rsidRDefault="003246D9" w:rsidP="003246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246D9">
        <w:rPr>
          <w:sz w:val="28"/>
          <w:szCs w:val="28"/>
        </w:rPr>
        <w:t>. Контроль за исполнением настоящего постановления возложить на и.о. заместителя главы администрации муниципального образования</w:t>
      </w:r>
      <w:r>
        <w:rPr>
          <w:sz w:val="28"/>
          <w:szCs w:val="28"/>
        </w:rPr>
        <w:t xml:space="preserve"> «Володарский район» по социальной политике Х.Б. Курмангалиева.</w:t>
      </w:r>
    </w:p>
    <w:p w:rsid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Х.Б. Курмангалиев</w:t>
      </w: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rPr>
          <w:sz w:val="28"/>
          <w:szCs w:val="28"/>
        </w:rPr>
      </w:pPr>
    </w:p>
    <w:p w:rsidR="003246D9" w:rsidRDefault="003246D9" w:rsidP="003246D9">
      <w:pPr>
        <w:rPr>
          <w:sz w:val="28"/>
          <w:szCs w:val="28"/>
        </w:rPr>
      </w:pPr>
    </w:p>
    <w:p w:rsidR="003246D9" w:rsidRDefault="003246D9" w:rsidP="003246D9">
      <w:pPr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rPr>
          <w:sz w:val="28"/>
          <w:szCs w:val="28"/>
        </w:rPr>
      </w:pPr>
    </w:p>
    <w:p w:rsidR="003246D9" w:rsidRDefault="003246D9" w:rsidP="003246D9">
      <w:pPr>
        <w:tabs>
          <w:tab w:val="left" w:pos="3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246D9" w:rsidRDefault="003246D9" w:rsidP="003246D9">
      <w:pPr>
        <w:tabs>
          <w:tab w:val="left" w:pos="3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46D9" w:rsidRDefault="003246D9" w:rsidP="003246D9">
      <w:pPr>
        <w:tabs>
          <w:tab w:val="left" w:pos="3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46D9" w:rsidRDefault="003246D9" w:rsidP="003246D9">
      <w:pPr>
        <w:tabs>
          <w:tab w:val="left" w:pos="3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3246D9" w:rsidRDefault="003246D9" w:rsidP="003246D9">
      <w:pPr>
        <w:tabs>
          <w:tab w:val="left" w:pos="3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246D9">
        <w:rPr>
          <w:sz w:val="28"/>
          <w:szCs w:val="28"/>
          <w:u w:val="single"/>
        </w:rPr>
        <w:t>02.02.2024 г. № 82</w:t>
      </w:r>
    </w:p>
    <w:p w:rsidR="003246D9" w:rsidRPr="003246D9" w:rsidRDefault="003246D9" w:rsidP="003246D9">
      <w:pPr>
        <w:rPr>
          <w:sz w:val="28"/>
          <w:szCs w:val="28"/>
        </w:rPr>
      </w:pPr>
    </w:p>
    <w:p w:rsidR="003246D9" w:rsidRPr="003246D9" w:rsidRDefault="003246D9" w:rsidP="003246D9">
      <w:pPr>
        <w:jc w:val="center"/>
        <w:rPr>
          <w:sz w:val="28"/>
          <w:szCs w:val="28"/>
        </w:rPr>
      </w:pPr>
    </w:p>
    <w:p w:rsidR="003246D9" w:rsidRPr="003246D9" w:rsidRDefault="003246D9" w:rsidP="003246D9">
      <w:pPr>
        <w:tabs>
          <w:tab w:val="left" w:pos="4425"/>
        </w:tabs>
        <w:jc w:val="center"/>
        <w:rPr>
          <w:sz w:val="28"/>
          <w:szCs w:val="28"/>
        </w:rPr>
      </w:pPr>
      <w:r w:rsidRPr="003246D9">
        <w:rPr>
          <w:sz w:val="28"/>
          <w:szCs w:val="28"/>
        </w:rPr>
        <w:t>Порядок</w:t>
      </w:r>
    </w:p>
    <w:p w:rsidR="003246D9" w:rsidRPr="003246D9" w:rsidRDefault="003246D9" w:rsidP="003246D9">
      <w:pPr>
        <w:tabs>
          <w:tab w:val="left" w:pos="4425"/>
        </w:tabs>
        <w:jc w:val="center"/>
        <w:rPr>
          <w:sz w:val="28"/>
          <w:szCs w:val="28"/>
        </w:rPr>
      </w:pPr>
      <w:r w:rsidRPr="003246D9">
        <w:rPr>
          <w:sz w:val="28"/>
          <w:szCs w:val="28"/>
        </w:rPr>
        <w:t>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«Творческие люди» (Астраханская область)» в рамках федерального проекта «Творческие люди» государственной программы «Развитие культуры в Астраханской области».</w:t>
      </w:r>
    </w:p>
    <w:p w:rsidR="003246D9" w:rsidRDefault="003246D9" w:rsidP="003246D9">
      <w:pPr>
        <w:tabs>
          <w:tab w:val="left" w:pos="4425"/>
        </w:tabs>
        <w:rPr>
          <w:sz w:val="28"/>
          <w:szCs w:val="28"/>
        </w:rPr>
      </w:pP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1.Настоящий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«Творческие люди» (Астраханская область)» в рамках федерального проекта «Творческие люди» государственной программы «Развитие культуры в Астраханской области» разработан в соответствии с Бюджетным кодексом Российской Федерации и муниципальной программой «Развитие культуры, молодежной политики и спорта на территории муниципального образования «Володарский район на 2024 -2026 годы», утвержденной постановлением администрации муниципального образования «Володарский район» от 12.01.2024 г. № 14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«Творческие люди» (Астраханская область)» в рамках федерального проекта «Творческие люди» государственной программы «Развитие культуры в Астраханской области».</w:t>
      </w: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 xml:space="preserve">2.Для получения субсидий администрация </w:t>
      </w:r>
      <w:r>
        <w:rPr>
          <w:sz w:val="28"/>
          <w:szCs w:val="28"/>
        </w:rPr>
        <w:t>муниципального образования</w:t>
      </w:r>
      <w:r w:rsidRPr="003246D9">
        <w:rPr>
          <w:sz w:val="28"/>
          <w:szCs w:val="28"/>
        </w:rPr>
        <w:t xml:space="preserve">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муниципального образования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Астраханской области».</w:t>
      </w: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3.Субсидии предоставляются в соответствии с заключенным между</w:t>
      </w:r>
      <w:r>
        <w:rPr>
          <w:sz w:val="28"/>
          <w:szCs w:val="28"/>
        </w:rPr>
        <w:t xml:space="preserve"> </w:t>
      </w:r>
      <w:r w:rsidRPr="003246D9">
        <w:rPr>
          <w:sz w:val="28"/>
          <w:szCs w:val="28"/>
        </w:rPr>
        <w:t xml:space="preserve">министерством Астраханской области и муниципальным образованием 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 </w:t>
      </w:r>
      <w:r w:rsidRPr="003246D9">
        <w:rPr>
          <w:sz w:val="28"/>
          <w:szCs w:val="28"/>
        </w:rPr>
        <w:lastRenderedPageBreak/>
        <w:t>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Российской Федерации».</w:t>
      </w: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4.Расходование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5.Получателями средств субсидии из бюджета Астраханской области являются учреждения культуры Володарского района согласно предоставленных документов</w:t>
      </w:r>
      <w:r>
        <w:rPr>
          <w:sz w:val="28"/>
          <w:szCs w:val="28"/>
        </w:rPr>
        <w:t>,</w:t>
      </w:r>
      <w:r w:rsidRPr="003246D9">
        <w:rPr>
          <w:sz w:val="28"/>
          <w:szCs w:val="28"/>
        </w:rPr>
        <w:t xml:space="preserve"> подтверждающих целевое использование денежных средств (муниципальные контракты, счета, УПД, товарные накладные).</w:t>
      </w: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6.Перечисление средств субсидии учреждениям культуры осуществляется Управлением Федерального казначейства по Астраханской области.</w:t>
      </w:r>
      <w:r w:rsidRPr="003246D9">
        <w:rPr>
          <w:sz w:val="28"/>
          <w:szCs w:val="28"/>
        </w:rPr>
        <w:tab/>
      </w: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7.Учреждения культуры обеспечивают целевое использование средств субсидии из бюджета Астраханской области.</w:t>
      </w:r>
    </w:p>
    <w:p w:rsid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 w:rsidRPr="003246D9">
        <w:rPr>
          <w:sz w:val="28"/>
          <w:szCs w:val="28"/>
        </w:rPr>
        <w:t>8.Финансовый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</w:p>
    <w:p w:rsid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</w:p>
    <w:p w:rsidR="003246D9" w:rsidRPr="003246D9" w:rsidRDefault="003246D9" w:rsidP="003246D9">
      <w:pPr>
        <w:tabs>
          <w:tab w:val="left" w:pos="4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246D9" w:rsidRPr="003246D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55" w:rsidRDefault="00B52F55" w:rsidP="000E7C77">
      <w:r>
        <w:separator/>
      </w:r>
    </w:p>
  </w:endnote>
  <w:endnote w:type="continuationSeparator" w:id="0">
    <w:p w:rsidR="00B52F55" w:rsidRDefault="00B52F5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55" w:rsidRDefault="00B52F55" w:rsidP="000E7C77">
      <w:r>
        <w:separator/>
      </w:r>
    </w:p>
  </w:footnote>
  <w:footnote w:type="continuationSeparator" w:id="0">
    <w:p w:rsidR="00B52F55" w:rsidRDefault="00B52F5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6142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46D9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2F55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2024-02-02T09:35:00Z</cp:lastPrinted>
  <dcterms:created xsi:type="dcterms:W3CDTF">2024-02-06T07:41:00Z</dcterms:created>
  <dcterms:modified xsi:type="dcterms:W3CDTF">2024-02-06T07:41:00Z</dcterms:modified>
</cp:coreProperties>
</file>