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567E6" w:rsidTr="00B82EB4">
        <w:tc>
          <w:tcPr>
            <w:tcW w:w="4927" w:type="dxa"/>
          </w:tcPr>
          <w:p w:rsidR="0005118A" w:rsidRPr="00D567E6" w:rsidRDefault="0005118A" w:rsidP="00D567E6">
            <w:pPr>
              <w:jc w:val="center"/>
              <w:rPr>
                <w:sz w:val="32"/>
                <w:szCs w:val="32"/>
                <w:u w:val="single"/>
              </w:rPr>
            </w:pPr>
            <w:r w:rsidRPr="00D567E6">
              <w:rPr>
                <w:sz w:val="32"/>
                <w:szCs w:val="32"/>
                <w:u w:val="single"/>
              </w:rPr>
              <w:t xml:space="preserve">от </w:t>
            </w:r>
            <w:r w:rsidR="00D567E6" w:rsidRPr="00D567E6">
              <w:rPr>
                <w:sz w:val="32"/>
                <w:szCs w:val="32"/>
                <w:u w:val="single"/>
              </w:rPr>
              <w:t xml:space="preserve">11.08.2015 </w:t>
            </w:r>
            <w:r w:rsidR="00B82EB4" w:rsidRPr="00D567E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567E6" w:rsidRDefault="0005118A" w:rsidP="00D567E6">
            <w:pPr>
              <w:jc w:val="center"/>
              <w:rPr>
                <w:sz w:val="32"/>
                <w:szCs w:val="32"/>
                <w:u w:val="single"/>
              </w:rPr>
            </w:pPr>
            <w:r w:rsidRPr="00D567E6">
              <w:rPr>
                <w:sz w:val="32"/>
                <w:szCs w:val="32"/>
                <w:u w:val="single"/>
                <w:lang w:val="en-US"/>
              </w:rPr>
              <w:t>N</w:t>
            </w:r>
            <w:r w:rsidR="00D567E6" w:rsidRPr="00D567E6">
              <w:rPr>
                <w:sz w:val="32"/>
                <w:szCs w:val="32"/>
                <w:u w:val="single"/>
              </w:rPr>
              <w:t xml:space="preserve"> 1256</w:t>
            </w:r>
          </w:p>
        </w:tc>
      </w:tr>
    </w:tbl>
    <w:p w:rsidR="00274400" w:rsidRPr="00D567E6" w:rsidRDefault="00274400">
      <w:pPr>
        <w:jc w:val="center"/>
        <w:rPr>
          <w:u w:val="single"/>
        </w:rPr>
      </w:pPr>
    </w:p>
    <w:p w:rsidR="00D567E6" w:rsidRDefault="00D567E6" w:rsidP="00D567E6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План </w:t>
      </w:r>
    </w:p>
    <w:p w:rsidR="00D567E6" w:rsidRDefault="00D567E6" w:rsidP="00D567E6">
      <w:pPr>
        <w:ind w:firstLine="720"/>
        <w:jc w:val="both"/>
        <w:rPr>
          <w:sz w:val="28"/>
        </w:rPr>
      </w:pPr>
      <w:r>
        <w:rPr>
          <w:sz w:val="28"/>
        </w:rPr>
        <w:t xml:space="preserve">мероприятий (дорожная карта) </w:t>
      </w:r>
    </w:p>
    <w:p w:rsidR="00D567E6" w:rsidRDefault="00D567E6" w:rsidP="00D567E6">
      <w:pPr>
        <w:ind w:firstLine="720"/>
        <w:jc w:val="both"/>
        <w:rPr>
          <w:sz w:val="28"/>
        </w:rPr>
      </w:pPr>
      <w:r>
        <w:rPr>
          <w:sz w:val="28"/>
        </w:rPr>
        <w:t xml:space="preserve">«Изменения в отраслях </w:t>
      </w:r>
      <w:proofErr w:type="gramStart"/>
      <w:r>
        <w:rPr>
          <w:sz w:val="28"/>
        </w:rPr>
        <w:t>социальной</w:t>
      </w:r>
      <w:proofErr w:type="gramEnd"/>
      <w:r>
        <w:rPr>
          <w:sz w:val="28"/>
        </w:rPr>
        <w:t xml:space="preserve"> </w:t>
      </w:r>
    </w:p>
    <w:p w:rsidR="00D567E6" w:rsidRDefault="00D567E6" w:rsidP="00D567E6">
      <w:pPr>
        <w:ind w:firstLine="720"/>
        <w:jc w:val="both"/>
        <w:rPr>
          <w:sz w:val="28"/>
        </w:rPr>
      </w:pPr>
      <w:r>
        <w:rPr>
          <w:sz w:val="28"/>
        </w:rPr>
        <w:t>сферы, направленные на повышение</w:t>
      </w:r>
    </w:p>
    <w:p w:rsidR="00D567E6" w:rsidRDefault="00D567E6" w:rsidP="00D567E6">
      <w:pPr>
        <w:ind w:firstLine="720"/>
        <w:jc w:val="both"/>
        <w:rPr>
          <w:sz w:val="28"/>
        </w:rPr>
      </w:pPr>
      <w:r>
        <w:rPr>
          <w:sz w:val="28"/>
        </w:rPr>
        <w:t xml:space="preserve">эффективности сферы культуры </w:t>
      </w:r>
    </w:p>
    <w:p w:rsidR="00D567E6" w:rsidRDefault="00D567E6" w:rsidP="00D567E6">
      <w:pPr>
        <w:ind w:firstLine="720"/>
        <w:jc w:val="both"/>
        <w:rPr>
          <w:sz w:val="28"/>
        </w:rPr>
      </w:pPr>
      <w:r>
        <w:rPr>
          <w:sz w:val="28"/>
        </w:rPr>
        <w:t>и дополнительного образования детей»</w:t>
      </w:r>
    </w:p>
    <w:p w:rsidR="00D567E6" w:rsidRDefault="00D567E6" w:rsidP="00D567E6">
      <w:pPr>
        <w:jc w:val="both"/>
        <w:rPr>
          <w:sz w:val="28"/>
        </w:rPr>
      </w:pPr>
    </w:p>
    <w:p w:rsidR="00D567E6" w:rsidRDefault="00D567E6" w:rsidP="00D567E6">
      <w:pPr>
        <w:jc w:val="both"/>
        <w:rPr>
          <w:sz w:val="28"/>
        </w:rPr>
      </w:pPr>
    </w:p>
    <w:p w:rsidR="00D567E6" w:rsidRDefault="00D567E6" w:rsidP="00D567E6">
      <w:pPr>
        <w:ind w:firstLine="720"/>
        <w:jc w:val="both"/>
        <w:rPr>
          <w:sz w:val="28"/>
        </w:rPr>
      </w:pPr>
      <w:r>
        <w:rPr>
          <w:sz w:val="28"/>
        </w:rPr>
        <w:t>Во исполнение распоряжения Правительства Астраханской области                    «О внесении изменений в распоряжение Правительства  Астраханской области от 26.02.2013г. № 83-Пр» от 28.05.2015г. № 192-Пр, администрация                                 МО «Володарский район»</w:t>
      </w: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  <w:r w:rsidRPr="00F9660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9660E">
        <w:rPr>
          <w:sz w:val="28"/>
          <w:szCs w:val="28"/>
        </w:rPr>
        <w:t xml:space="preserve">: </w:t>
      </w: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numPr>
          <w:ilvl w:val="0"/>
          <w:numId w:val="1"/>
        </w:numPr>
        <w:tabs>
          <w:tab w:val="left" w:pos="1134"/>
        </w:tabs>
        <w:ind w:left="0" w:firstLine="757"/>
        <w:jc w:val="both"/>
        <w:rPr>
          <w:sz w:val="28"/>
        </w:rPr>
      </w:pPr>
      <w:r>
        <w:rPr>
          <w:sz w:val="28"/>
          <w:szCs w:val="28"/>
        </w:rPr>
        <w:t xml:space="preserve">В приложение №1 постановления администрации МО «Володарский район» от 29.07.2014г. № 1391 «Об утверждении Плана </w:t>
      </w:r>
      <w:r>
        <w:rPr>
          <w:sz w:val="28"/>
        </w:rPr>
        <w:t>мероприятий (дорожная карта) «Изменения в отраслях социальной сферы, направленные на повышение эффективности сферы культуры и дополнительного образования детей» внести следующие изменения:</w:t>
      </w:r>
    </w:p>
    <w:p w:rsidR="00D567E6" w:rsidRDefault="00D567E6" w:rsidP="00D567E6">
      <w:pPr>
        <w:numPr>
          <w:ilvl w:val="1"/>
          <w:numId w:val="1"/>
        </w:numPr>
        <w:ind w:left="0" w:firstLine="757"/>
        <w:jc w:val="both"/>
        <w:rPr>
          <w:sz w:val="28"/>
        </w:rPr>
      </w:pPr>
      <w:r w:rsidRPr="006F20C7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>«</w:t>
      </w:r>
      <w:r w:rsidRPr="006F20C7">
        <w:rPr>
          <w:sz w:val="28"/>
          <w:szCs w:val="28"/>
        </w:rPr>
        <w:t xml:space="preserve">Целевые показатели (индикаторы) развития сферы </w:t>
      </w:r>
      <w:r>
        <w:rPr>
          <w:sz w:val="28"/>
          <w:szCs w:val="28"/>
        </w:rPr>
        <w:t>к</w:t>
      </w:r>
      <w:r w:rsidRPr="006F20C7">
        <w:rPr>
          <w:sz w:val="28"/>
          <w:szCs w:val="28"/>
        </w:rPr>
        <w:t>ультуры и меры, обеспечивающие их достижение</w:t>
      </w:r>
      <w:r>
        <w:rPr>
          <w:sz w:val="28"/>
          <w:szCs w:val="28"/>
        </w:rPr>
        <w:t>» плана мероприятий (дорожной карты) «</w:t>
      </w:r>
      <w:r>
        <w:rPr>
          <w:sz w:val="28"/>
        </w:rPr>
        <w:t xml:space="preserve">«Изменения в отраслях социальной сферы, направленные на повышение эффективности сферы культуры и дополнительного образования детей» изложить в новой редакции согласно приложению №1 к настоящему постановлению. </w:t>
      </w:r>
    </w:p>
    <w:p w:rsidR="00D567E6" w:rsidRDefault="00D567E6" w:rsidP="00D567E6">
      <w:pPr>
        <w:numPr>
          <w:ilvl w:val="1"/>
          <w:numId w:val="1"/>
        </w:numPr>
        <w:tabs>
          <w:tab w:val="left" w:pos="1276"/>
        </w:tabs>
        <w:ind w:left="0" w:firstLine="757"/>
        <w:jc w:val="both"/>
        <w:rPr>
          <w:sz w:val="28"/>
        </w:rPr>
      </w:pPr>
      <w:r>
        <w:rPr>
          <w:sz w:val="28"/>
        </w:rPr>
        <w:t xml:space="preserve">Пункт 4 «Мероприятия по совершенствованию оплаты труда работников учреждений культуры» дорожной карты изложить в новой редакции согласно приложению № 1 к настоящему постановлению. </w:t>
      </w:r>
    </w:p>
    <w:p w:rsidR="00D567E6" w:rsidRPr="0025555F" w:rsidRDefault="00D567E6" w:rsidP="00D567E6">
      <w:pPr>
        <w:numPr>
          <w:ilvl w:val="1"/>
          <w:numId w:val="1"/>
        </w:numPr>
        <w:tabs>
          <w:tab w:val="left" w:pos="1276"/>
        </w:tabs>
        <w:ind w:left="0" w:firstLine="757"/>
        <w:jc w:val="both"/>
        <w:rPr>
          <w:sz w:val="28"/>
          <w:szCs w:val="28"/>
        </w:rPr>
      </w:pPr>
      <w:r w:rsidRPr="0025555F">
        <w:rPr>
          <w:sz w:val="28"/>
        </w:rPr>
        <w:t>Приложение</w:t>
      </w:r>
      <w:r w:rsidR="000D229E">
        <w:rPr>
          <w:sz w:val="28"/>
        </w:rPr>
        <w:t xml:space="preserve"> № 2</w:t>
      </w:r>
      <w:r w:rsidRPr="0025555F">
        <w:rPr>
          <w:sz w:val="28"/>
        </w:rPr>
        <w:t xml:space="preserve"> </w:t>
      </w:r>
      <w:r w:rsidRPr="0025555F">
        <w:rPr>
          <w:sz w:val="28"/>
          <w:szCs w:val="28"/>
        </w:rPr>
        <w:t xml:space="preserve">к Плану мероприятий («дорожная карта») «Повышение  эффективности и качества услуг в сфере культуры Астраханской области (2013-2018 годы) </w:t>
      </w:r>
      <w:r>
        <w:rPr>
          <w:sz w:val="28"/>
          <w:szCs w:val="28"/>
        </w:rPr>
        <w:t>«П</w:t>
      </w:r>
      <w:r w:rsidRPr="0025555F">
        <w:rPr>
          <w:sz w:val="28"/>
          <w:szCs w:val="28"/>
        </w:rPr>
        <w:t>оказатели нормативов региональной «дорожной карты»</w:t>
      </w:r>
      <w:r>
        <w:rPr>
          <w:sz w:val="28"/>
          <w:szCs w:val="28"/>
        </w:rPr>
        <w:t xml:space="preserve">  изложить в новой редакции.</w:t>
      </w:r>
    </w:p>
    <w:p w:rsidR="00D567E6" w:rsidRDefault="00D567E6" w:rsidP="00D567E6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Настоящее постановление  считать неотъемлемой частью постановления администрации МО «Володарский район» </w:t>
      </w:r>
      <w:r>
        <w:rPr>
          <w:sz w:val="28"/>
          <w:szCs w:val="28"/>
        </w:rPr>
        <w:t xml:space="preserve">от 29.07.2014г. № 1391 «Об утверждении Плана </w:t>
      </w:r>
      <w:r>
        <w:rPr>
          <w:sz w:val="28"/>
        </w:rPr>
        <w:t xml:space="preserve">мероприятий (дорожная карта) «Изменения в отраслях </w:t>
      </w:r>
      <w:r>
        <w:rPr>
          <w:sz w:val="28"/>
        </w:rPr>
        <w:lastRenderedPageBreak/>
        <w:t xml:space="preserve">социальной сферы, направленные на повышение эффективности сферы культуры и дополнительного образования детей».   </w:t>
      </w:r>
    </w:p>
    <w:p w:rsidR="00D567E6" w:rsidRDefault="00D567E6" w:rsidP="00D567E6">
      <w:pPr>
        <w:numPr>
          <w:ilvl w:val="0"/>
          <w:numId w:val="1"/>
        </w:numPr>
        <w:tabs>
          <w:tab w:val="left" w:pos="1276"/>
        </w:tabs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культуры, молодежи и туризма администрации                                  МО «Володарский район» (Хасанова) осуществлять мониторинг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плана.</w:t>
      </w:r>
    </w:p>
    <w:p w:rsidR="00D567E6" w:rsidRDefault="00D567E6" w:rsidP="00D567E6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 xml:space="preserve">) 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МО «Володарский район».       </w:t>
      </w:r>
    </w:p>
    <w:p w:rsidR="00D567E6" w:rsidRDefault="00D567E6" w:rsidP="00D567E6">
      <w:pPr>
        <w:ind w:firstLine="567"/>
        <w:jc w:val="both"/>
        <w:rPr>
          <w:sz w:val="28"/>
        </w:rPr>
      </w:pPr>
      <w:r>
        <w:rPr>
          <w:sz w:val="28"/>
        </w:rPr>
        <w:t xml:space="preserve">    5. Главному редактору МАУ «Редакция газеты «Заря Каспия»                 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 xml:space="preserve"> Е.А.) опубликовать настоящее постановление в районной газете.</w:t>
      </w:r>
    </w:p>
    <w:p w:rsidR="00D567E6" w:rsidRDefault="00D567E6" w:rsidP="00D567E6">
      <w:pPr>
        <w:ind w:firstLine="567"/>
        <w:jc w:val="both"/>
        <w:rPr>
          <w:sz w:val="28"/>
        </w:rPr>
      </w:pPr>
      <w:r>
        <w:rPr>
          <w:sz w:val="28"/>
        </w:rPr>
        <w:t xml:space="preserve">   6. Настоящее постановление вступает в законную силу с момента его официального опубликования.                            </w:t>
      </w:r>
    </w:p>
    <w:p w:rsidR="00D567E6" w:rsidRDefault="00D567E6" w:rsidP="00D567E6">
      <w:pPr>
        <w:jc w:val="both"/>
        <w:rPr>
          <w:sz w:val="28"/>
        </w:rPr>
      </w:pPr>
      <w:r>
        <w:rPr>
          <w:sz w:val="28"/>
        </w:rPr>
        <w:t xml:space="preserve">           7.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заместителя главы администрации МО «Володарский район» по социальной политике Афанасьеву Т.А.</w:t>
      </w:r>
    </w:p>
    <w:p w:rsidR="00D567E6" w:rsidRDefault="00D567E6" w:rsidP="00D567E6">
      <w:pPr>
        <w:ind w:firstLine="720"/>
        <w:jc w:val="both"/>
        <w:rPr>
          <w:sz w:val="28"/>
        </w:rPr>
      </w:pPr>
    </w:p>
    <w:p w:rsidR="00D567E6" w:rsidRDefault="00D567E6" w:rsidP="00D567E6">
      <w:pPr>
        <w:ind w:firstLine="720"/>
        <w:jc w:val="both"/>
        <w:rPr>
          <w:sz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jc w:val="both"/>
        <w:rPr>
          <w:sz w:val="28"/>
          <w:szCs w:val="28"/>
        </w:rPr>
      </w:pPr>
    </w:p>
    <w:p w:rsidR="00D567E6" w:rsidRDefault="00D567E6" w:rsidP="00D567E6">
      <w:pPr>
        <w:ind w:firstLine="720"/>
        <w:jc w:val="right"/>
        <w:rPr>
          <w:sz w:val="24"/>
          <w:szCs w:val="24"/>
        </w:rPr>
      </w:pPr>
    </w:p>
    <w:p w:rsidR="00D567E6" w:rsidRPr="00D567E6" w:rsidRDefault="00D567E6" w:rsidP="00D567E6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t>Приложение № 1</w:t>
      </w:r>
    </w:p>
    <w:p w:rsidR="00D567E6" w:rsidRPr="00D567E6" w:rsidRDefault="00D567E6" w:rsidP="00D567E6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t xml:space="preserve">к постановлению администрации </w:t>
      </w:r>
    </w:p>
    <w:p w:rsidR="00D567E6" w:rsidRPr="00D567E6" w:rsidRDefault="00D567E6" w:rsidP="00D567E6">
      <w:pPr>
        <w:ind w:firstLine="720"/>
        <w:jc w:val="right"/>
        <w:rPr>
          <w:sz w:val="28"/>
          <w:szCs w:val="28"/>
        </w:rPr>
      </w:pPr>
      <w:r w:rsidRPr="00D567E6">
        <w:rPr>
          <w:sz w:val="28"/>
          <w:szCs w:val="28"/>
        </w:rPr>
        <w:t>МО «Володарский район»</w:t>
      </w:r>
    </w:p>
    <w:p w:rsidR="00D567E6" w:rsidRPr="00D567E6" w:rsidRDefault="00D567E6" w:rsidP="00D567E6">
      <w:pPr>
        <w:ind w:firstLine="720"/>
        <w:jc w:val="right"/>
        <w:rPr>
          <w:sz w:val="28"/>
          <w:szCs w:val="28"/>
          <w:u w:val="single"/>
        </w:rPr>
      </w:pPr>
      <w:r w:rsidRPr="00D567E6">
        <w:rPr>
          <w:sz w:val="28"/>
          <w:szCs w:val="28"/>
        </w:rPr>
        <w:t xml:space="preserve">от </w:t>
      </w:r>
      <w:r w:rsidRPr="00D567E6">
        <w:rPr>
          <w:sz w:val="28"/>
          <w:szCs w:val="28"/>
          <w:u w:val="single"/>
        </w:rPr>
        <w:t>11.08.2015 г</w:t>
      </w:r>
      <w:r>
        <w:rPr>
          <w:sz w:val="28"/>
          <w:szCs w:val="28"/>
        </w:rPr>
        <w:t xml:space="preserve">.  </w:t>
      </w:r>
      <w:r w:rsidRPr="00D567E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D567E6">
        <w:rPr>
          <w:sz w:val="28"/>
          <w:szCs w:val="28"/>
          <w:u w:val="single"/>
        </w:rPr>
        <w:t>1256</w:t>
      </w:r>
    </w:p>
    <w:p w:rsidR="00D567E6" w:rsidRPr="00D567E6" w:rsidRDefault="00D567E6" w:rsidP="00D567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7E6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D567E6" w:rsidRPr="00D567E6" w:rsidRDefault="00D567E6" w:rsidP="00D567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7E6">
        <w:rPr>
          <w:rFonts w:ascii="Times New Roman" w:hAnsi="Times New Roman" w:cs="Times New Roman"/>
          <w:bCs/>
          <w:sz w:val="28"/>
          <w:szCs w:val="28"/>
        </w:rPr>
        <w:t>мероприятий (дорожная карта) «Изменения в отраслях</w:t>
      </w:r>
    </w:p>
    <w:p w:rsidR="00D567E6" w:rsidRPr="00D567E6" w:rsidRDefault="00D567E6" w:rsidP="00D567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7E6">
        <w:rPr>
          <w:rFonts w:ascii="Times New Roman" w:hAnsi="Times New Roman" w:cs="Times New Roman"/>
          <w:bCs/>
          <w:sz w:val="28"/>
          <w:szCs w:val="28"/>
        </w:rPr>
        <w:t>социальной сферы, направленные на повышение эффективности</w:t>
      </w:r>
    </w:p>
    <w:p w:rsidR="00D567E6" w:rsidRPr="00D567E6" w:rsidRDefault="00D567E6" w:rsidP="00D567E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7E6">
        <w:rPr>
          <w:rFonts w:ascii="Times New Roman" w:hAnsi="Times New Roman" w:cs="Times New Roman"/>
          <w:bCs/>
          <w:sz w:val="28"/>
          <w:szCs w:val="28"/>
        </w:rPr>
        <w:t>сферы культуры»</w:t>
      </w:r>
    </w:p>
    <w:p w:rsidR="00D567E6" w:rsidRPr="00D567E6" w:rsidRDefault="00D567E6" w:rsidP="00D567E6">
      <w:pPr>
        <w:pStyle w:val="ConsPlusNormal"/>
        <w:spacing w:before="160" w:after="1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1. Цели разработки дорожной карты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Целями плана мероприятий (дорожной карты) «Изменения в отраслях социальной сферы, направленные на повышение эффективности сферы культуры» (далее – дорожная карта) являются: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7E6">
        <w:rPr>
          <w:rFonts w:ascii="Times New Roman" w:hAnsi="Times New Roman" w:cs="Times New Roman"/>
          <w:sz w:val="28"/>
          <w:szCs w:val="28"/>
        </w:rPr>
        <w:t>- повышение качества жизни граждан Российской Федерации, проживающих на территории Володарского района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обеспечение достойной оплаты труда работников учреждений культуры, как результат повышения качества и количества оказываемых ими государственных (муниципальных) услуг;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развитие и сохранение кадрового потенциала учреждений культуры;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7E6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развития сферы культуры.</w:t>
      </w:r>
    </w:p>
    <w:p w:rsidR="00D567E6" w:rsidRPr="00D567E6" w:rsidRDefault="00D567E6" w:rsidP="00D567E6">
      <w:pPr>
        <w:pStyle w:val="ConsPlusNormal"/>
        <w:spacing w:before="160" w:after="1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2. Проведение структурных реформ в сфере культуры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предусматриваются: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 (создание электронных библиотек, размещение в информационно-телекоммуникационной сети Интернет (далее - сеть Интернет);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- формирование конкурентной среды в отрасли культуры путем расширения </w:t>
      </w:r>
      <w:proofErr w:type="spellStart"/>
      <w:r w:rsidRPr="00D567E6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D567E6">
        <w:rPr>
          <w:rFonts w:ascii="Times New Roman" w:hAnsi="Times New Roman" w:cs="Times New Roman"/>
          <w:sz w:val="28"/>
          <w:szCs w:val="28"/>
        </w:rPr>
        <w:t xml:space="preserve"> поддержки творческих проектов;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граждан Российской Федерации, проживающих на территории Володарского района Астраханской области;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lastRenderedPageBreak/>
        <w:t>- вовлечение населения в создание и продвижение культурного продукта;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- участие сферы культуры в формировании комфортной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7E6">
        <w:rPr>
          <w:rFonts w:ascii="Times New Roman" w:hAnsi="Times New Roman" w:cs="Times New Roman"/>
          <w:sz w:val="28"/>
          <w:szCs w:val="28"/>
        </w:rPr>
        <w:t>жизнедеятельности населенных пунктов;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- популяризация территорий Володарского района Астраханской области во внутреннем и внешнем культурно-туристическом пространстве.</w:t>
      </w:r>
    </w:p>
    <w:p w:rsidR="00D567E6" w:rsidRP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67E6" w:rsidRP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3. Целевые показатели (индикаторы) развития сферы культуры и меры, </w:t>
      </w:r>
    </w:p>
    <w:p w:rsidR="00D567E6" w:rsidRP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обеспечивающие их достижение</w:t>
      </w:r>
    </w:p>
    <w:p w:rsidR="00D567E6" w:rsidRP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3.1.С ростом эффективности и качества оказываемых услуг будут достигнуты следующие целевые показатели (индикаторы):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3.1.1.Увеличение численности участников </w:t>
      </w:r>
      <w:proofErr w:type="spellStart"/>
      <w:r w:rsidRPr="00D567E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567E6">
        <w:rPr>
          <w:rFonts w:ascii="Times New Roman" w:hAnsi="Times New Roman" w:cs="Times New Roman"/>
          <w:sz w:val="28"/>
          <w:szCs w:val="28"/>
        </w:rPr>
        <w:t xml:space="preserve"> мероприятий (по сравнению с предыдущим годом):</w:t>
      </w:r>
    </w:p>
    <w:p w:rsidR="00D567E6" w:rsidRPr="004213CF" w:rsidRDefault="00D567E6" w:rsidP="00D5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3CF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417"/>
        <w:gridCol w:w="1418"/>
        <w:gridCol w:w="1559"/>
        <w:gridCol w:w="1418"/>
        <w:gridCol w:w="1381"/>
      </w:tblGrid>
      <w:tr w:rsidR="00D567E6" w:rsidRPr="004213CF" w:rsidTr="00A27E67">
        <w:tc>
          <w:tcPr>
            <w:tcW w:w="1242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1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4213CF" w:rsidTr="00A27E67">
        <w:tc>
          <w:tcPr>
            <w:tcW w:w="1242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7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81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D567E6" w:rsidRP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3.1.2. Повышение уровня удовлетворенности граждан Володарского района качеством предоставления государственных и муниципальных услуг в сфере культуры:</w:t>
      </w:r>
    </w:p>
    <w:p w:rsidR="00D567E6" w:rsidRPr="004213CF" w:rsidRDefault="00D567E6" w:rsidP="00D5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3CF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417"/>
        <w:gridCol w:w="1418"/>
        <w:gridCol w:w="1559"/>
        <w:gridCol w:w="1418"/>
        <w:gridCol w:w="1381"/>
      </w:tblGrid>
      <w:tr w:rsidR="00D567E6" w:rsidRPr="004213CF" w:rsidTr="00A27E67">
        <w:trPr>
          <w:jc w:val="center"/>
        </w:trPr>
        <w:tc>
          <w:tcPr>
            <w:tcW w:w="1242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1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4213CF" w:rsidTr="00A27E67">
        <w:trPr>
          <w:jc w:val="center"/>
        </w:trPr>
        <w:tc>
          <w:tcPr>
            <w:tcW w:w="1242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1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567E6" w:rsidRP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3.1.3. Увеличение доли публичных библиотек, подключенных к сети Интернет, в общем количестве библиотек Володарского района Астраханской области:</w:t>
      </w:r>
    </w:p>
    <w:p w:rsidR="00D567E6" w:rsidRPr="004213CF" w:rsidRDefault="00D567E6" w:rsidP="00D5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3CF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417"/>
        <w:gridCol w:w="1418"/>
        <w:gridCol w:w="1559"/>
        <w:gridCol w:w="1418"/>
        <w:gridCol w:w="1381"/>
      </w:tblGrid>
      <w:tr w:rsidR="00D567E6" w:rsidRPr="004213CF" w:rsidTr="00A27E67">
        <w:tc>
          <w:tcPr>
            <w:tcW w:w="1242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1" w:type="dxa"/>
          </w:tcPr>
          <w:p w:rsidR="00D567E6" w:rsidRPr="004213CF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1A1A6B" w:rsidTr="00A27E67">
        <w:tc>
          <w:tcPr>
            <w:tcW w:w="12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18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</w:tcPr>
          <w:p w:rsidR="00D567E6" w:rsidRPr="001A1A6B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</w:tcPr>
          <w:p w:rsidR="00D567E6" w:rsidRPr="001A1A6B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559" w:type="dxa"/>
          </w:tcPr>
          <w:p w:rsidR="00D567E6" w:rsidRPr="001A1A6B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567E6" w:rsidRPr="001A1A6B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D567E6" w:rsidRPr="001A1A6B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67E6" w:rsidRDefault="00D567E6" w:rsidP="00D567E6">
      <w:pPr>
        <w:ind w:right="-1" w:firstLine="709"/>
        <w:rPr>
          <w:szCs w:val="24"/>
        </w:rPr>
      </w:pPr>
    </w:p>
    <w:p w:rsidR="00D567E6" w:rsidRPr="00D567E6" w:rsidRDefault="00D567E6" w:rsidP="00D567E6">
      <w:pPr>
        <w:ind w:right="-1" w:firstLine="709"/>
        <w:jc w:val="both"/>
        <w:rPr>
          <w:sz w:val="28"/>
          <w:szCs w:val="28"/>
        </w:rPr>
      </w:pPr>
      <w:r w:rsidRPr="00D567E6">
        <w:rPr>
          <w:sz w:val="28"/>
          <w:szCs w:val="28"/>
        </w:rPr>
        <w:t>3.1.4. Увеличение количества стипендиатов среди одаренных детей и талантливой молодежи:</w:t>
      </w:r>
    </w:p>
    <w:p w:rsidR="00D567E6" w:rsidRPr="005F726B" w:rsidRDefault="00D567E6" w:rsidP="00D567E6">
      <w:pPr>
        <w:ind w:right="-1" w:firstLine="709"/>
        <w:jc w:val="right"/>
        <w:rPr>
          <w:sz w:val="24"/>
          <w:szCs w:val="24"/>
        </w:rPr>
      </w:pPr>
      <w:r w:rsidRPr="005F726B">
        <w:rPr>
          <w:sz w:val="24"/>
          <w:szCs w:val="24"/>
        </w:rPr>
        <w:t>(человек)</w:t>
      </w: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1418"/>
        <w:gridCol w:w="1417"/>
        <w:gridCol w:w="1418"/>
        <w:gridCol w:w="1559"/>
        <w:gridCol w:w="1418"/>
        <w:gridCol w:w="1417"/>
      </w:tblGrid>
      <w:tr w:rsidR="00D567E6" w:rsidRPr="005F726B" w:rsidTr="00A27E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567E6" w:rsidRPr="005F726B" w:rsidTr="00A27E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67E6" w:rsidRDefault="00D567E6" w:rsidP="00D567E6">
      <w:pPr>
        <w:ind w:right="-1" w:firstLine="709"/>
        <w:jc w:val="both"/>
        <w:rPr>
          <w:sz w:val="24"/>
          <w:szCs w:val="24"/>
        </w:rPr>
      </w:pPr>
    </w:p>
    <w:p w:rsidR="00D567E6" w:rsidRPr="00D567E6" w:rsidRDefault="00D567E6" w:rsidP="00D567E6">
      <w:pPr>
        <w:ind w:right="-1" w:firstLine="709"/>
        <w:jc w:val="both"/>
        <w:rPr>
          <w:sz w:val="28"/>
          <w:szCs w:val="28"/>
        </w:rPr>
      </w:pPr>
      <w:r w:rsidRPr="00D567E6">
        <w:rPr>
          <w:sz w:val="28"/>
          <w:szCs w:val="28"/>
        </w:rPr>
        <w:t>3.1.5. Увеличение количества лауреатов премии Главы среди одаренных детей и талантливой молодежи:</w:t>
      </w:r>
    </w:p>
    <w:p w:rsidR="00D567E6" w:rsidRPr="005F726B" w:rsidRDefault="00D567E6" w:rsidP="00D567E6">
      <w:pPr>
        <w:ind w:right="-1" w:firstLine="709"/>
        <w:jc w:val="right"/>
        <w:rPr>
          <w:sz w:val="24"/>
          <w:szCs w:val="24"/>
        </w:rPr>
      </w:pPr>
      <w:r w:rsidRPr="005F726B">
        <w:rPr>
          <w:sz w:val="24"/>
          <w:szCs w:val="24"/>
        </w:rPr>
        <w:t>(человек)</w:t>
      </w: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1418"/>
        <w:gridCol w:w="1417"/>
        <w:gridCol w:w="1418"/>
        <w:gridCol w:w="1559"/>
        <w:gridCol w:w="1418"/>
        <w:gridCol w:w="1417"/>
      </w:tblGrid>
      <w:tr w:rsidR="00D567E6" w:rsidRPr="005F726B" w:rsidTr="00A27E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2018 год</w:t>
            </w:r>
          </w:p>
        </w:tc>
      </w:tr>
      <w:tr w:rsidR="00D567E6" w:rsidRPr="005F726B" w:rsidTr="00A27E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7E6" w:rsidRPr="005F726B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D567E6" w:rsidRP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3.1.6. Увеличение доли детей, получающих услуги дополнительного образования в области искусств, в общей численности детей в возрасте 6-17 лет:</w:t>
      </w: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1418"/>
        <w:gridCol w:w="1417"/>
        <w:gridCol w:w="1418"/>
        <w:gridCol w:w="1559"/>
        <w:gridCol w:w="1418"/>
        <w:gridCol w:w="1417"/>
      </w:tblGrid>
      <w:tr w:rsidR="00D567E6" w:rsidRPr="005F726B" w:rsidTr="00A27E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E6" w:rsidRPr="005F726B" w:rsidRDefault="00D567E6" w:rsidP="00A27E6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726B">
              <w:rPr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E6" w:rsidRPr="005F726B" w:rsidRDefault="00D567E6" w:rsidP="00A27E67">
            <w:pPr>
              <w:ind w:right="-1"/>
              <w:rPr>
                <w:sz w:val="24"/>
                <w:szCs w:val="24"/>
              </w:rPr>
            </w:pPr>
            <w:r w:rsidRPr="005F726B">
              <w:rPr>
                <w:sz w:val="24"/>
                <w:szCs w:val="24"/>
              </w:rPr>
              <w:t>2018 год</w:t>
            </w:r>
          </w:p>
        </w:tc>
      </w:tr>
      <w:tr w:rsidR="00D567E6" w:rsidRPr="005F726B" w:rsidTr="00A27E6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7E6" w:rsidRPr="00E4451D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45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E4451D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E4451D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E4451D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E4451D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E6" w:rsidRPr="00E4451D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E6" w:rsidRPr="00E4451D" w:rsidRDefault="00D567E6" w:rsidP="00A27E6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</w:tbl>
    <w:p w:rsid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E6" w:rsidRP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lastRenderedPageBreak/>
        <w:t>3.1.7. Увеличение доли детей, привлекаемых к участию в творческих мероприятиях, в общем численности детей в возрасте 6-17 лет:</w:t>
      </w:r>
    </w:p>
    <w:p w:rsidR="00D567E6" w:rsidRPr="00EC28E4" w:rsidRDefault="00D567E6" w:rsidP="00D5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8E4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417"/>
        <w:gridCol w:w="1418"/>
        <w:gridCol w:w="1559"/>
        <w:gridCol w:w="1418"/>
        <w:gridCol w:w="1381"/>
      </w:tblGrid>
      <w:tr w:rsidR="00D567E6" w:rsidRPr="00EC28E4" w:rsidTr="00A27E67">
        <w:tc>
          <w:tcPr>
            <w:tcW w:w="12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7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81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EC28E4" w:rsidTr="00A27E67">
        <w:tc>
          <w:tcPr>
            <w:tcW w:w="1242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417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559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81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</w:tbl>
    <w:p w:rsid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D567E6" w:rsidRPr="00D567E6" w:rsidRDefault="00D567E6" w:rsidP="00D567E6">
      <w:pPr>
        <w:pStyle w:val="ConsPlusNormal"/>
        <w:spacing w:before="160" w:after="1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3.2.1.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услуг.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D567E6">
        <w:rPr>
          <w:rFonts w:ascii="Times New Roman" w:hAnsi="Times New Roman" w:cs="Times New Roman"/>
          <w:sz w:val="28"/>
          <w:szCs w:val="28"/>
        </w:rPr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07.05.2012 № 597 «О мероприятиях по реализации государственной социальной политики»</w:t>
      </w:r>
      <w:r w:rsidRPr="00D567E6">
        <w:rPr>
          <w:sz w:val="28"/>
          <w:szCs w:val="28"/>
        </w:rPr>
        <w:t xml:space="preserve"> </w:t>
      </w:r>
      <w:r w:rsidRPr="00D567E6">
        <w:rPr>
          <w:rFonts w:ascii="Times New Roman" w:hAnsi="Times New Roman" w:cs="Times New Roman"/>
          <w:sz w:val="28"/>
          <w:szCs w:val="28"/>
        </w:rPr>
        <w:t>(далее - Указ Президента Российской Федерации от 07.05.2012 № 597).</w:t>
      </w:r>
      <w:proofErr w:type="gramEnd"/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3.2.3.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D567E6" w:rsidRPr="00D567E6" w:rsidRDefault="00D567E6" w:rsidP="00D567E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    3.2.4. Реорганизация неэффективных учреждений культуры.</w:t>
      </w:r>
    </w:p>
    <w:p w:rsidR="00D567E6" w:rsidRDefault="00D567E6" w:rsidP="00D567E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67E6" w:rsidRPr="00D567E6" w:rsidRDefault="00D567E6" w:rsidP="00D567E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4. Мероприятия по совершенствованию оплаты труда работников </w:t>
      </w:r>
    </w:p>
    <w:p w:rsidR="00D567E6" w:rsidRPr="00D567E6" w:rsidRDefault="00D567E6" w:rsidP="00D567E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D567E6" w:rsidRPr="00D567E6" w:rsidRDefault="00D567E6" w:rsidP="00D567E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567E6" w:rsidRPr="00D567E6" w:rsidRDefault="00D567E6" w:rsidP="00D567E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567E6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</w:t>
      </w:r>
      <w:proofErr w:type="gramEnd"/>
      <w:r w:rsidRPr="00D567E6">
        <w:rPr>
          <w:rFonts w:ascii="Times New Roman" w:hAnsi="Times New Roman" w:cs="Times New Roman"/>
          <w:sz w:val="28"/>
          <w:szCs w:val="28"/>
        </w:rPr>
        <w:t xml:space="preserve">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</w:t>
      </w:r>
      <w:proofErr w:type="spellStart"/>
      <w:r w:rsidRPr="00D567E6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D567E6">
        <w:rPr>
          <w:rFonts w:ascii="Times New Roman" w:hAnsi="Times New Roman" w:cs="Times New Roman"/>
          <w:sz w:val="28"/>
          <w:szCs w:val="28"/>
        </w:rPr>
        <w:t xml:space="preserve"> учреждения и музеи. 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4.2. Показателями (индикаторами), характеризующими эффективность мероприятий по совершенствованию оплаты труда работников учреждений </w:t>
      </w:r>
      <w:r w:rsidRPr="00D567E6">
        <w:rPr>
          <w:rFonts w:ascii="Times New Roman" w:hAnsi="Times New Roman" w:cs="Times New Roman"/>
          <w:sz w:val="28"/>
          <w:szCs w:val="28"/>
        </w:rPr>
        <w:lastRenderedPageBreak/>
        <w:t>культуры, являются:</w:t>
      </w: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4.2.1. Средняя  заработная плата в Астраханской области: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938"/>
        <w:gridCol w:w="1769"/>
        <w:gridCol w:w="1537"/>
        <w:gridCol w:w="1240"/>
      </w:tblGrid>
      <w:tr w:rsidR="00D567E6" w:rsidRPr="00EC28E4" w:rsidTr="00A27E67">
        <w:trPr>
          <w:jc w:val="center"/>
        </w:trPr>
        <w:tc>
          <w:tcPr>
            <w:tcW w:w="1668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38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69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7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EC28E4" w:rsidTr="00A27E67">
        <w:trPr>
          <w:jc w:val="center"/>
        </w:trPr>
        <w:tc>
          <w:tcPr>
            <w:tcW w:w="1668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22 534,5</w:t>
            </w:r>
          </w:p>
        </w:tc>
        <w:tc>
          <w:tcPr>
            <w:tcW w:w="1701" w:type="dxa"/>
            <w:vAlign w:val="center"/>
          </w:tcPr>
          <w:p w:rsidR="00D567E6" w:rsidRPr="00BA4967" w:rsidRDefault="00D567E6" w:rsidP="00A27E67">
            <w:pPr>
              <w:jc w:val="center"/>
              <w:rPr>
                <w:sz w:val="24"/>
                <w:szCs w:val="24"/>
              </w:rPr>
            </w:pPr>
            <w:r w:rsidRPr="00BA4967">
              <w:rPr>
                <w:sz w:val="24"/>
                <w:szCs w:val="24"/>
              </w:rPr>
              <w:t>24 468,7</w:t>
            </w:r>
          </w:p>
        </w:tc>
        <w:tc>
          <w:tcPr>
            <w:tcW w:w="1938" w:type="dxa"/>
            <w:vAlign w:val="center"/>
          </w:tcPr>
          <w:p w:rsidR="00D567E6" w:rsidRPr="00BA4967" w:rsidRDefault="00D567E6" w:rsidP="00A27E67">
            <w:pPr>
              <w:jc w:val="center"/>
              <w:rPr>
                <w:sz w:val="24"/>
                <w:szCs w:val="24"/>
              </w:rPr>
            </w:pPr>
            <w:r w:rsidRPr="00BA4967">
              <w:rPr>
                <w:sz w:val="24"/>
                <w:szCs w:val="24"/>
              </w:rPr>
              <w:t>25 594,2</w:t>
            </w:r>
          </w:p>
        </w:tc>
        <w:tc>
          <w:tcPr>
            <w:tcW w:w="1769" w:type="dxa"/>
            <w:vAlign w:val="center"/>
          </w:tcPr>
          <w:p w:rsidR="00D567E6" w:rsidRPr="00BA4967" w:rsidRDefault="00D567E6" w:rsidP="00A27E67">
            <w:pPr>
              <w:jc w:val="center"/>
              <w:rPr>
                <w:sz w:val="24"/>
                <w:szCs w:val="24"/>
              </w:rPr>
            </w:pPr>
            <w:r w:rsidRPr="00BA4967">
              <w:rPr>
                <w:sz w:val="24"/>
                <w:szCs w:val="24"/>
              </w:rPr>
              <w:t>32 128,7</w:t>
            </w:r>
          </w:p>
        </w:tc>
        <w:tc>
          <w:tcPr>
            <w:tcW w:w="1537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36 112,7</w:t>
            </w:r>
          </w:p>
        </w:tc>
        <w:tc>
          <w:tcPr>
            <w:tcW w:w="1240" w:type="dxa"/>
            <w:vAlign w:val="center"/>
          </w:tcPr>
          <w:p w:rsidR="00D567E6" w:rsidRPr="00BA4967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967">
              <w:rPr>
                <w:rFonts w:ascii="Times New Roman" w:hAnsi="Times New Roman" w:cs="Times New Roman"/>
                <w:sz w:val="24"/>
                <w:szCs w:val="24"/>
              </w:rPr>
              <w:t>40 337,8</w:t>
            </w:r>
          </w:p>
        </w:tc>
      </w:tr>
    </w:tbl>
    <w:p w:rsid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4.2.2. Динамика примерных (индикативных) значений средней заработной платы работников учреждений культуры и ее соотношение к средней заработной плате в Астраханской области для работников учреждений культуры:</w:t>
      </w:r>
    </w:p>
    <w:p w:rsidR="00D567E6" w:rsidRPr="00EC28E4" w:rsidRDefault="00D567E6" w:rsidP="00D5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1272"/>
        <w:gridCol w:w="1136"/>
        <w:gridCol w:w="1056"/>
        <w:gridCol w:w="1312"/>
        <w:gridCol w:w="1150"/>
        <w:gridCol w:w="1203"/>
      </w:tblGrid>
      <w:tr w:rsidR="00D567E6" w:rsidRPr="00EC28E4" w:rsidTr="00A27E67">
        <w:trPr>
          <w:jc w:val="center"/>
        </w:trPr>
        <w:tc>
          <w:tcPr>
            <w:tcW w:w="2848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7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6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56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1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50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03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623B33" w:rsidTr="00A27E67">
        <w:trPr>
          <w:jc w:val="center"/>
        </w:trPr>
        <w:tc>
          <w:tcPr>
            <w:tcW w:w="2848" w:type="dxa"/>
          </w:tcPr>
          <w:p w:rsidR="00D567E6" w:rsidRPr="00EC28E4" w:rsidRDefault="00D567E6" w:rsidP="00A27E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плата, руб. </w:t>
            </w:r>
          </w:p>
        </w:tc>
        <w:tc>
          <w:tcPr>
            <w:tcW w:w="1272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68912</w:t>
            </w:r>
          </w:p>
        </w:tc>
        <w:tc>
          <w:tcPr>
            <w:tcW w:w="1136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14630</w:t>
            </w:r>
          </w:p>
        </w:tc>
        <w:tc>
          <w:tcPr>
            <w:tcW w:w="1056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16 232,9</w:t>
            </w:r>
          </w:p>
        </w:tc>
        <w:tc>
          <w:tcPr>
            <w:tcW w:w="1312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26 474,0</w:t>
            </w:r>
          </w:p>
        </w:tc>
        <w:tc>
          <w:tcPr>
            <w:tcW w:w="1150" w:type="dxa"/>
          </w:tcPr>
          <w:p w:rsidR="00D567E6" w:rsidRPr="00623B33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36 112,7</w:t>
            </w:r>
          </w:p>
        </w:tc>
        <w:tc>
          <w:tcPr>
            <w:tcW w:w="1203" w:type="dxa"/>
          </w:tcPr>
          <w:p w:rsidR="00D567E6" w:rsidRPr="00623B33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40 337,8</w:t>
            </w:r>
          </w:p>
        </w:tc>
      </w:tr>
      <w:tr w:rsidR="00D567E6" w:rsidRPr="00623B33" w:rsidTr="00A27E67">
        <w:trPr>
          <w:jc w:val="center"/>
        </w:trPr>
        <w:tc>
          <w:tcPr>
            <w:tcW w:w="2848" w:type="dxa"/>
          </w:tcPr>
          <w:p w:rsidR="00D567E6" w:rsidRDefault="00D567E6" w:rsidP="00A27E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 средней заработной плате в регионе, %</w:t>
            </w:r>
          </w:p>
        </w:tc>
        <w:tc>
          <w:tcPr>
            <w:tcW w:w="1272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36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56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12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50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D567E6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567E6" w:rsidRPr="00EC28E4" w:rsidRDefault="00D567E6" w:rsidP="00D567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4.2.3. Численность работников  учреждений культуры:</w:t>
      </w:r>
    </w:p>
    <w:p w:rsidR="00D567E6" w:rsidRPr="00EC28E4" w:rsidRDefault="00D567E6" w:rsidP="00D567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8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тыс.  </w:t>
      </w:r>
      <w:r w:rsidRPr="00EC28E4">
        <w:rPr>
          <w:rFonts w:ascii="Times New Roman" w:hAnsi="Times New Roman" w:cs="Times New Roman"/>
          <w:sz w:val="24"/>
          <w:szCs w:val="24"/>
        </w:rPr>
        <w:t>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1742"/>
        <w:gridCol w:w="1742"/>
        <w:gridCol w:w="1742"/>
        <w:gridCol w:w="1743"/>
        <w:gridCol w:w="1143"/>
      </w:tblGrid>
      <w:tr w:rsidR="00D567E6" w:rsidRPr="00EC28E4" w:rsidTr="00A27E67"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43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43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EC28E4" w:rsidTr="00A27E67"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0,0702</w:t>
            </w:r>
          </w:p>
        </w:tc>
        <w:tc>
          <w:tcPr>
            <w:tcW w:w="1742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1743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  <w:tc>
          <w:tcPr>
            <w:tcW w:w="1143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0,077</w:t>
            </w:r>
          </w:p>
        </w:tc>
      </w:tr>
    </w:tbl>
    <w:p w:rsidR="00D567E6" w:rsidRPr="00EC28E4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4.2.4. Доля работников учреждений культуры,  переведенных на «эффективный контракт»</w:t>
      </w:r>
    </w:p>
    <w:p w:rsidR="00D567E6" w:rsidRPr="00EC28E4" w:rsidRDefault="00D567E6" w:rsidP="00D56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C28E4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2126"/>
        <w:gridCol w:w="1984"/>
        <w:gridCol w:w="1985"/>
      </w:tblGrid>
      <w:tr w:rsidR="00D567E6" w:rsidRPr="00EC28E4" w:rsidTr="00A27E67">
        <w:tc>
          <w:tcPr>
            <w:tcW w:w="1809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7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EC28E4" w:rsidTr="00A27E67">
        <w:tc>
          <w:tcPr>
            <w:tcW w:w="1809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67E6" w:rsidRPr="00EC28E4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Pr="00D567E6" w:rsidRDefault="00D567E6" w:rsidP="00D56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7E6">
        <w:rPr>
          <w:rFonts w:ascii="Times New Roman" w:hAnsi="Times New Roman" w:cs="Times New Roman"/>
          <w:sz w:val="28"/>
          <w:szCs w:val="28"/>
        </w:rPr>
        <w:t>4.2.5. Доля руководителей учреждений культуры, трудовой договор с которыми заключен в соответствии с типовой формой:</w:t>
      </w:r>
    </w:p>
    <w:p w:rsidR="00D567E6" w:rsidRPr="00EC28E4" w:rsidRDefault="00D567E6" w:rsidP="00D567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67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C28E4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2175"/>
        <w:gridCol w:w="2126"/>
        <w:gridCol w:w="1984"/>
        <w:gridCol w:w="1985"/>
      </w:tblGrid>
      <w:tr w:rsidR="00D567E6" w:rsidRPr="00EC28E4" w:rsidTr="00A27E67">
        <w:tc>
          <w:tcPr>
            <w:tcW w:w="1761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75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984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E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567E6" w:rsidRPr="00EC28E4" w:rsidTr="00A27E67">
        <w:tc>
          <w:tcPr>
            <w:tcW w:w="1761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5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D567E6" w:rsidRPr="00EC28E4" w:rsidRDefault="00D567E6" w:rsidP="00A27E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Pr="00D567E6" w:rsidRDefault="00D567E6" w:rsidP="00D567E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67E6">
        <w:rPr>
          <w:rFonts w:ascii="Times New Roman" w:hAnsi="Times New Roman" w:cs="Times New Roman"/>
          <w:sz w:val="28"/>
          <w:szCs w:val="28"/>
        </w:rPr>
        <w:t>Верно:</w:t>
      </w:r>
    </w:p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567E6" w:rsidSect="00A85BE0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W w:w="15877" w:type="dxa"/>
        <w:tblInd w:w="-318" w:type="dxa"/>
        <w:tblLayout w:type="fixed"/>
        <w:tblLook w:val="04A0"/>
      </w:tblPr>
      <w:tblGrid>
        <w:gridCol w:w="15877"/>
      </w:tblGrid>
      <w:tr w:rsidR="00D567E6" w:rsidRPr="002A0AB4" w:rsidTr="00A27E67">
        <w:trPr>
          <w:trHeight w:val="360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29E" w:rsidRPr="00D567E6" w:rsidRDefault="000D229E" w:rsidP="000D229E">
            <w:pPr>
              <w:ind w:firstLine="720"/>
              <w:jc w:val="right"/>
              <w:rPr>
                <w:sz w:val="28"/>
                <w:szCs w:val="28"/>
              </w:rPr>
            </w:pPr>
            <w:r w:rsidRPr="00D567E6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0D229E" w:rsidRPr="00D567E6" w:rsidRDefault="000D229E" w:rsidP="000D229E">
            <w:pPr>
              <w:ind w:firstLine="720"/>
              <w:jc w:val="right"/>
              <w:rPr>
                <w:sz w:val="28"/>
                <w:szCs w:val="28"/>
              </w:rPr>
            </w:pPr>
            <w:r w:rsidRPr="00D567E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D229E" w:rsidRPr="00D567E6" w:rsidRDefault="000D229E" w:rsidP="000D229E">
            <w:pPr>
              <w:ind w:firstLine="720"/>
              <w:jc w:val="right"/>
              <w:rPr>
                <w:sz w:val="28"/>
                <w:szCs w:val="28"/>
              </w:rPr>
            </w:pPr>
            <w:r w:rsidRPr="00D567E6">
              <w:rPr>
                <w:sz w:val="28"/>
                <w:szCs w:val="28"/>
              </w:rPr>
              <w:t>МО «Володарский район»</w:t>
            </w:r>
          </w:p>
          <w:p w:rsidR="000D229E" w:rsidRPr="00D567E6" w:rsidRDefault="000D229E" w:rsidP="000D229E">
            <w:pPr>
              <w:ind w:firstLine="720"/>
              <w:jc w:val="right"/>
              <w:rPr>
                <w:sz w:val="28"/>
                <w:szCs w:val="28"/>
                <w:u w:val="single"/>
              </w:rPr>
            </w:pPr>
            <w:r w:rsidRPr="00D567E6">
              <w:rPr>
                <w:sz w:val="28"/>
                <w:szCs w:val="28"/>
              </w:rPr>
              <w:t xml:space="preserve">от </w:t>
            </w:r>
            <w:r w:rsidRPr="00D567E6">
              <w:rPr>
                <w:sz w:val="28"/>
                <w:szCs w:val="28"/>
                <w:u w:val="single"/>
              </w:rPr>
              <w:t>11.08.2015 г</w:t>
            </w:r>
            <w:r>
              <w:rPr>
                <w:sz w:val="28"/>
                <w:szCs w:val="28"/>
              </w:rPr>
              <w:t xml:space="preserve">.  </w:t>
            </w:r>
            <w:r w:rsidRPr="00D567E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Pr="00D567E6">
              <w:rPr>
                <w:sz w:val="28"/>
                <w:szCs w:val="28"/>
                <w:u w:val="single"/>
              </w:rPr>
              <w:t>1256</w:t>
            </w:r>
          </w:p>
          <w:p w:rsidR="00D567E6" w:rsidRPr="002A0AB4" w:rsidRDefault="00D567E6" w:rsidP="00A27E67">
            <w:pPr>
              <w:jc w:val="right"/>
              <w:rPr>
                <w:sz w:val="28"/>
                <w:szCs w:val="28"/>
              </w:rPr>
            </w:pPr>
          </w:p>
        </w:tc>
      </w:tr>
      <w:tr w:rsidR="00D567E6" w:rsidRPr="002A0AB4" w:rsidTr="00A27E67">
        <w:trPr>
          <w:trHeight w:val="2055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29E" w:rsidRDefault="000D229E" w:rsidP="000D229E">
            <w:pPr>
              <w:jc w:val="center"/>
              <w:rPr>
                <w:sz w:val="28"/>
                <w:szCs w:val="28"/>
              </w:rPr>
            </w:pPr>
          </w:p>
          <w:p w:rsidR="000D229E" w:rsidRPr="000D229E" w:rsidRDefault="000D229E" w:rsidP="000D229E">
            <w:pPr>
              <w:rPr>
                <w:sz w:val="28"/>
                <w:szCs w:val="28"/>
              </w:rPr>
            </w:pPr>
          </w:p>
          <w:p w:rsidR="000D229E" w:rsidRPr="000D229E" w:rsidRDefault="000D229E" w:rsidP="000D229E">
            <w:pPr>
              <w:rPr>
                <w:sz w:val="28"/>
                <w:szCs w:val="28"/>
              </w:rPr>
            </w:pPr>
          </w:p>
          <w:p w:rsidR="000D229E" w:rsidRPr="000D229E" w:rsidRDefault="000D229E" w:rsidP="000D229E">
            <w:pPr>
              <w:rPr>
                <w:sz w:val="28"/>
                <w:szCs w:val="28"/>
              </w:rPr>
            </w:pPr>
          </w:p>
          <w:p w:rsidR="00D567E6" w:rsidRPr="000D229E" w:rsidRDefault="00D567E6" w:rsidP="000D229E">
            <w:pPr>
              <w:tabs>
                <w:tab w:val="left" w:pos="5879"/>
              </w:tabs>
              <w:rPr>
                <w:sz w:val="28"/>
                <w:szCs w:val="28"/>
              </w:rPr>
            </w:pPr>
          </w:p>
        </w:tc>
      </w:tr>
    </w:tbl>
    <w:p w:rsidR="00D567E6" w:rsidRP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67E6">
        <w:rPr>
          <w:rFonts w:ascii="Times New Roman" w:hAnsi="Times New Roman" w:cs="Times New Roman"/>
          <w:bCs/>
          <w:sz w:val="28"/>
          <w:szCs w:val="28"/>
        </w:rPr>
        <w:t>Показатели нормативов региональной "дорожной карты"</w:t>
      </w:r>
    </w:p>
    <w:tbl>
      <w:tblPr>
        <w:tblW w:w="15877" w:type="dxa"/>
        <w:tblInd w:w="-318" w:type="dxa"/>
        <w:tblLayout w:type="fixed"/>
        <w:tblLook w:val="04A0"/>
      </w:tblPr>
      <w:tblGrid>
        <w:gridCol w:w="426"/>
        <w:gridCol w:w="794"/>
        <w:gridCol w:w="2948"/>
        <w:gridCol w:w="511"/>
        <w:gridCol w:w="14"/>
        <w:gridCol w:w="222"/>
        <w:gridCol w:w="1058"/>
        <w:gridCol w:w="1300"/>
        <w:gridCol w:w="1300"/>
        <w:gridCol w:w="75"/>
        <w:gridCol w:w="1145"/>
        <w:gridCol w:w="1140"/>
        <w:gridCol w:w="881"/>
        <w:gridCol w:w="661"/>
        <w:gridCol w:w="992"/>
        <w:gridCol w:w="1134"/>
        <w:gridCol w:w="1276"/>
      </w:tblGrid>
      <w:tr w:rsidR="00D567E6" w:rsidRPr="002A0AB4" w:rsidTr="00A27E67">
        <w:trPr>
          <w:trHeight w:val="510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A0AB4">
              <w:rPr>
                <w:sz w:val="28"/>
                <w:szCs w:val="28"/>
              </w:rPr>
              <w:t xml:space="preserve">Субъект Российской Федерации: </w:t>
            </w:r>
          </w:p>
        </w:tc>
        <w:tc>
          <w:tcPr>
            <w:tcW w:w="11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E6" w:rsidRDefault="00D567E6" w:rsidP="00A27E67">
            <w:pPr>
              <w:jc w:val="both"/>
              <w:rPr>
                <w:sz w:val="28"/>
                <w:szCs w:val="28"/>
                <w:u w:val="single"/>
              </w:rPr>
            </w:pPr>
            <w:r w:rsidRPr="002A0AB4">
              <w:rPr>
                <w:sz w:val="28"/>
                <w:szCs w:val="28"/>
                <w:u w:val="single"/>
              </w:rPr>
              <w:t xml:space="preserve"> </w:t>
            </w:r>
          </w:p>
          <w:p w:rsidR="00D567E6" w:rsidRPr="002A0AB4" w:rsidRDefault="00D567E6" w:rsidP="00A27E67">
            <w:pPr>
              <w:jc w:val="both"/>
              <w:rPr>
                <w:sz w:val="28"/>
                <w:szCs w:val="28"/>
                <w:u w:val="single"/>
              </w:rPr>
            </w:pPr>
            <w:r w:rsidRPr="002A0AB4">
              <w:rPr>
                <w:sz w:val="28"/>
                <w:szCs w:val="28"/>
                <w:u w:val="single"/>
              </w:rPr>
              <w:t>Астраханская область</w:t>
            </w:r>
          </w:p>
        </w:tc>
      </w:tr>
      <w:tr w:rsidR="00D567E6" w:rsidRPr="00D3522C" w:rsidTr="00A27E67">
        <w:trPr>
          <w:gridBefore w:val="1"/>
          <w:gridAfter w:val="4"/>
          <w:wBefore w:w="426" w:type="dxa"/>
          <w:wAfter w:w="4063" w:type="dxa"/>
          <w:trHeight w:val="51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Муниципальное образование: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E6" w:rsidRPr="00D3522C" w:rsidRDefault="00D567E6" w:rsidP="00A27E67">
            <w:pPr>
              <w:jc w:val="both"/>
              <w:rPr>
                <w:bCs/>
                <w:sz w:val="28"/>
                <w:szCs w:val="28"/>
              </w:rPr>
            </w:pPr>
          </w:p>
          <w:p w:rsidR="00D567E6" w:rsidRPr="00D3522C" w:rsidRDefault="00D567E6" w:rsidP="00A27E67">
            <w:pPr>
              <w:jc w:val="both"/>
              <w:rPr>
                <w:bCs/>
                <w:sz w:val="28"/>
                <w:szCs w:val="28"/>
              </w:rPr>
            </w:pPr>
            <w:r w:rsidRPr="00D3522C">
              <w:rPr>
                <w:bCs/>
                <w:sz w:val="28"/>
                <w:szCs w:val="28"/>
              </w:rPr>
              <w:t>Володарский район</w:t>
            </w:r>
          </w:p>
        </w:tc>
      </w:tr>
      <w:tr w:rsidR="00D567E6" w:rsidRPr="002A0AB4" w:rsidTr="00A27E67">
        <w:trPr>
          <w:gridBefore w:val="1"/>
          <w:gridAfter w:val="8"/>
          <w:wBefore w:w="426" w:type="dxa"/>
          <w:wAfter w:w="7304" w:type="dxa"/>
          <w:trHeight w:val="540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Категория работников:       </w:t>
            </w:r>
          </w:p>
        </w:tc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  <w:u w:val="single"/>
              </w:rPr>
            </w:pPr>
            <w:r w:rsidRPr="002A0AB4">
              <w:rPr>
                <w:sz w:val="28"/>
                <w:szCs w:val="28"/>
                <w:u w:val="single"/>
              </w:rPr>
              <w:t>Работники учреждений культуры</w:t>
            </w:r>
          </w:p>
        </w:tc>
      </w:tr>
      <w:tr w:rsidR="00D567E6" w:rsidRPr="002A0AB4" w:rsidTr="00A27E67">
        <w:trPr>
          <w:gridBefore w:val="1"/>
          <w:wBefore w:w="426" w:type="dxa"/>
          <w:trHeight w:val="10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2012 г. факт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2013 г. факт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2014 г.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2015 г.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2016 г.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2014 г.- 2016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2013 г.-2018 г.</w:t>
            </w:r>
          </w:p>
        </w:tc>
      </w:tr>
      <w:tr w:rsidR="00D567E6" w:rsidRPr="002A0AB4" w:rsidTr="00A27E67">
        <w:trPr>
          <w:gridBefore w:val="1"/>
          <w:wBefore w:w="426" w:type="dxa"/>
          <w:trHeight w:val="112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E" w:rsidRDefault="000D229E" w:rsidP="00A27E67">
            <w:pPr>
              <w:jc w:val="both"/>
              <w:rPr>
                <w:sz w:val="28"/>
                <w:szCs w:val="28"/>
              </w:rPr>
            </w:pPr>
          </w:p>
          <w:p w:rsidR="000D229E" w:rsidRDefault="000D229E" w:rsidP="00A27E67">
            <w:pPr>
              <w:jc w:val="both"/>
              <w:rPr>
                <w:sz w:val="28"/>
                <w:szCs w:val="28"/>
              </w:rPr>
            </w:pPr>
          </w:p>
          <w:p w:rsidR="000D229E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Норматив числа получателей услуг на 1 работника</w:t>
            </w:r>
            <w:r>
              <w:rPr>
                <w:sz w:val="28"/>
                <w:szCs w:val="28"/>
              </w:rPr>
              <w:t xml:space="preserve"> </w:t>
            </w:r>
            <w:r w:rsidRPr="002A0AB4">
              <w:rPr>
                <w:sz w:val="28"/>
                <w:szCs w:val="28"/>
              </w:rPr>
              <w:t>учреждений культуры (по среднесписочной численности работников)</w:t>
            </w:r>
          </w:p>
          <w:p w:rsidR="000D229E" w:rsidRPr="002A0AB4" w:rsidRDefault="000D229E" w:rsidP="00A27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334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628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0D229E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Число получателей услуг, чел.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48 077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48 075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48 175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48 383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75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Среднесписочная численность работников учреждений культуры, человек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143,9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77,0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75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Численность населения муниципального образования, чел.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right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48 025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48077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48 075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48 383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48 795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150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Соотношение средней заработной платы работников  учреждений культуры и средней заработной платы в субъекте Российской Федерации", в том числе: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150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5.1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0D229E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59,8%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63,4%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74,0%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85,0%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0D229E">
        <w:trPr>
          <w:gridBefore w:val="1"/>
          <w:wBefore w:w="426" w:type="dxa"/>
          <w:trHeight w:val="78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5.2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29E" w:rsidRDefault="000D229E" w:rsidP="000D229E">
            <w:pPr>
              <w:jc w:val="both"/>
              <w:rPr>
                <w:sz w:val="28"/>
                <w:szCs w:val="28"/>
              </w:rPr>
            </w:pPr>
          </w:p>
          <w:p w:rsidR="000D229E" w:rsidRDefault="00D567E6" w:rsidP="000D229E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по Плану мероприятий ("дорожной карте") "Изменения в отраслях социальной с</w:t>
            </w:r>
            <w:r w:rsidR="000D229E">
              <w:rPr>
                <w:sz w:val="28"/>
                <w:szCs w:val="28"/>
              </w:rPr>
              <w:t>феры, направленные на повышение</w:t>
            </w:r>
          </w:p>
          <w:p w:rsidR="00D567E6" w:rsidRPr="002A0AB4" w:rsidRDefault="00D567E6" w:rsidP="000D229E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lastRenderedPageBreak/>
              <w:t>эфф</w:t>
            </w:r>
            <w:r>
              <w:rPr>
                <w:sz w:val="28"/>
                <w:szCs w:val="28"/>
              </w:rPr>
              <w:t>е</w:t>
            </w:r>
            <w:r w:rsidRPr="002A0AB4">
              <w:rPr>
                <w:sz w:val="28"/>
                <w:szCs w:val="28"/>
              </w:rPr>
              <w:t>ктивности сферы культуры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56.1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59,8%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63,4%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82,4%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91,2%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0D229E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по региональной "дорожной карте"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30,6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59,8%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63,4%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82,4%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75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19 522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22 535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24 469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25 594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32 129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36 113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40 338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115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126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75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6 201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6 891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14 630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16 233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26 474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36 113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40338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9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111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163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112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10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2A0A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rFonts w:ascii="Arial" w:hAnsi="Arial" w:cs="Arial"/>
              </w:rPr>
            </w:pPr>
            <w:r w:rsidRPr="002A0AB4">
              <w:rPr>
                <w:rFonts w:ascii="Arial" w:hAnsi="Arial" w:cs="Arial"/>
              </w:rPr>
              <w:t xml:space="preserve">    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rFonts w:ascii="Arial" w:hAnsi="Arial" w:cs="Arial"/>
              </w:rPr>
            </w:pPr>
            <w:r w:rsidRPr="002A0AB4">
              <w:rPr>
                <w:rFonts w:ascii="Arial" w:hAnsi="Arial" w:cs="Arial"/>
              </w:rPr>
              <w:t xml:space="preserve">             -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rFonts w:ascii="Arial" w:hAnsi="Arial" w:cs="Arial"/>
              </w:rPr>
            </w:pPr>
            <w:r w:rsidRPr="002A0AB4">
              <w:rPr>
                <w:rFonts w:ascii="Arial" w:hAnsi="Arial" w:cs="Arial"/>
              </w:rPr>
              <w:t xml:space="preserve">           -  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rFonts w:ascii="Arial" w:hAnsi="Arial" w:cs="Arial"/>
              </w:rPr>
            </w:pPr>
            <w:r w:rsidRPr="002A0AB4">
              <w:rPr>
                <w:rFonts w:ascii="Arial" w:hAnsi="Arial" w:cs="Arial"/>
              </w:rPr>
              <w:t xml:space="preserve">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rFonts w:ascii="Arial" w:hAnsi="Arial" w:cs="Arial"/>
              </w:rPr>
            </w:pPr>
            <w:r w:rsidRPr="002A0AB4">
              <w:rPr>
                <w:rFonts w:ascii="Arial" w:hAnsi="Arial" w:cs="Arial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Размер начислений на фонд оплаты труда, %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1,302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1,302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1,302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1,302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1,302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E" w:rsidRDefault="000D229E" w:rsidP="00A27E67">
            <w:pPr>
              <w:jc w:val="both"/>
              <w:rPr>
                <w:sz w:val="28"/>
                <w:szCs w:val="28"/>
              </w:rPr>
            </w:pPr>
          </w:p>
          <w:p w:rsidR="00D567E6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Фонд оплаты труда с начислениями, млн. рублей </w:t>
            </w:r>
          </w:p>
          <w:p w:rsidR="000D229E" w:rsidRDefault="000D229E" w:rsidP="00A27E67">
            <w:pPr>
              <w:jc w:val="both"/>
              <w:rPr>
                <w:sz w:val="28"/>
                <w:szCs w:val="28"/>
              </w:rPr>
            </w:pPr>
          </w:p>
          <w:p w:rsidR="000D229E" w:rsidRPr="002A0AB4" w:rsidRDefault="000D229E" w:rsidP="00A27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15,5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31,8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67,9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175,4</w:t>
            </w:r>
          </w:p>
        </w:tc>
      </w:tr>
      <w:tr w:rsidR="00D567E6" w:rsidRPr="002A0AB4" w:rsidTr="000D229E">
        <w:trPr>
          <w:gridBefore w:val="1"/>
          <w:wBefore w:w="426" w:type="dxa"/>
          <w:trHeight w:val="75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Прирост фонда оплаты труда с начислениями к 2013 году, млн</w:t>
            </w:r>
            <w:proofErr w:type="gramStart"/>
            <w:r w:rsidRPr="002A0AB4">
              <w:rPr>
                <w:sz w:val="28"/>
                <w:szCs w:val="28"/>
              </w:rPr>
              <w:t>.р</w:t>
            </w:r>
            <w:proofErr w:type="gramEnd"/>
            <w:r w:rsidRPr="002A0AB4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-4,6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16,4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77,8</w:t>
            </w:r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-     </w:t>
            </w:r>
          </w:p>
        </w:tc>
      </w:tr>
      <w:tr w:rsidR="00D567E6" w:rsidRPr="002A0AB4" w:rsidTr="00A27E67">
        <w:trPr>
          <w:gridBefore w:val="1"/>
          <w:wBefore w:w="426" w:type="dxa"/>
          <w:trHeight w:val="112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14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2,80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2,30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16,4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28,0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33,0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21,5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82,4   </w:t>
            </w:r>
          </w:p>
        </w:tc>
      </w:tr>
      <w:tr w:rsidR="00D567E6" w:rsidRPr="002A0AB4" w:rsidTr="00A27E67">
        <w:trPr>
          <w:gridBefore w:val="1"/>
          <w:wBefore w:w="426" w:type="dxa"/>
          <w:trHeight w:val="112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15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0D229E">
            <w:pPr>
              <w:ind w:leftChars="-25" w:hangingChars="18" w:hanging="50"/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2,80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2,30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2,30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2,30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12,0   </w:t>
            </w:r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16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0D229E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от реструктуризации сети, млн. рублей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-     </w:t>
            </w:r>
          </w:p>
        </w:tc>
      </w:tr>
      <w:tr w:rsidR="00D567E6" w:rsidRPr="002A0AB4" w:rsidTr="00A27E67">
        <w:trPr>
          <w:gridBefore w:val="1"/>
          <w:wBefore w:w="426" w:type="dxa"/>
          <w:trHeight w:val="112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17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0D229E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2,80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2,30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2,30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2,30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2,30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7,4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12,0   </w:t>
            </w:r>
          </w:p>
        </w:tc>
      </w:tr>
      <w:tr w:rsidR="00D567E6" w:rsidRPr="002A0AB4" w:rsidTr="00A27E67">
        <w:trPr>
          <w:gridBefore w:val="1"/>
          <w:wBefore w:w="426" w:type="dxa"/>
          <w:trHeight w:val="75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18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29E" w:rsidRDefault="000D229E" w:rsidP="000D229E">
            <w:pPr>
              <w:jc w:val="both"/>
              <w:rPr>
                <w:sz w:val="28"/>
                <w:szCs w:val="28"/>
              </w:rPr>
            </w:pPr>
          </w:p>
          <w:p w:rsidR="00D567E6" w:rsidRDefault="00D567E6" w:rsidP="000D229E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от сокращения и оптимизации расходов на содержание учреждений, млн. рублей</w:t>
            </w:r>
          </w:p>
          <w:p w:rsidR="000D229E" w:rsidRPr="002A0AB4" w:rsidRDefault="000D229E" w:rsidP="000D2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2A0AB4">
              <w:rPr>
                <w:i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-     </w:t>
            </w:r>
          </w:p>
        </w:tc>
      </w:tr>
      <w:tr w:rsidR="00D567E6" w:rsidRPr="002A0AB4" w:rsidTr="000D229E">
        <w:trPr>
          <w:gridBefore w:val="1"/>
          <w:wBefore w:w="426" w:type="dxa"/>
          <w:trHeight w:val="75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за счет средств от приносящей доход деятельности, млн. руб.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-     </w:t>
            </w:r>
          </w:p>
        </w:tc>
      </w:tr>
      <w:tr w:rsidR="00D567E6" w:rsidRPr="002A0AB4" w:rsidTr="00A27E67">
        <w:trPr>
          <w:gridBefore w:val="1"/>
          <w:wBefore w:w="426" w:type="dxa"/>
          <w:trHeight w:val="150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20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-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  -     </w:t>
            </w:r>
          </w:p>
        </w:tc>
      </w:tr>
      <w:tr w:rsidR="00D567E6" w:rsidRPr="002A0AB4" w:rsidTr="00A27E67">
        <w:trPr>
          <w:gridBefore w:val="1"/>
          <w:wBefore w:w="426" w:type="dxa"/>
          <w:trHeight w:val="112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21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Итого, объем средств, предусмотренный на повышение оплаты труда, млн. руб. (стр.14+19+20)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2,80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2,30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16,36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27,95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33,04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 21,5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 82,4   </w:t>
            </w:r>
          </w:p>
        </w:tc>
      </w:tr>
      <w:tr w:rsidR="00D567E6" w:rsidRPr="002A0AB4" w:rsidTr="00A27E67">
        <w:trPr>
          <w:gridBefore w:val="1"/>
          <w:wBefore w:w="426" w:type="dxa"/>
          <w:trHeight w:val="1500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22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7E6" w:rsidRPr="002A0AB4" w:rsidRDefault="00D567E6" w:rsidP="00A27E67">
            <w:pPr>
              <w:jc w:val="both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Соотношение объема средств от оптимизации к сумме объема средств, предусмотренного на повышение оплаты труда, % (стр. 15/стр. 21*100%)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proofErr w:type="spellStart"/>
            <w:r w:rsidRPr="002A0AB4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0,0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100,0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100,0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14,1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8,2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 214,1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jc w:val="center"/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 xml:space="preserve">              229,3   </w:t>
            </w:r>
          </w:p>
        </w:tc>
      </w:tr>
      <w:tr w:rsidR="00D567E6" w:rsidRPr="002A0AB4" w:rsidTr="00A27E67">
        <w:trPr>
          <w:gridBefore w:val="1"/>
          <w:wBefore w:w="426" w:type="dxa"/>
          <w:trHeight w:val="375"/>
        </w:trPr>
        <w:tc>
          <w:tcPr>
            <w:tcW w:w="1417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rPr>
                <w:sz w:val="28"/>
                <w:szCs w:val="28"/>
              </w:rPr>
            </w:pPr>
            <w:r w:rsidRPr="002A0AB4">
              <w:rPr>
                <w:sz w:val="28"/>
                <w:szCs w:val="28"/>
              </w:rPr>
              <w:t>* - прирост фонда оплаты труда с начислениями к 2012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7E6" w:rsidRPr="002A0AB4" w:rsidRDefault="00D567E6" w:rsidP="00A27E67">
            <w:pPr>
              <w:rPr>
                <w:sz w:val="28"/>
                <w:szCs w:val="28"/>
              </w:rPr>
            </w:pPr>
          </w:p>
        </w:tc>
      </w:tr>
    </w:tbl>
    <w:p w:rsidR="000D229E" w:rsidRDefault="000D229E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229E" w:rsidRPr="000D229E" w:rsidRDefault="000D229E" w:rsidP="000D229E"/>
    <w:p w:rsidR="000D229E" w:rsidRPr="000D229E" w:rsidRDefault="000D229E" w:rsidP="000D229E"/>
    <w:p w:rsidR="000D229E" w:rsidRPr="000D229E" w:rsidRDefault="000D229E" w:rsidP="000D229E"/>
    <w:p w:rsidR="000D229E" w:rsidRPr="000D229E" w:rsidRDefault="000D229E" w:rsidP="000D229E"/>
    <w:p w:rsidR="000D229E" w:rsidRPr="000D229E" w:rsidRDefault="000D229E" w:rsidP="000D229E">
      <w:pPr>
        <w:rPr>
          <w:sz w:val="28"/>
          <w:szCs w:val="28"/>
        </w:rPr>
      </w:pPr>
    </w:p>
    <w:p w:rsidR="000D229E" w:rsidRPr="000D229E" w:rsidRDefault="000D229E" w:rsidP="000D22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D229E">
        <w:rPr>
          <w:sz w:val="28"/>
          <w:szCs w:val="28"/>
        </w:rPr>
        <w:t>Верно:</w:t>
      </w:r>
    </w:p>
    <w:p w:rsidR="000D229E" w:rsidRDefault="000D229E" w:rsidP="000D229E"/>
    <w:p w:rsidR="00D567E6" w:rsidRPr="000D229E" w:rsidRDefault="00D567E6" w:rsidP="000D229E">
      <w:pPr>
        <w:sectPr w:rsidR="00D567E6" w:rsidRPr="000D229E" w:rsidSect="00117F1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D567E6" w:rsidRDefault="00D567E6" w:rsidP="00D567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7E" w:rsidRDefault="0076047E" w:rsidP="000D229E">
      <w:r>
        <w:separator/>
      </w:r>
    </w:p>
  </w:endnote>
  <w:endnote w:type="continuationSeparator" w:id="0">
    <w:p w:rsidR="0076047E" w:rsidRDefault="0076047E" w:rsidP="000D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7E" w:rsidRDefault="0076047E" w:rsidP="000D229E">
      <w:r>
        <w:separator/>
      </w:r>
    </w:p>
  </w:footnote>
  <w:footnote w:type="continuationSeparator" w:id="0">
    <w:p w:rsidR="0076047E" w:rsidRDefault="0076047E" w:rsidP="000D2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3BF9"/>
    <w:multiLevelType w:val="multilevel"/>
    <w:tmpl w:val="17E6277A"/>
    <w:lvl w:ilvl="0">
      <w:start w:val="1"/>
      <w:numFmt w:val="decimal"/>
      <w:lvlText w:val="%1."/>
      <w:lvlJc w:val="left"/>
      <w:pPr>
        <w:ind w:left="117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E6"/>
    <w:rsid w:val="00016A7D"/>
    <w:rsid w:val="0002419B"/>
    <w:rsid w:val="0003011F"/>
    <w:rsid w:val="0005118A"/>
    <w:rsid w:val="00070DA6"/>
    <w:rsid w:val="00095DEC"/>
    <w:rsid w:val="000A09D1"/>
    <w:rsid w:val="000A7875"/>
    <w:rsid w:val="000D229E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3CAD"/>
    <w:rsid w:val="003D376C"/>
    <w:rsid w:val="003D4473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0862"/>
    <w:rsid w:val="00603D8B"/>
    <w:rsid w:val="00617D38"/>
    <w:rsid w:val="00692E8F"/>
    <w:rsid w:val="006D2B15"/>
    <w:rsid w:val="0076047E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7E6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086F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0D2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229E"/>
  </w:style>
  <w:style w:type="paragraph" w:styleId="a6">
    <w:name w:val="footer"/>
    <w:basedOn w:val="a"/>
    <w:link w:val="a7"/>
    <w:rsid w:val="000D2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D2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21</TotalTime>
  <Pages>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2015-08-11T11:16:00Z</cp:lastPrinted>
  <dcterms:created xsi:type="dcterms:W3CDTF">2015-08-11T10:56:00Z</dcterms:created>
  <dcterms:modified xsi:type="dcterms:W3CDTF">2015-08-26T05:35:00Z</dcterms:modified>
</cp:coreProperties>
</file>