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796D28" w:rsidRPr="00C30DB3" w:rsidRDefault="00796D28" w:rsidP="00796D28">
      <w:pPr>
        <w:jc w:val="center"/>
        <w:rPr>
          <w:b/>
          <w:sz w:val="36"/>
        </w:rPr>
      </w:pPr>
      <w:r>
        <w:rPr>
          <w:b/>
          <w:sz w:val="36"/>
        </w:rPr>
        <w:t>АДМИНИСТРАЦИЯ МУНИЦИПАЛЬНОГО ОБРАЗОВАНИЯ "ВОЛОДАРСКИЙ МУНИЦИПАЛЬНЫЙ РАЙОН АСТРАХАНСКОЙ ОБЛАСТИ"</w:t>
      </w:r>
    </w:p>
    <w:p w:rsidR="0005118A" w:rsidRDefault="0005118A">
      <w:pPr>
        <w:jc w:val="center"/>
        <w:rPr>
          <w:b/>
        </w:rPr>
      </w:pPr>
    </w:p>
    <w:p w:rsidR="00796D28" w:rsidRPr="00B82EB4" w:rsidRDefault="00796D28">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136D6A">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136D6A">
              <w:rPr>
                <w:sz w:val="32"/>
                <w:szCs w:val="32"/>
                <w:u w:val="single"/>
              </w:rPr>
              <w:t>30.06.2023 г.</w:t>
            </w:r>
          </w:p>
        </w:tc>
        <w:tc>
          <w:tcPr>
            <w:tcW w:w="4927" w:type="dxa"/>
          </w:tcPr>
          <w:p w:rsidR="0005118A" w:rsidRPr="002F5DD7" w:rsidRDefault="0005118A" w:rsidP="00136D6A">
            <w:pPr>
              <w:jc w:val="center"/>
              <w:rPr>
                <w:sz w:val="32"/>
                <w:szCs w:val="32"/>
                <w:u w:val="single"/>
              </w:rPr>
            </w:pPr>
            <w:r w:rsidRPr="002F5DD7">
              <w:rPr>
                <w:sz w:val="32"/>
                <w:szCs w:val="32"/>
                <w:u w:val="single"/>
                <w:lang w:val="en-US"/>
              </w:rPr>
              <w:t>N</w:t>
            </w:r>
            <w:r w:rsidR="00B81028">
              <w:rPr>
                <w:sz w:val="32"/>
                <w:szCs w:val="32"/>
                <w:u w:val="single"/>
              </w:rPr>
              <w:t xml:space="preserve">  </w:t>
            </w:r>
            <w:r w:rsidR="00136D6A">
              <w:rPr>
                <w:sz w:val="32"/>
                <w:szCs w:val="32"/>
                <w:u w:val="single"/>
              </w:rPr>
              <w:t>825</w:t>
            </w:r>
          </w:p>
        </w:tc>
      </w:tr>
    </w:tbl>
    <w:p w:rsidR="00136D6A" w:rsidRDefault="00136D6A" w:rsidP="00136D6A">
      <w:pPr>
        <w:ind w:firstLine="851"/>
        <w:jc w:val="both"/>
        <w:rPr>
          <w:sz w:val="28"/>
          <w:szCs w:val="28"/>
        </w:rPr>
      </w:pPr>
    </w:p>
    <w:p w:rsidR="00136D6A" w:rsidRPr="00136D6A" w:rsidRDefault="00136D6A" w:rsidP="00136D6A">
      <w:pPr>
        <w:ind w:firstLine="851"/>
        <w:jc w:val="both"/>
        <w:rPr>
          <w:sz w:val="28"/>
          <w:szCs w:val="28"/>
        </w:rPr>
      </w:pPr>
      <w:r w:rsidRPr="00136D6A">
        <w:rPr>
          <w:sz w:val="28"/>
          <w:szCs w:val="28"/>
        </w:rPr>
        <w:t>О внесении изменений в постановление</w:t>
      </w:r>
    </w:p>
    <w:p w:rsidR="00136D6A" w:rsidRPr="00136D6A" w:rsidRDefault="00136D6A" w:rsidP="00136D6A">
      <w:pPr>
        <w:ind w:firstLine="851"/>
        <w:jc w:val="both"/>
        <w:rPr>
          <w:sz w:val="28"/>
          <w:szCs w:val="28"/>
        </w:rPr>
      </w:pPr>
      <w:r w:rsidRPr="00136D6A">
        <w:rPr>
          <w:sz w:val="28"/>
          <w:szCs w:val="28"/>
        </w:rPr>
        <w:t>администрации МО «Володарский район»</w:t>
      </w:r>
    </w:p>
    <w:p w:rsidR="00136D6A" w:rsidRPr="00136D6A" w:rsidRDefault="00136D6A" w:rsidP="00136D6A">
      <w:pPr>
        <w:ind w:firstLine="851"/>
        <w:jc w:val="both"/>
        <w:rPr>
          <w:sz w:val="28"/>
          <w:szCs w:val="28"/>
        </w:rPr>
      </w:pPr>
      <w:r w:rsidRPr="00136D6A">
        <w:rPr>
          <w:sz w:val="28"/>
          <w:szCs w:val="28"/>
        </w:rPr>
        <w:t>№ 31 от 17.01.2023 г. «Об утверждении муниципальной</w:t>
      </w:r>
    </w:p>
    <w:p w:rsidR="00136D6A" w:rsidRPr="00136D6A" w:rsidRDefault="00136D6A" w:rsidP="00136D6A">
      <w:pPr>
        <w:ind w:firstLine="851"/>
        <w:jc w:val="both"/>
        <w:rPr>
          <w:sz w:val="28"/>
          <w:szCs w:val="28"/>
        </w:rPr>
      </w:pPr>
      <w:r w:rsidRPr="00136D6A">
        <w:rPr>
          <w:sz w:val="28"/>
          <w:szCs w:val="28"/>
        </w:rPr>
        <w:t>программы «Развитие дорожного хозяйства</w:t>
      </w:r>
    </w:p>
    <w:p w:rsidR="00136D6A" w:rsidRPr="00136D6A" w:rsidRDefault="00136D6A" w:rsidP="00136D6A">
      <w:pPr>
        <w:ind w:firstLine="851"/>
        <w:jc w:val="both"/>
        <w:rPr>
          <w:sz w:val="28"/>
          <w:szCs w:val="28"/>
        </w:rPr>
      </w:pPr>
      <w:r w:rsidRPr="00136D6A">
        <w:rPr>
          <w:sz w:val="28"/>
          <w:szCs w:val="28"/>
        </w:rPr>
        <w:t>Володарского района Астраханской области</w:t>
      </w:r>
    </w:p>
    <w:p w:rsidR="00136D6A" w:rsidRPr="00136D6A" w:rsidRDefault="00136D6A" w:rsidP="00136D6A">
      <w:pPr>
        <w:ind w:firstLine="851"/>
        <w:jc w:val="both"/>
        <w:rPr>
          <w:sz w:val="28"/>
          <w:szCs w:val="28"/>
        </w:rPr>
      </w:pPr>
      <w:r w:rsidRPr="00136D6A">
        <w:rPr>
          <w:sz w:val="28"/>
          <w:szCs w:val="28"/>
        </w:rPr>
        <w:t>на 2023 - 2025годы»</w:t>
      </w:r>
    </w:p>
    <w:p w:rsidR="00136D6A" w:rsidRPr="00136D6A" w:rsidRDefault="00136D6A" w:rsidP="00136D6A">
      <w:pPr>
        <w:ind w:firstLine="851"/>
        <w:jc w:val="both"/>
        <w:rPr>
          <w:sz w:val="28"/>
          <w:szCs w:val="28"/>
        </w:rPr>
      </w:pPr>
    </w:p>
    <w:p w:rsidR="00136D6A" w:rsidRPr="00136D6A" w:rsidRDefault="00136D6A" w:rsidP="00136D6A">
      <w:pPr>
        <w:ind w:firstLine="851"/>
        <w:jc w:val="both"/>
        <w:rPr>
          <w:sz w:val="28"/>
          <w:szCs w:val="28"/>
        </w:rPr>
      </w:pPr>
      <w:r w:rsidRPr="00136D6A">
        <w:rPr>
          <w:sz w:val="28"/>
          <w:szCs w:val="28"/>
        </w:rPr>
        <w:t>В целях развития дорожного хозяйства Володарского района Астраханской области, в соответствии с Постановлением администрации МО «Володарский район» № 444 от 13.04.2020 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МО «Володарский район» и на основании о лимитах бюджетных обязательств (бюджетных ассигнованиях) № 183 от 05.06.2023 года</w:t>
      </w:r>
      <w:r>
        <w:rPr>
          <w:sz w:val="28"/>
          <w:szCs w:val="28"/>
        </w:rPr>
        <w:t>, администрация муниципального образования «Володарский район»</w:t>
      </w:r>
    </w:p>
    <w:p w:rsidR="00136D6A" w:rsidRPr="00136D6A" w:rsidRDefault="00136D6A" w:rsidP="00136D6A">
      <w:pPr>
        <w:ind w:firstLine="851"/>
        <w:jc w:val="both"/>
        <w:rPr>
          <w:sz w:val="28"/>
          <w:szCs w:val="28"/>
        </w:rPr>
      </w:pPr>
    </w:p>
    <w:p w:rsidR="00136D6A" w:rsidRPr="00136D6A" w:rsidRDefault="00136D6A" w:rsidP="00136D6A">
      <w:pPr>
        <w:jc w:val="both"/>
        <w:rPr>
          <w:sz w:val="28"/>
          <w:szCs w:val="28"/>
        </w:rPr>
      </w:pPr>
      <w:r w:rsidRPr="00136D6A">
        <w:rPr>
          <w:sz w:val="28"/>
          <w:szCs w:val="28"/>
        </w:rPr>
        <w:t>ПОСТАНОВЛЯЕТ:</w:t>
      </w:r>
    </w:p>
    <w:p w:rsidR="00136D6A" w:rsidRPr="00136D6A" w:rsidRDefault="00136D6A" w:rsidP="00136D6A">
      <w:pPr>
        <w:ind w:firstLine="851"/>
        <w:jc w:val="both"/>
        <w:rPr>
          <w:sz w:val="28"/>
          <w:szCs w:val="28"/>
        </w:rPr>
      </w:pPr>
    </w:p>
    <w:p w:rsidR="00136D6A" w:rsidRPr="00136D6A" w:rsidRDefault="00136D6A" w:rsidP="00136D6A">
      <w:pPr>
        <w:ind w:firstLine="851"/>
        <w:jc w:val="both"/>
        <w:rPr>
          <w:sz w:val="28"/>
          <w:szCs w:val="28"/>
        </w:rPr>
      </w:pPr>
      <w:r w:rsidRPr="00136D6A">
        <w:rPr>
          <w:sz w:val="28"/>
          <w:szCs w:val="28"/>
        </w:rPr>
        <w:t xml:space="preserve">1. Приложения № 1, № 2 к постановлению администрации </w:t>
      </w:r>
      <w:r>
        <w:rPr>
          <w:sz w:val="28"/>
          <w:szCs w:val="28"/>
        </w:rPr>
        <w:t xml:space="preserve">муниципального образования </w:t>
      </w:r>
      <w:r w:rsidRPr="00136D6A">
        <w:rPr>
          <w:sz w:val="28"/>
          <w:szCs w:val="28"/>
        </w:rPr>
        <w:t>«Володарский район» № 31 от 17.01.2023 г. «Об утверждении муниципальной программы «Развитие дорожного хозяйства</w:t>
      </w:r>
      <w:r>
        <w:rPr>
          <w:sz w:val="28"/>
          <w:szCs w:val="28"/>
        </w:rPr>
        <w:t xml:space="preserve"> </w:t>
      </w:r>
      <w:r w:rsidRPr="00136D6A">
        <w:rPr>
          <w:sz w:val="28"/>
          <w:szCs w:val="28"/>
        </w:rPr>
        <w:t xml:space="preserve">Володарского района Астраханской области на 2023 - 2025 годы» изложить в новой редакции. </w:t>
      </w:r>
    </w:p>
    <w:p w:rsidR="00136D6A" w:rsidRPr="00136D6A" w:rsidRDefault="00136D6A" w:rsidP="00136D6A">
      <w:pPr>
        <w:ind w:firstLine="851"/>
        <w:jc w:val="both"/>
        <w:rPr>
          <w:sz w:val="28"/>
          <w:szCs w:val="28"/>
        </w:rPr>
      </w:pPr>
      <w:r w:rsidRPr="00136D6A">
        <w:rPr>
          <w:sz w:val="28"/>
          <w:szCs w:val="28"/>
        </w:rPr>
        <w:t xml:space="preserve">2. Сектору информационных технологий организационного отдела администрации </w:t>
      </w:r>
      <w:r>
        <w:rPr>
          <w:sz w:val="28"/>
          <w:szCs w:val="28"/>
        </w:rPr>
        <w:t xml:space="preserve">муниципального образования </w:t>
      </w:r>
      <w:r w:rsidRPr="00136D6A">
        <w:rPr>
          <w:sz w:val="28"/>
          <w:szCs w:val="28"/>
        </w:rPr>
        <w:t xml:space="preserve">«Володарский район» (Поддубнов И.Ю.) опубликовать настоящее постановление на официальном сайте администрации </w:t>
      </w:r>
      <w:r>
        <w:rPr>
          <w:sz w:val="28"/>
          <w:szCs w:val="28"/>
        </w:rPr>
        <w:t xml:space="preserve">муниципального образования </w:t>
      </w:r>
      <w:r w:rsidRPr="00136D6A">
        <w:rPr>
          <w:sz w:val="28"/>
          <w:szCs w:val="28"/>
        </w:rPr>
        <w:t>«Володарский район».</w:t>
      </w:r>
    </w:p>
    <w:p w:rsidR="00136D6A" w:rsidRPr="00136D6A" w:rsidRDefault="00136D6A" w:rsidP="00136D6A">
      <w:pPr>
        <w:ind w:firstLine="851"/>
        <w:jc w:val="both"/>
        <w:rPr>
          <w:sz w:val="28"/>
          <w:szCs w:val="28"/>
        </w:rPr>
      </w:pPr>
      <w:r w:rsidRPr="00136D6A">
        <w:rPr>
          <w:sz w:val="28"/>
          <w:szCs w:val="28"/>
        </w:rPr>
        <w:t xml:space="preserve">3. Главному редактору МАУ «Редакция газеты </w:t>
      </w:r>
      <w:r>
        <w:rPr>
          <w:sz w:val="28"/>
          <w:szCs w:val="28"/>
        </w:rPr>
        <w:t>«</w:t>
      </w:r>
      <w:r w:rsidRPr="00136D6A">
        <w:rPr>
          <w:sz w:val="28"/>
          <w:szCs w:val="28"/>
        </w:rPr>
        <w:t>Заря Каспия» (Мусралиева Ш.Х.) опубликовать настоящее постановление в районной газете «Заря Каспия».</w:t>
      </w:r>
    </w:p>
    <w:p w:rsidR="00136D6A" w:rsidRPr="00136D6A" w:rsidRDefault="00136D6A" w:rsidP="00136D6A">
      <w:pPr>
        <w:ind w:firstLine="851"/>
        <w:jc w:val="both"/>
        <w:rPr>
          <w:sz w:val="28"/>
          <w:szCs w:val="28"/>
        </w:rPr>
      </w:pPr>
      <w:r w:rsidRPr="00136D6A">
        <w:rPr>
          <w:sz w:val="28"/>
          <w:szCs w:val="28"/>
        </w:rPr>
        <w:t>4. Настоящее постановление считать неотъемлемой частью постановления № 31 от 17.01.2023 г.</w:t>
      </w:r>
    </w:p>
    <w:p w:rsidR="00136D6A" w:rsidRPr="00136D6A" w:rsidRDefault="00136D6A" w:rsidP="00136D6A">
      <w:pPr>
        <w:ind w:firstLine="851"/>
        <w:jc w:val="both"/>
        <w:rPr>
          <w:sz w:val="28"/>
          <w:szCs w:val="28"/>
        </w:rPr>
      </w:pPr>
      <w:r w:rsidRPr="00136D6A">
        <w:rPr>
          <w:sz w:val="28"/>
          <w:szCs w:val="28"/>
        </w:rPr>
        <w:lastRenderedPageBreak/>
        <w:t xml:space="preserve">5. Контроль за исполнением настоящего постановления возложить на первого заместителя главы администрации </w:t>
      </w:r>
      <w:r>
        <w:rPr>
          <w:sz w:val="28"/>
          <w:szCs w:val="28"/>
        </w:rPr>
        <w:t xml:space="preserve">муниципального образования </w:t>
      </w:r>
      <w:r w:rsidRPr="00136D6A">
        <w:rPr>
          <w:sz w:val="28"/>
          <w:szCs w:val="28"/>
        </w:rPr>
        <w:t>"Володарский район" Курьянова Д.В.</w:t>
      </w:r>
    </w:p>
    <w:p w:rsidR="00136D6A" w:rsidRPr="00136D6A" w:rsidRDefault="00136D6A" w:rsidP="00136D6A">
      <w:pPr>
        <w:ind w:firstLine="851"/>
        <w:jc w:val="both"/>
        <w:rPr>
          <w:sz w:val="28"/>
          <w:szCs w:val="28"/>
        </w:rPr>
      </w:pPr>
    </w:p>
    <w:p w:rsidR="00136D6A" w:rsidRPr="00136D6A" w:rsidRDefault="00136D6A" w:rsidP="00136D6A">
      <w:pPr>
        <w:ind w:firstLine="851"/>
        <w:jc w:val="both"/>
        <w:rPr>
          <w:sz w:val="28"/>
          <w:szCs w:val="28"/>
        </w:rPr>
      </w:pPr>
    </w:p>
    <w:p w:rsidR="00136D6A" w:rsidRPr="00136D6A" w:rsidRDefault="00136D6A" w:rsidP="00136D6A">
      <w:pPr>
        <w:ind w:firstLine="851"/>
        <w:jc w:val="both"/>
        <w:rPr>
          <w:sz w:val="28"/>
          <w:szCs w:val="28"/>
        </w:rPr>
      </w:pPr>
    </w:p>
    <w:p w:rsidR="00136D6A" w:rsidRPr="00136D6A" w:rsidRDefault="00136D6A" w:rsidP="00136D6A">
      <w:pPr>
        <w:ind w:firstLine="851"/>
        <w:jc w:val="both"/>
        <w:rPr>
          <w:sz w:val="28"/>
          <w:szCs w:val="28"/>
        </w:rPr>
      </w:pPr>
    </w:p>
    <w:p w:rsidR="00136D6A" w:rsidRDefault="00136D6A" w:rsidP="00136D6A">
      <w:pPr>
        <w:ind w:firstLine="851"/>
        <w:jc w:val="both"/>
        <w:rPr>
          <w:sz w:val="28"/>
          <w:szCs w:val="28"/>
        </w:rPr>
      </w:pPr>
      <w:r w:rsidRPr="00136D6A">
        <w:rPr>
          <w:sz w:val="28"/>
          <w:szCs w:val="28"/>
        </w:rPr>
        <w:t xml:space="preserve">Глава </w:t>
      </w:r>
      <w:r>
        <w:rPr>
          <w:sz w:val="28"/>
          <w:szCs w:val="28"/>
        </w:rPr>
        <w:t xml:space="preserve">муниципального образования </w:t>
      </w:r>
    </w:p>
    <w:p w:rsidR="00136D6A" w:rsidRPr="00136D6A" w:rsidRDefault="00136D6A" w:rsidP="00136D6A">
      <w:pPr>
        <w:ind w:firstLine="851"/>
        <w:jc w:val="both"/>
        <w:rPr>
          <w:sz w:val="28"/>
          <w:szCs w:val="28"/>
        </w:rPr>
      </w:pPr>
      <w:r w:rsidRPr="00136D6A">
        <w:rPr>
          <w:sz w:val="28"/>
          <w:szCs w:val="28"/>
        </w:rPr>
        <w:t xml:space="preserve">«Володарский район» </w:t>
      </w:r>
      <w:r w:rsidRPr="00136D6A">
        <w:rPr>
          <w:sz w:val="28"/>
          <w:szCs w:val="28"/>
        </w:rPr>
        <w:tab/>
      </w:r>
      <w:r w:rsidRPr="00136D6A">
        <w:rPr>
          <w:sz w:val="28"/>
          <w:szCs w:val="28"/>
        </w:rPr>
        <w:tab/>
      </w:r>
      <w:r w:rsidRPr="00136D6A">
        <w:rPr>
          <w:sz w:val="28"/>
          <w:szCs w:val="28"/>
        </w:rPr>
        <w:tab/>
      </w:r>
      <w:r w:rsidRPr="00136D6A">
        <w:rPr>
          <w:sz w:val="28"/>
          <w:szCs w:val="28"/>
        </w:rPr>
        <w:tab/>
      </w:r>
      <w:r w:rsidRPr="00136D6A">
        <w:rPr>
          <w:sz w:val="28"/>
          <w:szCs w:val="28"/>
        </w:rPr>
        <w:tab/>
        <w:t xml:space="preserve">           </w:t>
      </w:r>
      <w:r>
        <w:rPr>
          <w:sz w:val="28"/>
          <w:szCs w:val="28"/>
        </w:rPr>
        <w:t xml:space="preserve">        </w:t>
      </w:r>
      <w:r w:rsidRPr="00136D6A">
        <w:rPr>
          <w:sz w:val="28"/>
          <w:szCs w:val="28"/>
        </w:rPr>
        <w:t>Х.Г. Исмуханов</w:t>
      </w:r>
    </w:p>
    <w:p w:rsidR="00136D6A" w:rsidRPr="00136D6A" w:rsidRDefault="00136D6A" w:rsidP="00136D6A">
      <w:pPr>
        <w:ind w:firstLine="851"/>
        <w:jc w:val="both"/>
        <w:rPr>
          <w:sz w:val="28"/>
          <w:szCs w:val="28"/>
        </w:rPr>
      </w:pPr>
    </w:p>
    <w:p w:rsidR="00136D6A" w:rsidRPr="00136D6A" w:rsidRDefault="00136D6A" w:rsidP="00136D6A">
      <w:pPr>
        <w:ind w:firstLine="851"/>
        <w:jc w:val="both"/>
        <w:rPr>
          <w:sz w:val="28"/>
          <w:szCs w:val="28"/>
        </w:rPr>
      </w:pPr>
    </w:p>
    <w:p w:rsidR="00136D6A" w:rsidRDefault="00136D6A" w:rsidP="00C3299D">
      <w:pPr>
        <w:ind w:firstLine="851"/>
        <w:jc w:val="both"/>
        <w:rPr>
          <w:sz w:val="28"/>
          <w:szCs w:val="28"/>
        </w:rPr>
      </w:pPr>
    </w:p>
    <w:p w:rsidR="00136D6A" w:rsidRPr="00136D6A" w:rsidRDefault="00136D6A" w:rsidP="00136D6A">
      <w:pPr>
        <w:rPr>
          <w:sz w:val="28"/>
          <w:szCs w:val="28"/>
        </w:rPr>
      </w:pPr>
    </w:p>
    <w:p w:rsidR="00136D6A" w:rsidRPr="00136D6A" w:rsidRDefault="00136D6A" w:rsidP="00136D6A">
      <w:pPr>
        <w:rPr>
          <w:sz w:val="28"/>
          <w:szCs w:val="28"/>
        </w:rPr>
      </w:pPr>
    </w:p>
    <w:p w:rsidR="00136D6A" w:rsidRPr="00136D6A" w:rsidRDefault="00136D6A" w:rsidP="00136D6A">
      <w:pPr>
        <w:rPr>
          <w:sz w:val="28"/>
          <w:szCs w:val="28"/>
        </w:rPr>
      </w:pPr>
    </w:p>
    <w:p w:rsidR="00136D6A" w:rsidRPr="00136D6A" w:rsidRDefault="00136D6A" w:rsidP="00136D6A">
      <w:pPr>
        <w:rPr>
          <w:sz w:val="28"/>
          <w:szCs w:val="28"/>
        </w:rPr>
      </w:pPr>
    </w:p>
    <w:p w:rsidR="00136D6A" w:rsidRPr="00136D6A" w:rsidRDefault="00136D6A" w:rsidP="00136D6A">
      <w:pPr>
        <w:rPr>
          <w:sz w:val="28"/>
          <w:szCs w:val="28"/>
        </w:rPr>
      </w:pPr>
    </w:p>
    <w:p w:rsidR="00136D6A" w:rsidRPr="00136D6A" w:rsidRDefault="00136D6A" w:rsidP="00136D6A">
      <w:pPr>
        <w:rPr>
          <w:sz w:val="28"/>
          <w:szCs w:val="28"/>
        </w:rPr>
      </w:pPr>
    </w:p>
    <w:p w:rsidR="00136D6A" w:rsidRPr="00136D6A" w:rsidRDefault="00136D6A" w:rsidP="00136D6A">
      <w:pPr>
        <w:rPr>
          <w:sz w:val="28"/>
          <w:szCs w:val="28"/>
        </w:rPr>
      </w:pPr>
    </w:p>
    <w:p w:rsidR="00136D6A" w:rsidRPr="00136D6A" w:rsidRDefault="00136D6A" w:rsidP="00136D6A">
      <w:pPr>
        <w:rPr>
          <w:sz w:val="28"/>
          <w:szCs w:val="28"/>
        </w:rPr>
      </w:pPr>
    </w:p>
    <w:p w:rsidR="00136D6A" w:rsidRPr="00136D6A" w:rsidRDefault="00136D6A" w:rsidP="00136D6A">
      <w:pPr>
        <w:rPr>
          <w:sz w:val="28"/>
          <w:szCs w:val="28"/>
        </w:rPr>
      </w:pPr>
    </w:p>
    <w:p w:rsidR="00136D6A" w:rsidRPr="00136D6A" w:rsidRDefault="00136D6A" w:rsidP="00136D6A">
      <w:pPr>
        <w:rPr>
          <w:sz w:val="28"/>
          <w:szCs w:val="28"/>
        </w:rPr>
      </w:pPr>
    </w:p>
    <w:p w:rsidR="00136D6A" w:rsidRDefault="00136D6A" w:rsidP="00136D6A">
      <w:pPr>
        <w:rPr>
          <w:sz w:val="28"/>
          <w:szCs w:val="28"/>
        </w:rPr>
      </w:pPr>
    </w:p>
    <w:p w:rsidR="00136D6A" w:rsidRPr="00136D6A" w:rsidRDefault="00136D6A" w:rsidP="00136D6A">
      <w:pPr>
        <w:rPr>
          <w:sz w:val="28"/>
          <w:szCs w:val="28"/>
        </w:rPr>
      </w:pPr>
    </w:p>
    <w:p w:rsidR="00136D6A" w:rsidRPr="00136D6A" w:rsidRDefault="00136D6A" w:rsidP="00136D6A">
      <w:pPr>
        <w:rPr>
          <w:sz w:val="28"/>
          <w:szCs w:val="28"/>
        </w:rPr>
      </w:pPr>
    </w:p>
    <w:p w:rsidR="00136D6A" w:rsidRPr="00136D6A" w:rsidRDefault="00136D6A" w:rsidP="00136D6A">
      <w:pPr>
        <w:rPr>
          <w:sz w:val="28"/>
          <w:szCs w:val="28"/>
        </w:rPr>
      </w:pPr>
    </w:p>
    <w:p w:rsidR="00136D6A" w:rsidRPr="00136D6A" w:rsidRDefault="00136D6A" w:rsidP="00136D6A">
      <w:pPr>
        <w:rPr>
          <w:sz w:val="28"/>
          <w:szCs w:val="28"/>
        </w:rPr>
      </w:pPr>
    </w:p>
    <w:p w:rsidR="00136D6A" w:rsidRPr="00136D6A" w:rsidRDefault="00136D6A" w:rsidP="00136D6A">
      <w:pPr>
        <w:rPr>
          <w:sz w:val="28"/>
          <w:szCs w:val="28"/>
        </w:rPr>
      </w:pPr>
    </w:p>
    <w:p w:rsidR="00136D6A" w:rsidRPr="00136D6A" w:rsidRDefault="00136D6A" w:rsidP="00136D6A">
      <w:pPr>
        <w:rPr>
          <w:sz w:val="28"/>
          <w:szCs w:val="28"/>
        </w:rPr>
      </w:pPr>
    </w:p>
    <w:p w:rsidR="00136D6A" w:rsidRDefault="00136D6A" w:rsidP="00136D6A">
      <w:pPr>
        <w:rPr>
          <w:sz w:val="28"/>
          <w:szCs w:val="28"/>
        </w:rPr>
      </w:pPr>
    </w:p>
    <w:p w:rsidR="00136D6A" w:rsidRDefault="00136D6A" w:rsidP="00136D6A">
      <w:pPr>
        <w:rPr>
          <w:sz w:val="28"/>
          <w:szCs w:val="28"/>
        </w:rPr>
      </w:pPr>
    </w:p>
    <w:p w:rsidR="00136D6A" w:rsidRDefault="00136D6A" w:rsidP="00136D6A">
      <w:pPr>
        <w:tabs>
          <w:tab w:val="left" w:pos="3731"/>
        </w:tabs>
        <w:rPr>
          <w:sz w:val="28"/>
          <w:szCs w:val="28"/>
        </w:rPr>
        <w:sectPr w:rsidR="00136D6A" w:rsidSect="006C61AE">
          <w:pgSz w:w="11906" w:h="16838"/>
          <w:pgMar w:top="993" w:right="794" w:bottom="851" w:left="1276" w:header="720" w:footer="374" w:gutter="0"/>
          <w:cols w:space="720"/>
        </w:sectPr>
      </w:pPr>
      <w:r>
        <w:rPr>
          <w:sz w:val="28"/>
          <w:szCs w:val="28"/>
        </w:rPr>
        <w:tab/>
      </w:r>
    </w:p>
    <w:p w:rsidR="00C3299D" w:rsidRDefault="00136D6A" w:rsidP="00136D6A">
      <w:pPr>
        <w:tabs>
          <w:tab w:val="left" w:pos="3731"/>
        </w:tabs>
        <w:jc w:val="right"/>
        <w:rPr>
          <w:sz w:val="28"/>
          <w:szCs w:val="28"/>
        </w:rPr>
      </w:pPr>
      <w:r>
        <w:rPr>
          <w:sz w:val="28"/>
          <w:szCs w:val="28"/>
        </w:rPr>
        <w:lastRenderedPageBreak/>
        <w:t>Приложение №1</w:t>
      </w:r>
    </w:p>
    <w:p w:rsidR="00136D6A" w:rsidRDefault="00136D6A" w:rsidP="00136D6A">
      <w:pPr>
        <w:tabs>
          <w:tab w:val="left" w:pos="3731"/>
        </w:tabs>
        <w:jc w:val="right"/>
        <w:rPr>
          <w:sz w:val="28"/>
          <w:szCs w:val="28"/>
        </w:rPr>
      </w:pPr>
      <w:r>
        <w:rPr>
          <w:sz w:val="28"/>
          <w:szCs w:val="28"/>
        </w:rPr>
        <w:t>к постановлению администрации</w:t>
      </w:r>
    </w:p>
    <w:p w:rsidR="00136D6A" w:rsidRDefault="00136D6A" w:rsidP="00136D6A">
      <w:pPr>
        <w:tabs>
          <w:tab w:val="left" w:pos="3731"/>
        </w:tabs>
        <w:jc w:val="right"/>
        <w:rPr>
          <w:sz w:val="28"/>
          <w:szCs w:val="28"/>
        </w:rPr>
      </w:pPr>
      <w:r>
        <w:rPr>
          <w:sz w:val="28"/>
          <w:szCs w:val="28"/>
        </w:rPr>
        <w:t>муниципального образования</w:t>
      </w:r>
    </w:p>
    <w:p w:rsidR="00136D6A" w:rsidRDefault="00136D6A" w:rsidP="00136D6A">
      <w:pPr>
        <w:tabs>
          <w:tab w:val="left" w:pos="3731"/>
        </w:tabs>
        <w:jc w:val="right"/>
        <w:rPr>
          <w:sz w:val="28"/>
          <w:szCs w:val="28"/>
        </w:rPr>
      </w:pPr>
      <w:r>
        <w:rPr>
          <w:sz w:val="28"/>
          <w:szCs w:val="28"/>
        </w:rPr>
        <w:t>«Володарский район»</w:t>
      </w:r>
    </w:p>
    <w:p w:rsidR="00136D6A" w:rsidRPr="00136D6A" w:rsidRDefault="00136D6A" w:rsidP="00136D6A">
      <w:pPr>
        <w:tabs>
          <w:tab w:val="left" w:pos="3731"/>
        </w:tabs>
        <w:jc w:val="right"/>
        <w:rPr>
          <w:sz w:val="28"/>
          <w:szCs w:val="28"/>
        </w:rPr>
      </w:pPr>
      <w:r>
        <w:rPr>
          <w:sz w:val="28"/>
          <w:szCs w:val="28"/>
        </w:rPr>
        <w:t xml:space="preserve">от </w:t>
      </w:r>
      <w:r w:rsidRPr="00136D6A">
        <w:rPr>
          <w:sz w:val="28"/>
          <w:szCs w:val="28"/>
          <w:u w:val="single"/>
        </w:rPr>
        <w:t>30.06.2023 г. № 825</w:t>
      </w:r>
    </w:p>
    <w:p w:rsidR="00136D6A" w:rsidRDefault="00136D6A">
      <w:pPr>
        <w:tabs>
          <w:tab w:val="left" w:pos="3731"/>
        </w:tabs>
        <w:jc w:val="right"/>
        <w:rPr>
          <w:sz w:val="28"/>
          <w:szCs w:val="28"/>
        </w:rPr>
      </w:pPr>
    </w:p>
    <w:p w:rsidR="00136D6A" w:rsidRDefault="00136D6A" w:rsidP="00136D6A">
      <w:pPr>
        <w:rPr>
          <w:sz w:val="28"/>
          <w:szCs w:val="28"/>
        </w:rPr>
      </w:pPr>
    </w:p>
    <w:p w:rsidR="00136D6A" w:rsidRDefault="00136D6A" w:rsidP="00136D6A">
      <w:pPr>
        <w:rPr>
          <w:sz w:val="28"/>
          <w:szCs w:val="28"/>
        </w:rPr>
      </w:pPr>
    </w:p>
    <w:p w:rsidR="00136D6A" w:rsidRPr="00AE794C" w:rsidRDefault="00136D6A" w:rsidP="00136D6A">
      <w:pPr>
        <w:widowControl w:val="0"/>
        <w:autoSpaceDE w:val="0"/>
        <w:autoSpaceDN w:val="0"/>
        <w:adjustRightInd w:val="0"/>
        <w:spacing w:line="23" w:lineRule="atLeast"/>
        <w:jc w:val="center"/>
        <w:rPr>
          <w:b/>
          <w:bCs/>
          <w:sz w:val="28"/>
          <w:szCs w:val="28"/>
        </w:rPr>
      </w:pPr>
      <w:r w:rsidRPr="00AE794C">
        <w:rPr>
          <w:b/>
          <w:bCs/>
          <w:sz w:val="28"/>
          <w:szCs w:val="28"/>
        </w:rPr>
        <w:t xml:space="preserve">ПАСПОРТ МУНИЦИПАЛЬНОЙ ПРОГРАММЫ </w:t>
      </w:r>
    </w:p>
    <w:p w:rsidR="00136D6A" w:rsidRPr="00AE794C" w:rsidRDefault="00136D6A" w:rsidP="00136D6A">
      <w:pPr>
        <w:widowControl w:val="0"/>
        <w:autoSpaceDE w:val="0"/>
        <w:autoSpaceDN w:val="0"/>
        <w:adjustRightInd w:val="0"/>
        <w:spacing w:line="23" w:lineRule="atLeast"/>
        <w:jc w:val="center"/>
        <w:rPr>
          <w:b/>
          <w:bCs/>
          <w:sz w:val="28"/>
          <w:szCs w:val="28"/>
        </w:rPr>
      </w:pPr>
      <w:r w:rsidRPr="00AE794C">
        <w:rPr>
          <w:b/>
          <w:bCs/>
          <w:sz w:val="28"/>
          <w:szCs w:val="28"/>
        </w:rPr>
        <w:t>МУНИЦИПАЛЬНОГО ОБРАЗОВАНИЯ «ВОЛОДАРСКИЙ РАЙОН»</w:t>
      </w:r>
    </w:p>
    <w:p w:rsidR="00136D6A" w:rsidRPr="009A102A" w:rsidRDefault="00136D6A" w:rsidP="00136D6A">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«Развитие дорожного хозяйства</w:t>
      </w:r>
    </w:p>
    <w:p w:rsidR="00136D6A" w:rsidRPr="009A102A" w:rsidRDefault="00136D6A" w:rsidP="00136D6A">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Володарского района Астраханской области</w:t>
      </w:r>
    </w:p>
    <w:p w:rsidR="00136D6A" w:rsidRPr="009A102A" w:rsidRDefault="00136D6A" w:rsidP="00136D6A">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на 20</w:t>
      </w:r>
      <w:r>
        <w:rPr>
          <w:rFonts w:ascii="Times New Roman" w:hAnsi="Times New Roman" w:cs="Times New Roman"/>
          <w:caps/>
          <w:sz w:val="28"/>
          <w:szCs w:val="28"/>
        </w:rPr>
        <w:t>23</w:t>
      </w:r>
      <w:r w:rsidRPr="009A102A">
        <w:rPr>
          <w:rFonts w:ascii="Times New Roman" w:hAnsi="Times New Roman" w:cs="Times New Roman"/>
          <w:caps/>
          <w:sz w:val="28"/>
          <w:szCs w:val="28"/>
        </w:rPr>
        <w:t xml:space="preserve"> - 20</w:t>
      </w:r>
      <w:r>
        <w:rPr>
          <w:rFonts w:ascii="Times New Roman" w:hAnsi="Times New Roman" w:cs="Times New Roman"/>
          <w:caps/>
          <w:sz w:val="28"/>
          <w:szCs w:val="28"/>
        </w:rPr>
        <w:t>25годы</w:t>
      </w:r>
      <w:r w:rsidRPr="009A102A">
        <w:rPr>
          <w:rFonts w:ascii="Times New Roman" w:hAnsi="Times New Roman" w:cs="Times New Roman"/>
          <w:caps/>
          <w:sz w:val="28"/>
          <w:szCs w:val="28"/>
        </w:rPr>
        <w:t>»</w:t>
      </w:r>
    </w:p>
    <w:tbl>
      <w:tblPr>
        <w:tblW w:w="11007" w:type="dxa"/>
        <w:jc w:val="center"/>
        <w:tblLayout w:type="fixed"/>
        <w:tblCellMar>
          <w:left w:w="75" w:type="dxa"/>
          <w:right w:w="75" w:type="dxa"/>
        </w:tblCellMar>
        <w:tblLook w:val="00A0" w:firstRow="1" w:lastRow="0" w:firstColumn="1" w:lastColumn="0" w:noHBand="0" w:noVBand="0"/>
      </w:tblPr>
      <w:tblGrid>
        <w:gridCol w:w="3441"/>
        <w:gridCol w:w="1559"/>
        <w:gridCol w:w="1984"/>
        <w:gridCol w:w="1985"/>
        <w:gridCol w:w="2038"/>
      </w:tblGrid>
      <w:tr w:rsidR="00136D6A" w:rsidRPr="00E009D9" w:rsidTr="004050A0">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136D6A" w:rsidRPr="00AE794C" w:rsidRDefault="00136D6A" w:rsidP="004050A0">
            <w:pPr>
              <w:widowControl w:val="0"/>
              <w:autoSpaceDE w:val="0"/>
              <w:autoSpaceDN w:val="0"/>
              <w:adjustRightInd w:val="0"/>
              <w:spacing w:line="23" w:lineRule="atLeast"/>
              <w:rPr>
                <w:sz w:val="24"/>
                <w:szCs w:val="24"/>
              </w:rPr>
            </w:pPr>
            <w:r w:rsidRPr="00AE794C">
              <w:rPr>
                <w:sz w:val="24"/>
                <w:szCs w:val="24"/>
              </w:rPr>
              <w:t xml:space="preserve">Наименование 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136D6A" w:rsidRPr="00AE794C" w:rsidRDefault="00136D6A" w:rsidP="004050A0">
            <w:pPr>
              <w:pStyle w:val="ConsPlusTitle"/>
              <w:widowControl/>
              <w:spacing w:line="23" w:lineRule="atLeast"/>
              <w:jc w:val="both"/>
              <w:rPr>
                <w:rFonts w:ascii="Times New Roman" w:hAnsi="Times New Roman" w:cs="Times New Roman"/>
                <w:sz w:val="24"/>
                <w:szCs w:val="24"/>
              </w:rPr>
            </w:pPr>
            <w:r w:rsidRPr="009A102A">
              <w:rPr>
                <w:rFonts w:ascii="Times New Roman" w:hAnsi="Times New Roman" w:cs="Times New Roman"/>
                <w:b w:val="0"/>
                <w:sz w:val="24"/>
                <w:szCs w:val="24"/>
              </w:rPr>
              <w:t>Развитие дорожного хозяйстваВолодарского района Астраханской областина 20</w:t>
            </w:r>
            <w:r>
              <w:rPr>
                <w:rFonts w:ascii="Times New Roman" w:hAnsi="Times New Roman" w:cs="Times New Roman"/>
                <w:b w:val="0"/>
                <w:sz w:val="24"/>
                <w:szCs w:val="24"/>
              </w:rPr>
              <w:t>23 - 2025годы</w:t>
            </w:r>
          </w:p>
        </w:tc>
      </w:tr>
      <w:tr w:rsidR="00136D6A" w:rsidRPr="00E009D9" w:rsidTr="004050A0">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136D6A" w:rsidRPr="00AE794C" w:rsidRDefault="00136D6A" w:rsidP="004050A0">
            <w:pPr>
              <w:widowControl w:val="0"/>
              <w:autoSpaceDE w:val="0"/>
              <w:autoSpaceDN w:val="0"/>
              <w:adjustRightInd w:val="0"/>
              <w:spacing w:line="23" w:lineRule="atLeast"/>
              <w:rPr>
                <w:sz w:val="24"/>
                <w:szCs w:val="24"/>
              </w:rPr>
            </w:pPr>
            <w:r>
              <w:rPr>
                <w:sz w:val="24"/>
                <w:szCs w:val="24"/>
              </w:rPr>
              <w:t>Цель</w:t>
            </w:r>
            <w:r w:rsidRPr="00AE794C">
              <w:rPr>
                <w:sz w:val="24"/>
                <w:szCs w:val="24"/>
              </w:rPr>
              <w:t xml:space="preserve">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136D6A" w:rsidRPr="00AE794C" w:rsidRDefault="00136D6A" w:rsidP="004050A0">
            <w:pPr>
              <w:spacing w:line="23" w:lineRule="atLeast"/>
              <w:ind w:left="26"/>
              <w:jc w:val="both"/>
              <w:rPr>
                <w:sz w:val="24"/>
                <w:szCs w:val="24"/>
              </w:rPr>
            </w:pPr>
            <w:r>
              <w:rPr>
                <w:sz w:val="24"/>
                <w:szCs w:val="24"/>
              </w:rPr>
              <w:t>Ф</w:t>
            </w:r>
            <w:r w:rsidRPr="005039BC">
              <w:rPr>
                <w:sz w:val="24"/>
                <w:szCs w:val="24"/>
              </w:rPr>
              <w:t>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136D6A" w:rsidRPr="00E009D9" w:rsidTr="004050A0">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136D6A" w:rsidRPr="00AE794C" w:rsidRDefault="00136D6A" w:rsidP="004050A0">
            <w:pPr>
              <w:widowControl w:val="0"/>
              <w:autoSpaceDE w:val="0"/>
              <w:autoSpaceDN w:val="0"/>
              <w:adjustRightInd w:val="0"/>
              <w:spacing w:line="23" w:lineRule="atLeast"/>
              <w:rPr>
                <w:sz w:val="24"/>
                <w:szCs w:val="24"/>
              </w:rPr>
            </w:pPr>
            <w:r w:rsidRPr="00AE794C">
              <w:rPr>
                <w:sz w:val="24"/>
                <w:szCs w:val="24"/>
              </w:rPr>
              <w:t xml:space="preserve">Задачи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136D6A" w:rsidRPr="00E009D9" w:rsidRDefault="00136D6A" w:rsidP="004050A0">
            <w:pPr>
              <w:spacing w:line="23" w:lineRule="atLeast"/>
              <w:rPr>
                <w:sz w:val="24"/>
                <w:szCs w:val="24"/>
              </w:rPr>
            </w:pPr>
            <w:r w:rsidRPr="00E009D9">
              <w:rPr>
                <w:sz w:val="24"/>
                <w:szCs w:val="24"/>
              </w:rPr>
              <w:t>Основными задачами муниципальной программы являются:</w:t>
            </w:r>
          </w:p>
          <w:p w:rsidR="00136D6A" w:rsidRPr="005039BC" w:rsidRDefault="00136D6A" w:rsidP="00136D6A">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содействие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136D6A" w:rsidRPr="005039BC" w:rsidRDefault="00136D6A" w:rsidP="00136D6A">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соблюдение интересов пользователей автомобильных  дорог,  сокращение  времени доставки грузов и пассажиров;</w:t>
            </w:r>
          </w:p>
          <w:p w:rsidR="00136D6A" w:rsidRPr="005039BC" w:rsidRDefault="00136D6A" w:rsidP="00136D6A">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обеспечение безопасности дорожного движения и сокращение  аварийности на автодорогах;</w:t>
            </w:r>
          </w:p>
          <w:p w:rsidR="00136D6A" w:rsidRPr="005039BC" w:rsidRDefault="00136D6A" w:rsidP="00136D6A">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136D6A" w:rsidRPr="005039BC" w:rsidRDefault="00136D6A" w:rsidP="00136D6A">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совершенствование и развитие сети автодорог для связи населенных пунктов с сетью автодорог общего пользования;</w:t>
            </w:r>
          </w:p>
          <w:p w:rsidR="00136D6A" w:rsidRPr="0073112E" w:rsidRDefault="00136D6A" w:rsidP="00136D6A">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решение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tc>
      </w:tr>
      <w:tr w:rsidR="00136D6A" w:rsidRPr="00E009D9" w:rsidTr="004050A0">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136D6A" w:rsidRPr="00AE794C" w:rsidRDefault="00136D6A" w:rsidP="004050A0">
            <w:pPr>
              <w:widowControl w:val="0"/>
              <w:autoSpaceDE w:val="0"/>
              <w:autoSpaceDN w:val="0"/>
              <w:adjustRightInd w:val="0"/>
              <w:spacing w:line="23" w:lineRule="atLeast"/>
              <w:rPr>
                <w:sz w:val="24"/>
                <w:szCs w:val="24"/>
              </w:rPr>
            </w:pPr>
            <w:r>
              <w:rPr>
                <w:sz w:val="24"/>
                <w:szCs w:val="24"/>
              </w:rPr>
              <w:t xml:space="preserve">Муниципальный заказчик </w:t>
            </w:r>
            <w:r w:rsidRPr="00AE794C">
              <w:rPr>
                <w:sz w:val="24"/>
                <w:szCs w:val="24"/>
              </w:rPr>
              <w:t xml:space="preserve">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136D6A" w:rsidRPr="00E009D9" w:rsidRDefault="00136D6A" w:rsidP="004050A0">
            <w:pPr>
              <w:widowControl w:val="0"/>
              <w:autoSpaceDE w:val="0"/>
              <w:autoSpaceDN w:val="0"/>
              <w:adjustRightInd w:val="0"/>
              <w:spacing w:line="23" w:lineRule="atLeast"/>
              <w:outlineLvl w:val="1"/>
              <w:rPr>
                <w:sz w:val="24"/>
                <w:szCs w:val="24"/>
              </w:rPr>
            </w:pPr>
            <w:r>
              <w:rPr>
                <w:bCs/>
                <w:sz w:val="24"/>
                <w:szCs w:val="24"/>
              </w:rPr>
              <w:t>Администрация</w:t>
            </w:r>
            <w:r w:rsidRPr="00FC6DBE">
              <w:rPr>
                <w:bCs/>
                <w:sz w:val="24"/>
                <w:szCs w:val="24"/>
              </w:rPr>
              <w:t xml:space="preserve"> МО «Володарский район»</w:t>
            </w:r>
          </w:p>
        </w:tc>
      </w:tr>
      <w:tr w:rsidR="00136D6A" w:rsidRPr="00E009D9" w:rsidTr="004050A0">
        <w:trPr>
          <w:trHeight w:val="400"/>
          <w:jc w:val="center"/>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136D6A" w:rsidRPr="00402335" w:rsidRDefault="00136D6A" w:rsidP="004050A0">
            <w:pPr>
              <w:pStyle w:val="ConsPlusTitle"/>
              <w:rPr>
                <w:rFonts w:ascii="Times New Roman" w:hAnsi="Times New Roman" w:cs="Times New Roman"/>
                <w:b w:val="0"/>
                <w:color w:val="FFFFFF" w:themeColor="background1"/>
                <w:sz w:val="24"/>
                <w:szCs w:val="24"/>
              </w:rPr>
            </w:pPr>
            <w:r w:rsidRPr="00402335">
              <w:rPr>
                <w:rFonts w:ascii="Times New Roman" w:hAnsi="Times New Roman" w:cs="Times New Roman"/>
                <w:b w:val="0"/>
                <w:sz w:val="24"/>
                <w:szCs w:val="24"/>
              </w:rPr>
              <w:t>Координатор муниципальной программы</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6D6A" w:rsidRPr="00402335" w:rsidRDefault="00136D6A" w:rsidP="004050A0">
            <w:pPr>
              <w:pStyle w:val="ConsPlusTitle"/>
              <w:rPr>
                <w:rFonts w:ascii="Times New Roman" w:hAnsi="Times New Roman" w:cs="Times New Roman"/>
                <w:b w:val="0"/>
                <w:sz w:val="24"/>
                <w:szCs w:val="24"/>
              </w:rPr>
            </w:pPr>
          </w:p>
        </w:tc>
      </w:tr>
      <w:tr w:rsidR="00136D6A" w:rsidRPr="00E009D9" w:rsidTr="004050A0">
        <w:trPr>
          <w:trHeight w:val="400"/>
          <w:jc w:val="center"/>
        </w:trPr>
        <w:tc>
          <w:tcPr>
            <w:tcW w:w="3441" w:type="dxa"/>
            <w:tcBorders>
              <w:top w:val="nil"/>
              <w:left w:val="single" w:sz="4" w:space="0" w:color="auto"/>
              <w:bottom w:val="single" w:sz="4" w:space="0" w:color="auto"/>
              <w:right w:val="single" w:sz="4" w:space="0" w:color="auto"/>
            </w:tcBorders>
          </w:tcPr>
          <w:p w:rsidR="00136D6A" w:rsidRPr="00AE794C" w:rsidRDefault="00136D6A" w:rsidP="004050A0">
            <w:pPr>
              <w:widowControl w:val="0"/>
              <w:autoSpaceDE w:val="0"/>
              <w:autoSpaceDN w:val="0"/>
              <w:adjustRightInd w:val="0"/>
              <w:spacing w:line="23" w:lineRule="atLeast"/>
              <w:rPr>
                <w:sz w:val="24"/>
                <w:szCs w:val="24"/>
              </w:rPr>
            </w:pPr>
            <w:r w:rsidRPr="00AE794C">
              <w:rPr>
                <w:sz w:val="24"/>
                <w:szCs w:val="24"/>
              </w:rPr>
              <w:t xml:space="preserve">Сроки реализации            </w:t>
            </w:r>
            <w:r w:rsidRPr="00AE794C">
              <w:rPr>
                <w:sz w:val="24"/>
                <w:szCs w:val="24"/>
              </w:rPr>
              <w:br/>
              <w:t xml:space="preserve">муниципальной программы   </w:t>
            </w:r>
          </w:p>
        </w:tc>
        <w:tc>
          <w:tcPr>
            <w:tcW w:w="7566" w:type="dxa"/>
            <w:gridSpan w:val="4"/>
            <w:tcBorders>
              <w:top w:val="nil"/>
              <w:left w:val="single" w:sz="4" w:space="0" w:color="auto"/>
              <w:bottom w:val="single" w:sz="4" w:space="0" w:color="auto"/>
              <w:right w:val="single" w:sz="4" w:space="0" w:color="auto"/>
            </w:tcBorders>
          </w:tcPr>
          <w:p w:rsidR="00136D6A" w:rsidRPr="0012668C" w:rsidRDefault="00136D6A" w:rsidP="00136D6A">
            <w:pPr>
              <w:numPr>
                <w:ilvl w:val="0"/>
                <w:numId w:val="7"/>
              </w:numPr>
              <w:ind w:left="714" w:hanging="357"/>
              <w:jc w:val="both"/>
              <w:rPr>
                <w:sz w:val="24"/>
                <w:szCs w:val="24"/>
              </w:rPr>
            </w:pPr>
            <w:r>
              <w:rPr>
                <w:sz w:val="24"/>
                <w:szCs w:val="24"/>
              </w:rPr>
              <w:t>2023-2025 гг.</w:t>
            </w:r>
          </w:p>
        </w:tc>
      </w:tr>
      <w:tr w:rsidR="00136D6A" w:rsidRPr="00E009D9" w:rsidTr="004050A0">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136D6A" w:rsidRPr="00E069EA" w:rsidRDefault="00136D6A" w:rsidP="004050A0">
            <w:pPr>
              <w:widowControl w:val="0"/>
              <w:autoSpaceDE w:val="0"/>
              <w:autoSpaceDN w:val="0"/>
              <w:adjustRightInd w:val="0"/>
              <w:spacing w:line="23" w:lineRule="atLeast"/>
              <w:rPr>
                <w:sz w:val="24"/>
                <w:szCs w:val="24"/>
              </w:rPr>
            </w:pPr>
            <w:r w:rsidRPr="00E069EA">
              <w:rPr>
                <w:sz w:val="24"/>
                <w:szCs w:val="24"/>
              </w:rPr>
              <w:t xml:space="preserve">Источники финансирования    </w:t>
            </w:r>
            <w:r w:rsidRPr="00E069EA">
              <w:rPr>
                <w:sz w:val="24"/>
                <w:szCs w:val="24"/>
              </w:rPr>
              <w:br/>
              <w:t xml:space="preserve">муниципальной программы,  </w:t>
            </w:r>
            <w:r w:rsidRPr="00E069EA">
              <w:rPr>
                <w:sz w:val="24"/>
                <w:szCs w:val="24"/>
              </w:rPr>
              <w:br/>
              <w:t xml:space="preserve">в том числе по годам:       </w:t>
            </w:r>
          </w:p>
        </w:tc>
        <w:tc>
          <w:tcPr>
            <w:tcW w:w="7566" w:type="dxa"/>
            <w:gridSpan w:val="4"/>
            <w:tcBorders>
              <w:top w:val="single" w:sz="4" w:space="0" w:color="auto"/>
              <w:left w:val="single" w:sz="4" w:space="0" w:color="auto"/>
              <w:bottom w:val="single" w:sz="4" w:space="0" w:color="auto"/>
              <w:right w:val="single" w:sz="4" w:space="0" w:color="auto"/>
            </w:tcBorders>
          </w:tcPr>
          <w:p w:rsidR="00136D6A" w:rsidRPr="00E069EA" w:rsidRDefault="00136D6A" w:rsidP="004050A0">
            <w:pPr>
              <w:widowControl w:val="0"/>
              <w:autoSpaceDE w:val="0"/>
              <w:autoSpaceDN w:val="0"/>
              <w:adjustRightInd w:val="0"/>
              <w:spacing w:line="23" w:lineRule="atLeast"/>
              <w:rPr>
                <w:sz w:val="24"/>
                <w:szCs w:val="24"/>
              </w:rPr>
            </w:pPr>
            <w:r w:rsidRPr="00E069EA">
              <w:rPr>
                <w:sz w:val="24"/>
                <w:szCs w:val="24"/>
              </w:rPr>
              <w:t xml:space="preserve">Расходы (тыс. рублей)                                   </w:t>
            </w:r>
          </w:p>
        </w:tc>
      </w:tr>
      <w:tr w:rsidR="00136D6A" w:rsidRPr="00E009D9" w:rsidTr="004050A0">
        <w:trPr>
          <w:trHeight w:val="441"/>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136D6A" w:rsidRPr="00E069EA" w:rsidRDefault="00136D6A" w:rsidP="004050A0">
            <w:pPr>
              <w:spacing w:line="23"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36D6A" w:rsidRPr="00E069EA" w:rsidRDefault="00136D6A" w:rsidP="004050A0">
            <w:pPr>
              <w:widowControl w:val="0"/>
              <w:autoSpaceDE w:val="0"/>
              <w:autoSpaceDN w:val="0"/>
              <w:adjustRightInd w:val="0"/>
              <w:spacing w:line="23" w:lineRule="atLeast"/>
              <w:jc w:val="center"/>
              <w:rPr>
                <w:sz w:val="24"/>
                <w:szCs w:val="24"/>
              </w:rPr>
            </w:pPr>
            <w:r w:rsidRPr="00E069EA">
              <w:rPr>
                <w:sz w:val="24"/>
                <w:szCs w:val="24"/>
              </w:rPr>
              <w:t>Всего</w:t>
            </w:r>
          </w:p>
        </w:tc>
        <w:tc>
          <w:tcPr>
            <w:tcW w:w="1984" w:type="dxa"/>
            <w:tcBorders>
              <w:top w:val="single" w:sz="4" w:space="0" w:color="auto"/>
              <w:left w:val="single" w:sz="4" w:space="0" w:color="auto"/>
              <w:bottom w:val="single" w:sz="4" w:space="0" w:color="auto"/>
              <w:right w:val="single" w:sz="4" w:space="0" w:color="auto"/>
            </w:tcBorders>
          </w:tcPr>
          <w:p w:rsidR="00136D6A" w:rsidRPr="00E069EA" w:rsidRDefault="00136D6A" w:rsidP="004050A0">
            <w:pPr>
              <w:widowControl w:val="0"/>
              <w:autoSpaceDE w:val="0"/>
              <w:autoSpaceDN w:val="0"/>
              <w:adjustRightInd w:val="0"/>
              <w:spacing w:line="23" w:lineRule="atLeast"/>
              <w:jc w:val="center"/>
              <w:rPr>
                <w:sz w:val="24"/>
                <w:szCs w:val="24"/>
              </w:rPr>
            </w:pPr>
            <w:r>
              <w:rPr>
                <w:sz w:val="24"/>
                <w:szCs w:val="24"/>
              </w:rPr>
              <w:t>2023г.</w:t>
            </w:r>
          </w:p>
        </w:tc>
        <w:tc>
          <w:tcPr>
            <w:tcW w:w="1985" w:type="dxa"/>
            <w:tcBorders>
              <w:top w:val="single" w:sz="4" w:space="0" w:color="auto"/>
              <w:left w:val="single" w:sz="4" w:space="0" w:color="auto"/>
              <w:bottom w:val="single" w:sz="4" w:space="0" w:color="auto"/>
              <w:right w:val="single" w:sz="4" w:space="0" w:color="auto"/>
            </w:tcBorders>
          </w:tcPr>
          <w:p w:rsidR="00136D6A" w:rsidRPr="00E069EA" w:rsidRDefault="00136D6A" w:rsidP="004050A0">
            <w:pPr>
              <w:spacing w:after="200" w:line="276" w:lineRule="auto"/>
              <w:ind w:right="-151"/>
              <w:jc w:val="center"/>
              <w:rPr>
                <w:sz w:val="24"/>
                <w:szCs w:val="24"/>
              </w:rPr>
            </w:pPr>
            <w:r w:rsidRPr="00E069EA">
              <w:rPr>
                <w:sz w:val="24"/>
                <w:szCs w:val="24"/>
              </w:rPr>
              <w:t>20</w:t>
            </w:r>
            <w:r>
              <w:rPr>
                <w:sz w:val="24"/>
                <w:szCs w:val="24"/>
              </w:rPr>
              <w:t>24</w:t>
            </w:r>
            <w:r w:rsidRPr="00E069EA">
              <w:rPr>
                <w:sz w:val="24"/>
                <w:szCs w:val="24"/>
              </w:rPr>
              <w:t>г.</w:t>
            </w:r>
          </w:p>
        </w:tc>
        <w:tc>
          <w:tcPr>
            <w:tcW w:w="2038" w:type="dxa"/>
            <w:tcBorders>
              <w:top w:val="single" w:sz="4" w:space="0" w:color="auto"/>
              <w:left w:val="single" w:sz="4" w:space="0" w:color="auto"/>
              <w:bottom w:val="single" w:sz="4" w:space="0" w:color="auto"/>
              <w:right w:val="single" w:sz="4" w:space="0" w:color="auto"/>
            </w:tcBorders>
          </w:tcPr>
          <w:p w:rsidR="00136D6A" w:rsidRPr="00E069EA" w:rsidRDefault="00136D6A" w:rsidP="004050A0">
            <w:pPr>
              <w:spacing w:after="200" w:line="276" w:lineRule="auto"/>
              <w:jc w:val="center"/>
              <w:rPr>
                <w:sz w:val="24"/>
                <w:szCs w:val="24"/>
              </w:rPr>
            </w:pPr>
            <w:r w:rsidRPr="00E069EA">
              <w:rPr>
                <w:sz w:val="24"/>
                <w:szCs w:val="24"/>
              </w:rPr>
              <w:t>20</w:t>
            </w:r>
            <w:r>
              <w:rPr>
                <w:sz w:val="24"/>
                <w:szCs w:val="24"/>
              </w:rPr>
              <w:t>25</w:t>
            </w:r>
            <w:r w:rsidRPr="00E069EA">
              <w:rPr>
                <w:sz w:val="24"/>
                <w:szCs w:val="24"/>
              </w:rPr>
              <w:t>г.</w:t>
            </w:r>
          </w:p>
        </w:tc>
      </w:tr>
      <w:tr w:rsidR="00136D6A" w:rsidRPr="00E009D9" w:rsidTr="004050A0">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136D6A" w:rsidRPr="00071263" w:rsidRDefault="00136D6A" w:rsidP="004050A0">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Общий объем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136D6A" w:rsidRPr="00246084" w:rsidRDefault="00136D6A" w:rsidP="004050A0">
            <w:pPr>
              <w:jc w:val="center"/>
              <w:rPr>
                <w:b/>
                <w:bCs/>
                <w:color w:val="000000"/>
                <w:sz w:val="22"/>
                <w:szCs w:val="22"/>
              </w:rPr>
            </w:pPr>
            <w:r>
              <w:rPr>
                <w:b/>
                <w:bCs/>
                <w:color w:val="000000"/>
                <w:sz w:val="22"/>
                <w:szCs w:val="22"/>
              </w:rPr>
              <w:t>129 143,58</w:t>
            </w:r>
          </w:p>
        </w:tc>
        <w:tc>
          <w:tcPr>
            <w:tcW w:w="1984" w:type="dxa"/>
            <w:tcBorders>
              <w:top w:val="single" w:sz="4" w:space="0" w:color="auto"/>
              <w:left w:val="single" w:sz="4" w:space="0" w:color="auto"/>
              <w:bottom w:val="single" w:sz="4" w:space="0" w:color="auto"/>
              <w:right w:val="single" w:sz="4" w:space="0" w:color="auto"/>
            </w:tcBorders>
            <w:vAlign w:val="center"/>
          </w:tcPr>
          <w:p w:rsidR="00136D6A" w:rsidRDefault="00136D6A" w:rsidP="004050A0">
            <w:pPr>
              <w:jc w:val="center"/>
              <w:rPr>
                <w:b/>
                <w:bCs/>
                <w:color w:val="000000"/>
                <w:sz w:val="22"/>
                <w:szCs w:val="22"/>
              </w:rPr>
            </w:pPr>
            <w:r>
              <w:rPr>
                <w:b/>
                <w:bCs/>
                <w:color w:val="000000"/>
                <w:sz w:val="22"/>
                <w:szCs w:val="22"/>
              </w:rPr>
              <w:t>49 535,56</w:t>
            </w:r>
          </w:p>
          <w:p w:rsidR="00136D6A" w:rsidRPr="00246084" w:rsidRDefault="00136D6A" w:rsidP="004050A0">
            <w:pPr>
              <w:jc w:val="center"/>
              <w:rPr>
                <w:b/>
                <w:bCs/>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136D6A" w:rsidRDefault="00136D6A" w:rsidP="004050A0">
            <w:pPr>
              <w:jc w:val="center"/>
              <w:rPr>
                <w:b/>
                <w:bCs/>
                <w:color w:val="000000"/>
                <w:sz w:val="22"/>
                <w:szCs w:val="22"/>
              </w:rPr>
            </w:pPr>
            <w:r>
              <w:rPr>
                <w:b/>
                <w:bCs/>
                <w:color w:val="000000"/>
                <w:sz w:val="22"/>
                <w:szCs w:val="22"/>
              </w:rPr>
              <w:t>39 762,05</w:t>
            </w:r>
          </w:p>
        </w:tc>
        <w:tc>
          <w:tcPr>
            <w:tcW w:w="2038" w:type="dxa"/>
            <w:tcBorders>
              <w:top w:val="single" w:sz="4" w:space="0" w:color="auto"/>
              <w:left w:val="single" w:sz="4" w:space="0" w:color="auto"/>
              <w:bottom w:val="single" w:sz="4" w:space="0" w:color="auto"/>
              <w:right w:val="single" w:sz="4" w:space="0" w:color="auto"/>
            </w:tcBorders>
            <w:vAlign w:val="center"/>
          </w:tcPr>
          <w:p w:rsidR="00136D6A" w:rsidRDefault="00136D6A" w:rsidP="004050A0">
            <w:pPr>
              <w:jc w:val="center"/>
              <w:rPr>
                <w:b/>
                <w:bCs/>
                <w:color w:val="000000"/>
                <w:sz w:val="22"/>
                <w:szCs w:val="22"/>
              </w:rPr>
            </w:pPr>
            <w:r>
              <w:rPr>
                <w:b/>
                <w:bCs/>
                <w:color w:val="000000"/>
                <w:sz w:val="22"/>
                <w:szCs w:val="22"/>
              </w:rPr>
              <w:t>39 845,97</w:t>
            </w:r>
          </w:p>
        </w:tc>
      </w:tr>
      <w:tr w:rsidR="00136D6A" w:rsidRPr="00E009D9" w:rsidTr="004050A0">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136D6A" w:rsidRPr="00071263" w:rsidRDefault="00136D6A" w:rsidP="004050A0">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136D6A" w:rsidRDefault="00136D6A" w:rsidP="004050A0">
            <w:pPr>
              <w:jc w:val="center"/>
              <w:rPr>
                <w:b/>
                <w:bCs/>
                <w:color w:val="000000"/>
                <w:sz w:val="22"/>
                <w:szCs w:val="22"/>
              </w:rPr>
            </w:pPr>
            <w:r>
              <w:rPr>
                <w:b/>
                <w:bCs/>
                <w:color w:val="000000"/>
                <w:sz w:val="22"/>
                <w:szCs w:val="22"/>
              </w:rPr>
              <w:t> </w:t>
            </w:r>
          </w:p>
        </w:tc>
        <w:tc>
          <w:tcPr>
            <w:tcW w:w="1984" w:type="dxa"/>
            <w:tcBorders>
              <w:top w:val="single" w:sz="4" w:space="0" w:color="auto"/>
              <w:left w:val="single" w:sz="4" w:space="0" w:color="auto"/>
              <w:bottom w:val="single" w:sz="4" w:space="0" w:color="auto"/>
              <w:right w:val="single" w:sz="4" w:space="0" w:color="auto"/>
            </w:tcBorders>
            <w:vAlign w:val="center"/>
          </w:tcPr>
          <w:p w:rsidR="00136D6A" w:rsidRDefault="00136D6A" w:rsidP="004050A0">
            <w:pPr>
              <w:jc w:val="center"/>
              <w:rPr>
                <w:b/>
                <w:bCs/>
                <w:color w:val="000000"/>
                <w:sz w:val="22"/>
                <w:szCs w:val="22"/>
              </w:rPr>
            </w:pPr>
            <w:r>
              <w:rPr>
                <w:b/>
                <w:bCs/>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vAlign w:val="center"/>
          </w:tcPr>
          <w:p w:rsidR="00136D6A" w:rsidRDefault="00136D6A" w:rsidP="004050A0">
            <w:pPr>
              <w:jc w:val="center"/>
              <w:rPr>
                <w:b/>
                <w:bCs/>
                <w:color w:val="000000"/>
                <w:sz w:val="22"/>
                <w:szCs w:val="22"/>
              </w:rPr>
            </w:pPr>
            <w:r>
              <w:rPr>
                <w:b/>
                <w:bCs/>
                <w:color w:val="000000"/>
                <w:sz w:val="22"/>
                <w:szCs w:val="22"/>
              </w:rPr>
              <w:t> </w:t>
            </w:r>
          </w:p>
        </w:tc>
        <w:tc>
          <w:tcPr>
            <w:tcW w:w="2038" w:type="dxa"/>
            <w:tcBorders>
              <w:top w:val="single" w:sz="4" w:space="0" w:color="auto"/>
              <w:left w:val="single" w:sz="4" w:space="0" w:color="auto"/>
              <w:bottom w:val="single" w:sz="4" w:space="0" w:color="auto"/>
              <w:right w:val="single" w:sz="4" w:space="0" w:color="auto"/>
            </w:tcBorders>
            <w:vAlign w:val="center"/>
          </w:tcPr>
          <w:p w:rsidR="00136D6A" w:rsidRDefault="00136D6A" w:rsidP="004050A0">
            <w:pPr>
              <w:jc w:val="center"/>
              <w:rPr>
                <w:b/>
                <w:bCs/>
                <w:color w:val="000000"/>
                <w:sz w:val="22"/>
                <w:szCs w:val="22"/>
              </w:rPr>
            </w:pPr>
            <w:r>
              <w:rPr>
                <w:b/>
                <w:bCs/>
                <w:color w:val="000000"/>
                <w:sz w:val="22"/>
                <w:szCs w:val="22"/>
              </w:rPr>
              <w:t> </w:t>
            </w:r>
          </w:p>
        </w:tc>
      </w:tr>
      <w:tr w:rsidR="00136D6A" w:rsidRPr="00E009D9" w:rsidTr="004050A0">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136D6A" w:rsidRPr="00071263" w:rsidRDefault="00136D6A" w:rsidP="004050A0">
            <w:pPr>
              <w:rPr>
                <w:bCs/>
                <w:sz w:val="22"/>
                <w:szCs w:val="22"/>
              </w:rPr>
            </w:pPr>
            <w:r w:rsidRPr="00071263">
              <w:rPr>
                <w:bCs/>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36D6A" w:rsidRDefault="00136D6A" w:rsidP="004050A0">
            <w:pPr>
              <w:jc w:val="center"/>
              <w:rPr>
                <w:b/>
                <w:bCs/>
                <w:color w:val="000000"/>
                <w:sz w:val="22"/>
                <w:szCs w:val="22"/>
              </w:rPr>
            </w:pPr>
            <w:r>
              <w:rPr>
                <w:b/>
                <w:bCs/>
                <w:color w:val="000000"/>
                <w:sz w:val="22"/>
                <w:szCs w:val="22"/>
              </w:rPr>
              <w:t> </w:t>
            </w:r>
          </w:p>
        </w:tc>
        <w:tc>
          <w:tcPr>
            <w:tcW w:w="1984" w:type="dxa"/>
            <w:tcBorders>
              <w:top w:val="single" w:sz="4" w:space="0" w:color="auto"/>
              <w:left w:val="single" w:sz="4" w:space="0" w:color="auto"/>
              <w:bottom w:val="single" w:sz="4" w:space="0" w:color="auto"/>
              <w:right w:val="single" w:sz="4" w:space="0" w:color="auto"/>
            </w:tcBorders>
            <w:vAlign w:val="center"/>
          </w:tcPr>
          <w:p w:rsidR="00136D6A" w:rsidRDefault="00136D6A" w:rsidP="004050A0">
            <w:pPr>
              <w:jc w:val="center"/>
              <w:rPr>
                <w:b/>
                <w:bCs/>
                <w:color w:val="000000"/>
                <w:sz w:val="22"/>
                <w:szCs w:val="22"/>
              </w:rPr>
            </w:pPr>
            <w:r>
              <w:rPr>
                <w:b/>
                <w:bCs/>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vAlign w:val="center"/>
          </w:tcPr>
          <w:p w:rsidR="00136D6A" w:rsidRDefault="00136D6A" w:rsidP="004050A0">
            <w:pPr>
              <w:jc w:val="center"/>
              <w:rPr>
                <w:b/>
                <w:bCs/>
                <w:color w:val="000000"/>
                <w:sz w:val="22"/>
                <w:szCs w:val="22"/>
              </w:rPr>
            </w:pPr>
            <w:r>
              <w:rPr>
                <w:b/>
                <w:bCs/>
                <w:color w:val="000000"/>
                <w:sz w:val="22"/>
                <w:szCs w:val="22"/>
              </w:rPr>
              <w:t> </w:t>
            </w:r>
          </w:p>
        </w:tc>
        <w:tc>
          <w:tcPr>
            <w:tcW w:w="2038" w:type="dxa"/>
            <w:tcBorders>
              <w:top w:val="single" w:sz="4" w:space="0" w:color="auto"/>
              <w:left w:val="single" w:sz="4" w:space="0" w:color="auto"/>
              <w:bottom w:val="single" w:sz="4" w:space="0" w:color="auto"/>
              <w:right w:val="single" w:sz="4" w:space="0" w:color="auto"/>
            </w:tcBorders>
            <w:vAlign w:val="center"/>
          </w:tcPr>
          <w:p w:rsidR="00136D6A" w:rsidRDefault="00136D6A" w:rsidP="004050A0">
            <w:pPr>
              <w:jc w:val="center"/>
              <w:rPr>
                <w:b/>
                <w:bCs/>
                <w:color w:val="000000"/>
                <w:sz w:val="22"/>
                <w:szCs w:val="22"/>
              </w:rPr>
            </w:pPr>
            <w:r>
              <w:rPr>
                <w:b/>
                <w:bCs/>
                <w:color w:val="000000"/>
                <w:sz w:val="22"/>
                <w:szCs w:val="22"/>
              </w:rPr>
              <w:t> </w:t>
            </w:r>
          </w:p>
        </w:tc>
      </w:tr>
      <w:tr w:rsidR="00136D6A" w:rsidRPr="00E009D9" w:rsidTr="004050A0">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136D6A" w:rsidRPr="00071263" w:rsidRDefault="00136D6A" w:rsidP="004050A0">
            <w:pPr>
              <w:rPr>
                <w:bCs/>
                <w:sz w:val="22"/>
                <w:szCs w:val="22"/>
              </w:rPr>
            </w:pPr>
            <w:r w:rsidRPr="00071263">
              <w:rPr>
                <w:bCs/>
                <w:sz w:val="22"/>
                <w:szCs w:val="22"/>
              </w:rPr>
              <w:t>Бюджет Астраханской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136D6A" w:rsidRPr="00246084" w:rsidRDefault="00136D6A" w:rsidP="004050A0">
            <w:pPr>
              <w:jc w:val="center"/>
              <w:rPr>
                <w:b/>
                <w:bCs/>
                <w:color w:val="000000"/>
                <w:sz w:val="22"/>
                <w:szCs w:val="22"/>
              </w:rPr>
            </w:pPr>
            <w:r>
              <w:rPr>
                <w:b/>
                <w:bCs/>
                <w:color w:val="000000"/>
                <w:sz w:val="22"/>
                <w:szCs w:val="22"/>
              </w:rPr>
              <w:t>52 174,28</w:t>
            </w:r>
          </w:p>
        </w:tc>
        <w:tc>
          <w:tcPr>
            <w:tcW w:w="1984" w:type="dxa"/>
            <w:tcBorders>
              <w:top w:val="single" w:sz="4" w:space="0" w:color="auto"/>
              <w:left w:val="single" w:sz="4" w:space="0" w:color="auto"/>
              <w:bottom w:val="single" w:sz="4" w:space="0" w:color="auto"/>
              <w:right w:val="single" w:sz="4" w:space="0" w:color="auto"/>
            </w:tcBorders>
            <w:vAlign w:val="center"/>
          </w:tcPr>
          <w:p w:rsidR="00136D6A" w:rsidRPr="00246084" w:rsidRDefault="00136D6A" w:rsidP="004050A0">
            <w:pPr>
              <w:jc w:val="center"/>
              <w:rPr>
                <w:b/>
                <w:bCs/>
                <w:color w:val="000000"/>
                <w:sz w:val="22"/>
                <w:szCs w:val="22"/>
              </w:rPr>
            </w:pPr>
            <w:r>
              <w:rPr>
                <w:b/>
                <w:bCs/>
                <w:color w:val="000000"/>
                <w:sz w:val="22"/>
                <w:szCs w:val="22"/>
              </w:rPr>
              <w:t>19 363,08</w:t>
            </w:r>
          </w:p>
        </w:tc>
        <w:tc>
          <w:tcPr>
            <w:tcW w:w="1985" w:type="dxa"/>
            <w:tcBorders>
              <w:top w:val="single" w:sz="4" w:space="0" w:color="auto"/>
              <w:left w:val="single" w:sz="4" w:space="0" w:color="auto"/>
              <w:bottom w:val="single" w:sz="4" w:space="0" w:color="auto"/>
              <w:right w:val="single" w:sz="4" w:space="0" w:color="auto"/>
            </w:tcBorders>
            <w:vAlign w:val="center"/>
          </w:tcPr>
          <w:p w:rsidR="00136D6A" w:rsidRDefault="00136D6A" w:rsidP="004050A0">
            <w:pPr>
              <w:jc w:val="center"/>
              <w:rPr>
                <w:b/>
                <w:bCs/>
                <w:color w:val="000000"/>
                <w:sz w:val="22"/>
                <w:szCs w:val="22"/>
              </w:rPr>
            </w:pPr>
            <w:r>
              <w:rPr>
                <w:b/>
                <w:bCs/>
                <w:color w:val="000000"/>
                <w:sz w:val="22"/>
                <w:szCs w:val="22"/>
              </w:rPr>
              <w:t>16 403,10</w:t>
            </w:r>
          </w:p>
        </w:tc>
        <w:tc>
          <w:tcPr>
            <w:tcW w:w="2038" w:type="dxa"/>
            <w:tcBorders>
              <w:top w:val="single" w:sz="4" w:space="0" w:color="auto"/>
              <w:left w:val="single" w:sz="4" w:space="0" w:color="auto"/>
              <w:bottom w:val="single" w:sz="4" w:space="0" w:color="auto"/>
              <w:right w:val="single" w:sz="4" w:space="0" w:color="auto"/>
            </w:tcBorders>
            <w:vAlign w:val="center"/>
          </w:tcPr>
          <w:p w:rsidR="00136D6A" w:rsidRDefault="00136D6A" w:rsidP="004050A0">
            <w:pPr>
              <w:jc w:val="center"/>
              <w:rPr>
                <w:b/>
                <w:bCs/>
                <w:color w:val="000000"/>
                <w:sz w:val="22"/>
                <w:szCs w:val="22"/>
              </w:rPr>
            </w:pPr>
            <w:r>
              <w:rPr>
                <w:b/>
                <w:bCs/>
                <w:color w:val="000000"/>
                <w:sz w:val="22"/>
                <w:szCs w:val="22"/>
              </w:rPr>
              <w:t>16 408,10</w:t>
            </w:r>
          </w:p>
        </w:tc>
      </w:tr>
      <w:tr w:rsidR="00136D6A" w:rsidRPr="00E009D9" w:rsidTr="004050A0">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136D6A" w:rsidRPr="00071263" w:rsidRDefault="00136D6A" w:rsidP="004050A0">
            <w:pPr>
              <w:rPr>
                <w:bCs/>
                <w:sz w:val="22"/>
                <w:szCs w:val="22"/>
              </w:rPr>
            </w:pPr>
            <w:r w:rsidRPr="00071263">
              <w:rPr>
                <w:sz w:val="22"/>
                <w:szCs w:val="22"/>
              </w:rPr>
              <w:lastRenderedPageBreak/>
              <w:t>Бюджет МО «Володарский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136D6A" w:rsidRDefault="00136D6A" w:rsidP="004050A0">
            <w:pPr>
              <w:jc w:val="center"/>
              <w:rPr>
                <w:b/>
                <w:bCs/>
                <w:color w:val="000000"/>
                <w:sz w:val="22"/>
                <w:szCs w:val="22"/>
              </w:rPr>
            </w:pPr>
            <w:r>
              <w:rPr>
                <w:b/>
                <w:bCs/>
                <w:color w:val="000000"/>
                <w:sz w:val="22"/>
                <w:szCs w:val="22"/>
              </w:rPr>
              <w:t>76 969,31</w:t>
            </w:r>
          </w:p>
        </w:tc>
        <w:tc>
          <w:tcPr>
            <w:tcW w:w="1984" w:type="dxa"/>
            <w:tcBorders>
              <w:top w:val="single" w:sz="4" w:space="0" w:color="auto"/>
              <w:left w:val="single" w:sz="4" w:space="0" w:color="auto"/>
              <w:bottom w:val="single" w:sz="4" w:space="0" w:color="auto"/>
              <w:right w:val="single" w:sz="4" w:space="0" w:color="auto"/>
            </w:tcBorders>
            <w:vAlign w:val="center"/>
          </w:tcPr>
          <w:p w:rsidR="00136D6A" w:rsidRDefault="00136D6A" w:rsidP="004050A0">
            <w:pPr>
              <w:jc w:val="center"/>
              <w:rPr>
                <w:b/>
                <w:bCs/>
                <w:color w:val="000000"/>
                <w:sz w:val="22"/>
                <w:szCs w:val="22"/>
              </w:rPr>
            </w:pPr>
            <w:r>
              <w:rPr>
                <w:b/>
                <w:bCs/>
                <w:color w:val="000000"/>
                <w:sz w:val="22"/>
                <w:szCs w:val="22"/>
              </w:rPr>
              <w:t>30 172,49</w:t>
            </w:r>
          </w:p>
        </w:tc>
        <w:tc>
          <w:tcPr>
            <w:tcW w:w="1985" w:type="dxa"/>
            <w:tcBorders>
              <w:top w:val="single" w:sz="4" w:space="0" w:color="auto"/>
              <w:left w:val="single" w:sz="4" w:space="0" w:color="auto"/>
              <w:bottom w:val="single" w:sz="4" w:space="0" w:color="auto"/>
              <w:right w:val="single" w:sz="4" w:space="0" w:color="auto"/>
            </w:tcBorders>
            <w:vAlign w:val="center"/>
          </w:tcPr>
          <w:p w:rsidR="00136D6A" w:rsidRDefault="00136D6A" w:rsidP="004050A0">
            <w:pPr>
              <w:jc w:val="center"/>
              <w:rPr>
                <w:b/>
                <w:bCs/>
                <w:color w:val="000000"/>
                <w:sz w:val="22"/>
                <w:szCs w:val="22"/>
              </w:rPr>
            </w:pPr>
            <w:r>
              <w:rPr>
                <w:b/>
                <w:bCs/>
                <w:color w:val="000000"/>
                <w:sz w:val="22"/>
                <w:szCs w:val="22"/>
              </w:rPr>
              <w:t>23 358,95</w:t>
            </w:r>
          </w:p>
        </w:tc>
        <w:tc>
          <w:tcPr>
            <w:tcW w:w="2038" w:type="dxa"/>
            <w:tcBorders>
              <w:top w:val="single" w:sz="4" w:space="0" w:color="auto"/>
              <w:left w:val="single" w:sz="4" w:space="0" w:color="auto"/>
              <w:bottom w:val="single" w:sz="4" w:space="0" w:color="auto"/>
              <w:right w:val="single" w:sz="4" w:space="0" w:color="auto"/>
            </w:tcBorders>
            <w:vAlign w:val="center"/>
          </w:tcPr>
          <w:p w:rsidR="00136D6A" w:rsidRDefault="00136D6A" w:rsidP="004050A0">
            <w:pPr>
              <w:jc w:val="center"/>
              <w:rPr>
                <w:b/>
                <w:bCs/>
                <w:color w:val="000000"/>
                <w:sz w:val="22"/>
                <w:szCs w:val="22"/>
              </w:rPr>
            </w:pPr>
            <w:r>
              <w:rPr>
                <w:b/>
                <w:bCs/>
                <w:color w:val="000000"/>
                <w:sz w:val="22"/>
                <w:szCs w:val="22"/>
              </w:rPr>
              <w:t>23 437,87</w:t>
            </w:r>
          </w:p>
        </w:tc>
      </w:tr>
    </w:tbl>
    <w:p w:rsidR="00136D6A" w:rsidRDefault="00136D6A" w:rsidP="00136D6A">
      <w:pPr>
        <w:spacing w:after="200" w:line="276" w:lineRule="auto"/>
        <w:jc w:val="center"/>
        <w:rPr>
          <w:b/>
          <w:sz w:val="24"/>
          <w:szCs w:val="24"/>
        </w:rPr>
      </w:pPr>
    </w:p>
    <w:p w:rsidR="00136D6A" w:rsidRDefault="00136D6A" w:rsidP="00136D6A">
      <w:pPr>
        <w:spacing w:after="200" w:line="276" w:lineRule="auto"/>
        <w:jc w:val="center"/>
        <w:rPr>
          <w:b/>
          <w:sz w:val="24"/>
          <w:szCs w:val="24"/>
        </w:rPr>
      </w:pPr>
    </w:p>
    <w:p w:rsidR="00136D6A" w:rsidRPr="0040004F" w:rsidRDefault="00136D6A" w:rsidP="00136D6A">
      <w:pPr>
        <w:spacing w:line="276" w:lineRule="auto"/>
        <w:jc w:val="center"/>
        <w:rPr>
          <w:b/>
          <w:sz w:val="24"/>
          <w:szCs w:val="24"/>
        </w:rPr>
      </w:pPr>
      <w:r w:rsidRPr="0040004F">
        <w:rPr>
          <w:b/>
          <w:sz w:val="24"/>
          <w:szCs w:val="24"/>
        </w:rPr>
        <w:t>1.Содержание проблемы и обоснование необходимости ее решения программными методами</w:t>
      </w:r>
    </w:p>
    <w:p w:rsidR="00136D6A" w:rsidRPr="0040004F" w:rsidRDefault="00136D6A" w:rsidP="00136D6A">
      <w:pPr>
        <w:widowControl w:val="0"/>
        <w:autoSpaceDE w:val="0"/>
        <w:autoSpaceDN w:val="0"/>
        <w:adjustRightInd w:val="0"/>
        <w:spacing w:line="276" w:lineRule="auto"/>
        <w:ind w:firstLine="708"/>
        <w:jc w:val="both"/>
        <w:outlineLvl w:val="1"/>
        <w:rPr>
          <w:sz w:val="24"/>
          <w:szCs w:val="24"/>
        </w:rPr>
      </w:pPr>
      <w:r w:rsidRPr="0040004F">
        <w:rPr>
          <w:sz w:val="24"/>
          <w:szCs w:val="24"/>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136D6A" w:rsidRPr="0040004F" w:rsidRDefault="00136D6A" w:rsidP="00136D6A">
      <w:pPr>
        <w:keepNext/>
        <w:spacing w:line="276" w:lineRule="auto"/>
        <w:ind w:firstLine="708"/>
        <w:jc w:val="both"/>
        <w:rPr>
          <w:sz w:val="24"/>
          <w:szCs w:val="24"/>
        </w:rPr>
      </w:pPr>
      <w:r w:rsidRPr="0040004F">
        <w:rPr>
          <w:sz w:val="24"/>
          <w:szCs w:val="24"/>
        </w:rPr>
        <w:t xml:space="preserve">Володарский район расположен в юго-восточной части Астраханской области. Территориально граничит с Красноярским, Приволжским, Камызякским  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136D6A" w:rsidRPr="0040004F" w:rsidRDefault="00136D6A" w:rsidP="00136D6A">
      <w:pPr>
        <w:spacing w:line="276" w:lineRule="auto"/>
        <w:ind w:firstLine="708"/>
        <w:jc w:val="both"/>
        <w:rPr>
          <w:sz w:val="24"/>
          <w:szCs w:val="24"/>
        </w:rPr>
      </w:pPr>
      <w:r w:rsidRPr="0040004F">
        <w:rPr>
          <w:sz w:val="24"/>
          <w:szCs w:val="24"/>
        </w:rPr>
        <w:t>Район включает 7</w:t>
      </w:r>
      <w:r>
        <w:rPr>
          <w:sz w:val="24"/>
          <w:szCs w:val="24"/>
        </w:rPr>
        <w:t>4</w:t>
      </w:r>
      <w:r w:rsidRPr="0040004F">
        <w:rPr>
          <w:sz w:val="24"/>
          <w:szCs w:val="24"/>
        </w:rPr>
        <w:t xml:space="preserve"> населенных пунктов, из них: районный поселок – 1, сел – 54, поселков – 18, хуторов – </w:t>
      </w:r>
      <w:r>
        <w:rPr>
          <w:sz w:val="24"/>
          <w:szCs w:val="24"/>
        </w:rPr>
        <w:t>1</w:t>
      </w:r>
      <w:r w:rsidRPr="0040004F">
        <w:rPr>
          <w:sz w:val="24"/>
          <w:szCs w:val="24"/>
        </w:rPr>
        <w:t>.</w:t>
      </w:r>
    </w:p>
    <w:p w:rsidR="00136D6A" w:rsidRPr="0040004F" w:rsidRDefault="00136D6A" w:rsidP="00136D6A">
      <w:pPr>
        <w:spacing w:line="276" w:lineRule="auto"/>
        <w:ind w:firstLine="708"/>
        <w:jc w:val="both"/>
        <w:rPr>
          <w:sz w:val="24"/>
          <w:szCs w:val="24"/>
        </w:rPr>
      </w:pPr>
      <w:r w:rsidRPr="0040004F">
        <w:rPr>
          <w:sz w:val="24"/>
          <w:szCs w:val="24"/>
        </w:rPr>
        <w:t xml:space="preserve">Население составляет – </w:t>
      </w:r>
      <w:r>
        <w:rPr>
          <w:sz w:val="24"/>
          <w:szCs w:val="24"/>
        </w:rPr>
        <w:t>45,47</w:t>
      </w:r>
      <w:r w:rsidRPr="0040004F">
        <w:rPr>
          <w:sz w:val="24"/>
          <w:szCs w:val="24"/>
        </w:rPr>
        <w:t xml:space="preserve"> тыс. человек.</w:t>
      </w:r>
    </w:p>
    <w:p w:rsidR="00136D6A" w:rsidRPr="0040004F" w:rsidRDefault="00136D6A" w:rsidP="00136D6A">
      <w:pPr>
        <w:spacing w:line="276" w:lineRule="auto"/>
        <w:ind w:firstLine="708"/>
        <w:jc w:val="both"/>
        <w:rPr>
          <w:sz w:val="24"/>
          <w:szCs w:val="24"/>
        </w:rPr>
      </w:pPr>
      <w:r w:rsidRPr="0040004F">
        <w:rPr>
          <w:sz w:val="24"/>
          <w:szCs w:val="24"/>
        </w:rPr>
        <w:t>Органы местного самоуправления в районе представлены 21-м муниципальным образованием</w:t>
      </w:r>
      <w:r>
        <w:rPr>
          <w:sz w:val="24"/>
          <w:szCs w:val="24"/>
        </w:rPr>
        <w:t>.</w:t>
      </w:r>
    </w:p>
    <w:p w:rsidR="00136D6A" w:rsidRPr="0040004F" w:rsidRDefault="00136D6A" w:rsidP="00136D6A">
      <w:pPr>
        <w:spacing w:line="276" w:lineRule="auto"/>
        <w:ind w:firstLine="708"/>
        <w:jc w:val="both"/>
        <w:rPr>
          <w:sz w:val="24"/>
          <w:szCs w:val="24"/>
        </w:rPr>
      </w:pPr>
      <w:r w:rsidRPr="0040004F">
        <w:rPr>
          <w:sz w:val="24"/>
          <w:szCs w:val="24"/>
        </w:rPr>
        <w:t>Районный центр – поселок Володарский. Расстояние от г. Астрахани до районного центра – 55 километров.</w:t>
      </w:r>
    </w:p>
    <w:p w:rsidR="00136D6A" w:rsidRPr="0040004F" w:rsidRDefault="00136D6A" w:rsidP="00136D6A">
      <w:pPr>
        <w:ind w:firstLine="709"/>
        <w:jc w:val="both"/>
        <w:rPr>
          <w:sz w:val="24"/>
          <w:szCs w:val="24"/>
        </w:rPr>
      </w:pPr>
      <w:r w:rsidRPr="0040004F">
        <w:rPr>
          <w:sz w:val="24"/>
          <w:szCs w:val="24"/>
        </w:rPr>
        <w:t xml:space="preserve">Протяженность муниципальных дорог – </w:t>
      </w:r>
      <w:r>
        <w:rPr>
          <w:sz w:val="24"/>
          <w:szCs w:val="24"/>
        </w:rPr>
        <w:t>424,81</w:t>
      </w:r>
      <w:r w:rsidRPr="0040004F">
        <w:rPr>
          <w:sz w:val="24"/>
          <w:szCs w:val="24"/>
        </w:rPr>
        <w:t>км.</w:t>
      </w:r>
    </w:p>
    <w:p w:rsidR="00136D6A" w:rsidRDefault="00136D6A" w:rsidP="00136D6A">
      <w:pPr>
        <w:ind w:firstLine="709"/>
        <w:jc w:val="center"/>
        <w:rPr>
          <w:b/>
          <w:sz w:val="24"/>
          <w:szCs w:val="24"/>
        </w:rPr>
      </w:pPr>
    </w:p>
    <w:p w:rsidR="00136D6A" w:rsidRPr="00611ECE" w:rsidRDefault="00136D6A" w:rsidP="00136D6A">
      <w:pPr>
        <w:ind w:firstLine="709"/>
        <w:jc w:val="center"/>
        <w:rPr>
          <w:b/>
          <w:sz w:val="24"/>
          <w:szCs w:val="24"/>
        </w:rPr>
      </w:pPr>
      <w:r w:rsidRPr="00611ECE">
        <w:rPr>
          <w:b/>
          <w:sz w:val="24"/>
          <w:szCs w:val="24"/>
        </w:rPr>
        <w:t>2. Цели и задачи программы</w:t>
      </w:r>
    </w:p>
    <w:p w:rsidR="00136D6A" w:rsidRDefault="00136D6A" w:rsidP="00136D6A">
      <w:pPr>
        <w:spacing w:line="276" w:lineRule="auto"/>
        <w:ind w:firstLine="709"/>
        <w:jc w:val="both"/>
        <w:rPr>
          <w:sz w:val="24"/>
          <w:szCs w:val="24"/>
        </w:rPr>
      </w:pPr>
      <w:r w:rsidRPr="0040004F">
        <w:rPr>
          <w:sz w:val="24"/>
          <w:szCs w:val="24"/>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w:t>
      </w:r>
      <w:r>
        <w:rPr>
          <w:sz w:val="24"/>
          <w:szCs w:val="24"/>
        </w:rPr>
        <w:t>ение</w:t>
      </w:r>
      <w:r w:rsidRPr="0040004F">
        <w:rPr>
          <w:sz w:val="24"/>
          <w:szCs w:val="24"/>
        </w:rPr>
        <w:t xml:space="preserve">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136D6A" w:rsidRDefault="00136D6A" w:rsidP="00136D6A">
      <w:pPr>
        <w:spacing w:line="276" w:lineRule="auto"/>
        <w:ind w:firstLine="709"/>
        <w:jc w:val="both"/>
        <w:rPr>
          <w:sz w:val="24"/>
          <w:szCs w:val="24"/>
        </w:rPr>
      </w:pPr>
      <w:r w:rsidRPr="0040004F">
        <w:rPr>
          <w:sz w:val="24"/>
          <w:szCs w:val="24"/>
        </w:rPr>
        <w:t>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136D6A" w:rsidRDefault="00136D6A" w:rsidP="00136D6A">
      <w:pPr>
        <w:spacing w:line="276" w:lineRule="auto"/>
        <w:ind w:firstLine="709"/>
        <w:jc w:val="both"/>
        <w:rPr>
          <w:sz w:val="24"/>
          <w:szCs w:val="24"/>
        </w:rPr>
      </w:pPr>
      <w:r w:rsidRPr="0040004F">
        <w:rPr>
          <w:sz w:val="24"/>
          <w:szCs w:val="24"/>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
    <w:p w:rsidR="00136D6A" w:rsidRDefault="00136D6A" w:rsidP="00136D6A">
      <w:pPr>
        <w:spacing w:line="276" w:lineRule="auto"/>
        <w:ind w:firstLine="709"/>
        <w:jc w:val="both"/>
        <w:rPr>
          <w:sz w:val="24"/>
          <w:szCs w:val="24"/>
        </w:rPr>
      </w:pPr>
      <w:r w:rsidRPr="0040004F">
        <w:rPr>
          <w:sz w:val="24"/>
          <w:szCs w:val="24"/>
        </w:rPr>
        <w:t>Общая протяженность сети автомобильных дорог муниципального значения на территории Володарского района на 01.01.20</w:t>
      </w:r>
      <w:r>
        <w:rPr>
          <w:sz w:val="24"/>
          <w:szCs w:val="24"/>
        </w:rPr>
        <w:t>23 года</w:t>
      </w:r>
      <w:r w:rsidRPr="0040004F">
        <w:rPr>
          <w:sz w:val="24"/>
          <w:szCs w:val="24"/>
        </w:rPr>
        <w:t xml:space="preserve"> составила </w:t>
      </w:r>
      <w:r>
        <w:rPr>
          <w:sz w:val="24"/>
          <w:szCs w:val="24"/>
        </w:rPr>
        <w:t>424,81</w:t>
      </w:r>
      <w:r w:rsidRPr="0040004F">
        <w:rPr>
          <w:sz w:val="24"/>
          <w:szCs w:val="24"/>
        </w:rPr>
        <w:t xml:space="preserve"> км, с расположенными на них </w:t>
      </w:r>
      <w:r>
        <w:rPr>
          <w:sz w:val="24"/>
          <w:szCs w:val="24"/>
        </w:rPr>
        <w:t>24</w:t>
      </w:r>
      <w:r w:rsidRPr="0040004F">
        <w:rPr>
          <w:sz w:val="24"/>
          <w:szCs w:val="24"/>
        </w:rPr>
        <w:t xml:space="preserve"> искусственными сооружениями (мостами) и </w:t>
      </w:r>
      <w:r>
        <w:rPr>
          <w:sz w:val="24"/>
          <w:szCs w:val="24"/>
        </w:rPr>
        <w:t>6 паромными переправами.</w:t>
      </w:r>
    </w:p>
    <w:p w:rsidR="00136D6A" w:rsidRPr="0040004F" w:rsidRDefault="00136D6A" w:rsidP="00136D6A">
      <w:pPr>
        <w:spacing w:line="276" w:lineRule="auto"/>
        <w:ind w:firstLine="709"/>
        <w:jc w:val="both"/>
        <w:rPr>
          <w:sz w:val="24"/>
          <w:szCs w:val="24"/>
        </w:rPr>
      </w:pPr>
      <w:r w:rsidRPr="0040004F">
        <w:rPr>
          <w:sz w:val="24"/>
          <w:szCs w:val="24"/>
        </w:rPr>
        <w:t>В целом, сеть дорог, расположенных на территории Володарского района можно охарактеризовать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392"/>
      </w:tblGrid>
      <w:tr w:rsidR="00136D6A" w:rsidRPr="0040004F" w:rsidTr="004050A0">
        <w:tc>
          <w:tcPr>
            <w:tcW w:w="7338" w:type="dxa"/>
          </w:tcPr>
          <w:p w:rsidR="00136D6A" w:rsidRPr="0040004F" w:rsidRDefault="00136D6A" w:rsidP="004050A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федерального значения</w:t>
            </w:r>
          </w:p>
        </w:tc>
        <w:tc>
          <w:tcPr>
            <w:tcW w:w="2392" w:type="dxa"/>
          </w:tcPr>
          <w:p w:rsidR="00136D6A" w:rsidRPr="0040004F" w:rsidRDefault="00136D6A" w:rsidP="004050A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136D6A" w:rsidRPr="0040004F" w:rsidTr="004050A0">
        <w:tc>
          <w:tcPr>
            <w:tcW w:w="7338" w:type="dxa"/>
          </w:tcPr>
          <w:p w:rsidR="00136D6A" w:rsidRPr="0040004F" w:rsidRDefault="00136D6A" w:rsidP="004050A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регионального значения</w:t>
            </w:r>
          </w:p>
        </w:tc>
        <w:tc>
          <w:tcPr>
            <w:tcW w:w="2392" w:type="dxa"/>
          </w:tcPr>
          <w:p w:rsidR="00136D6A" w:rsidRPr="0040004F" w:rsidRDefault="00136D6A" w:rsidP="004050A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231</w:t>
            </w:r>
            <w:r>
              <w:rPr>
                <w:rFonts w:ascii="Times New Roman" w:hAnsi="Times New Roman" w:cs="Times New Roman"/>
                <w:sz w:val="24"/>
                <w:szCs w:val="24"/>
              </w:rPr>
              <w:t>,00</w:t>
            </w:r>
            <w:r w:rsidRPr="0040004F">
              <w:rPr>
                <w:rFonts w:ascii="Times New Roman" w:hAnsi="Times New Roman" w:cs="Times New Roman"/>
                <w:sz w:val="24"/>
                <w:szCs w:val="24"/>
              </w:rPr>
              <w:t xml:space="preserve"> км</w:t>
            </w:r>
          </w:p>
        </w:tc>
      </w:tr>
      <w:tr w:rsidR="00136D6A" w:rsidRPr="0040004F" w:rsidTr="004050A0">
        <w:tc>
          <w:tcPr>
            <w:tcW w:w="7338" w:type="dxa"/>
          </w:tcPr>
          <w:p w:rsidR="00136D6A" w:rsidRPr="0040004F" w:rsidRDefault="00136D6A" w:rsidP="004050A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местного значения</w:t>
            </w:r>
          </w:p>
        </w:tc>
        <w:tc>
          <w:tcPr>
            <w:tcW w:w="2392" w:type="dxa"/>
          </w:tcPr>
          <w:p w:rsidR="00136D6A" w:rsidRPr="0040004F" w:rsidRDefault="00136D6A" w:rsidP="004050A0">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424,81</w:t>
            </w:r>
            <w:r w:rsidRPr="0040004F">
              <w:rPr>
                <w:rFonts w:ascii="Times New Roman" w:hAnsi="Times New Roman" w:cs="Times New Roman"/>
                <w:sz w:val="24"/>
                <w:szCs w:val="24"/>
              </w:rPr>
              <w:t>км</w:t>
            </w:r>
          </w:p>
        </w:tc>
      </w:tr>
      <w:tr w:rsidR="00136D6A" w:rsidRPr="0040004F" w:rsidTr="004050A0">
        <w:tc>
          <w:tcPr>
            <w:tcW w:w="7338" w:type="dxa"/>
          </w:tcPr>
          <w:p w:rsidR="00136D6A" w:rsidRPr="0040004F" w:rsidRDefault="00136D6A" w:rsidP="004050A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lastRenderedPageBreak/>
              <w:t>Частные дороги</w:t>
            </w:r>
          </w:p>
        </w:tc>
        <w:tc>
          <w:tcPr>
            <w:tcW w:w="2392" w:type="dxa"/>
          </w:tcPr>
          <w:p w:rsidR="00136D6A" w:rsidRPr="0040004F" w:rsidRDefault="00136D6A" w:rsidP="004050A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136D6A" w:rsidRPr="0040004F" w:rsidTr="004050A0">
        <w:tc>
          <w:tcPr>
            <w:tcW w:w="7338" w:type="dxa"/>
          </w:tcPr>
          <w:p w:rsidR="00136D6A" w:rsidRPr="0040004F" w:rsidRDefault="00136D6A" w:rsidP="004050A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Бесхозяйные дороги</w:t>
            </w:r>
          </w:p>
        </w:tc>
        <w:tc>
          <w:tcPr>
            <w:tcW w:w="2392" w:type="dxa"/>
          </w:tcPr>
          <w:p w:rsidR="00136D6A" w:rsidRPr="0040004F" w:rsidRDefault="00136D6A" w:rsidP="004050A0">
            <w:pPr>
              <w:pStyle w:val="ConsPlusNormal"/>
              <w:widowControl/>
              <w:spacing w:line="276" w:lineRule="auto"/>
              <w:ind w:firstLine="708"/>
              <w:jc w:val="both"/>
              <w:rPr>
                <w:rFonts w:ascii="Times New Roman" w:hAnsi="Times New Roman" w:cs="Times New Roman"/>
                <w:sz w:val="24"/>
                <w:szCs w:val="24"/>
              </w:rPr>
            </w:pPr>
          </w:p>
        </w:tc>
      </w:tr>
      <w:tr w:rsidR="00136D6A" w:rsidRPr="0040004F" w:rsidTr="004050A0">
        <w:tc>
          <w:tcPr>
            <w:tcW w:w="7338" w:type="dxa"/>
          </w:tcPr>
          <w:p w:rsidR="00136D6A" w:rsidRPr="0040004F" w:rsidRDefault="00136D6A" w:rsidP="004050A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Итого</w:t>
            </w:r>
          </w:p>
        </w:tc>
        <w:tc>
          <w:tcPr>
            <w:tcW w:w="2392" w:type="dxa"/>
          </w:tcPr>
          <w:p w:rsidR="00136D6A" w:rsidRPr="0040004F" w:rsidRDefault="00136D6A" w:rsidP="004050A0">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655,81</w:t>
            </w:r>
            <w:r w:rsidRPr="0040004F">
              <w:rPr>
                <w:rFonts w:ascii="Times New Roman" w:hAnsi="Times New Roman" w:cs="Times New Roman"/>
                <w:sz w:val="24"/>
                <w:szCs w:val="24"/>
              </w:rPr>
              <w:t xml:space="preserve"> км</w:t>
            </w:r>
          </w:p>
        </w:tc>
      </w:tr>
    </w:tbl>
    <w:p w:rsidR="00136D6A" w:rsidRPr="0040004F" w:rsidRDefault="00136D6A" w:rsidP="00136D6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Из </w:t>
      </w:r>
      <w:r>
        <w:rPr>
          <w:rFonts w:ascii="Times New Roman" w:hAnsi="Times New Roman" w:cs="Times New Roman"/>
          <w:sz w:val="24"/>
          <w:szCs w:val="24"/>
        </w:rPr>
        <w:t>424,81</w:t>
      </w:r>
      <w:r w:rsidRPr="0040004F">
        <w:rPr>
          <w:rFonts w:ascii="Times New Roman" w:hAnsi="Times New Roman" w:cs="Times New Roman"/>
          <w:sz w:val="24"/>
          <w:szCs w:val="24"/>
        </w:rPr>
        <w:t xml:space="preserve"> км дорог местного значения </w:t>
      </w:r>
      <w:r>
        <w:rPr>
          <w:rFonts w:ascii="Times New Roman" w:hAnsi="Times New Roman" w:cs="Times New Roman"/>
          <w:sz w:val="24"/>
          <w:szCs w:val="24"/>
        </w:rPr>
        <w:t>170,61</w:t>
      </w:r>
      <w:r w:rsidRPr="0040004F">
        <w:rPr>
          <w:rFonts w:ascii="Times New Roman" w:hAnsi="Times New Roman" w:cs="Times New Roman"/>
          <w:sz w:val="24"/>
          <w:szCs w:val="24"/>
        </w:rPr>
        <w:t xml:space="preserve"> км дорог имеют твердое покрытие, </w:t>
      </w:r>
      <w:r>
        <w:rPr>
          <w:rFonts w:ascii="Times New Roman" w:hAnsi="Times New Roman" w:cs="Times New Roman"/>
          <w:sz w:val="24"/>
          <w:szCs w:val="24"/>
        </w:rPr>
        <w:t>254,2</w:t>
      </w:r>
      <w:r w:rsidRPr="0040004F">
        <w:rPr>
          <w:rFonts w:ascii="Times New Roman" w:hAnsi="Times New Roman" w:cs="Times New Roman"/>
          <w:sz w:val="24"/>
          <w:szCs w:val="24"/>
        </w:rPr>
        <w:t xml:space="preserve"> км – грунтовые.</w:t>
      </w:r>
    </w:p>
    <w:p w:rsidR="00136D6A" w:rsidRPr="0040004F" w:rsidRDefault="00136D6A" w:rsidP="00136D6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к:</w:t>
      </w:r>
    </w:p>
    <w:p w:rsidR="00136D6A" w:rsidRPr="0040004F" w:rsidRDefault="00136D6A" w:rsidP="00136D6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маршрутному развитию автодорожных направлений и крупных звеньев сети с учетом очередности;</w:t>
      </w:r>
    </w:p>
    <w:p w:rsidR="00136D6A" w:rsidRPr="0040004F" w:rsidRDefault="00136D6A" w:rsidP="00136D6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учету факторов обороноспособности и экономической безопасности при формировании приоритетов.</w:t>
      </w:r>
    </w:p>
    <w:p w:rsidR="00136D6A" w:rsidRPr="002F13DB" w:rsidRDefault="00136D6A" w:rsidP="00136D6A">
      <w:pPr>
        <w:pStyle w:val="ConsPlusNormal"/>
        <w:widowControl/>
        <w:spacing w:line="276" w:lineRule="auto"/>
        <w:ind w:firstLine="540"/>
        <w:jc w:val="both"/>
        <w:rPr>
          <w:rFonts w:ascii="Times New Roman" w:hAnsi="Times New Roman" w:cs="Times New Roman"/>
          <w:sz w:val="28"/>
          <w:szCs w:val="28"/>
        </w:rPr>
      </w:pPr>
    </w:p>
    <w:p w:rsidR="00136D6A" w:rsidRDefault="00136D6A" w:rsidP="00136D6A">
      <w:pPr>
        <w:pStyle w:val="ae"/>
        <w:spacing w:before="0" w:beforeAutospacing="0" w:after="0" w:afterAutospacing="0" w:line="276" w:lineRule="auto"/>
        <w:ind w:firstLine="709"/>
        <w:jc w:val="center"/>
        <w:rPr>
          <w:rStyle w:val="af"/>
          <w:rFonts w:eastAsia="Calibri"/>
        </w:rPr>
      </w:pPr>
      <w:r>
        <w:rPr>
          <w:b/>
          <w:bCs/>
        </w:rPr>
        <w:t>3</w:t>
      </w:r>
      <w:r w:rsidRPr="001F346F">
        <w:rPr>
          <w:b/>
          <w:bCs/>
        </w:rPr>
        <w:t xml:space="preserve">. </w:t>
      </w:r>
      <w:r w:rsidRPr="001F346F">
        <w:rPr>
          <w:rStyle w:val="af"/>
          <w:rFonts w:eastAsia="Calibri"/>
        </w:rPr>
        <w:t xml:space="preserve">Прогноз развития </w:t>
      </w:r>
      <w:r>
        <w:rPr>
          <w:rStyle w:val="af"/>
          <w:rFonts w:eastAsia="Calibri"/>
        </w:rPr>
        <w:t>дорожного хозяйства</w:t>
      </w:r>
      <w:r w:rsidRPr="001F346F">
        <w:rPr>
          <w:rStyle w:val="af"/>
          <w:rFonts w:eastAsia="Calibri"/>
        </w:rPr>
        <w:t xml:space="preserve"> Володарского района</w:t>
      </w:r>
    </w:p>
    <w:p w:rsidR="00136D6A" w:rsidRPr="00DC369C" w:rsidRDefault="00136D6A" w:rsidP="00136D6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136D6A" w:rsidRPr="00DC369C" w:rsidRDefault="00136D6A" w:rsidP="00136D6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136D6A" w:rsidRPr="00DC369C" w:rsidRDefault="00136D6A" w:rsidP="00136D6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продолжение формирования сети муниципальных автодорог;</w:t>
      </w:r>
    </w:p>
    <w:p w:rsidR="00136D6A" w:rsidRPr="00DC369C" w:rsidRDefault="00136D6A" w:rsidP="00136D6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-строительство новых соединительных дорог, дополняющих сложившуюся структуру дорожной сети Володарского района;</w:t>
      </w:r>
    </w:p>
    <w:p w:rsidR="00136D6A" w:rsidRPr="00DC369C" w:rsidRDefault="00136D6A" w:rsidP="00136D6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постадийная ликвидация бездорожья района;</w:t>
      </w:r>
    </w:p>
    <w:p w:rsidR="00136D6A" w:rsidRPr="00DC369C" w:rsidRDefault="00136D6A" w:rsidP="00136D6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136D6A" w:rsidRPr="00DC369C" w:rsidRDefault="00136D6A" w:rsidP="00136D6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создание сети автодорог с твердым покрытием в сельской местности;</w:t>
      </w:r>
    </w:p>
    <w:p w:rsidR="00136D6A" w:rsidRPr="00DC369C" w:rsidRDefault="00136D6A" w:rsidP="00136D6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сохранение и повышение транспортно-эксплуатационного состояния автодорог;</w:t>
      </w:r>
    </w:p>
    <w:p w:rsidR="00136D6A" w:rsidRPr="00DC369C" w:rsidRDefault="00136D6A" w:rsidP="00136D6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финансовая поддержка предприятий, осуществляющих строительство и содержание автомобильных дорог.</w:t>
      </w:r>
    </w:p>
    <w:p w:rsidR="00136D6A" w:rsidRPr="00DC369C" w:rsidRDefault="00136D6A" w:rsidP="00136D6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Развитие улично-дорожной сети поселений обеспечит ускоренное движение транзитного транспорта и беспрепятственный проезд к социально-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136D6A" w:rsidRPr="00DC369C" w:rsidRDefault="00136D6A" w:rsidP="00136D6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136D6A" w:rsidRPr="00DC369C" w:rsidRDefault="00136D6A" w:rsidP="00136D6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136D6A" w:rsidRDefault="00136D6A" w:rsidP="00136D6A">
      <w:pPr>
        <w:pStyle w:val="ConsPlusNormal"/>
        <w:widowControl/>
        <w:spacing w:line="276" w:lineRule="auto"/>
        <w:ind w:firstLine="708"/>
        <w:jc w:val="center"/>
        <w:outlineLvl w:val="1"/>
        <w:rPr>
          <w:rFonts w:ascii="Times New Roman" w:hAnsi="Times New Roman" w:cs="Times New Roman"/>
          <w:b/>
          <w:sz w:val="24"/>
          <w:szCs w:val="24"/>
        </w:rPr>
      </w:pPr>
    </w:p>
    <w:p w:rsidR="00136D6A" w:rsidRPr="00372BD3" w:rsidRDefault="00136D6A" w:rsidP="00136D6A">
      <w:pPr>
        <w:pStyle w:val="ConsPlusNormal"/>
        <w:widowControl/>
        <w:spacing w:line="276" w:lineRule="auto"/>
        <w:ind w:firstLine="708"/>
        <w:jc w:val="center"/>
        <w:outlineLvl w:val="1"/>
        <w:rPr>
          <w:rFonts w:ascii="Times New Roman" w:hAnsi="Times New Roman" w:cs="Times New Roman"/>
          <w:sz w:val="24"/>
          <w:szCs w:val="24"/>
        </w:rPr>
      </w:pPr>
      <w:r>
        <w:rPr>
          <w:rFonts w:ascii="Times New Roman" w:hAnsi="Times New Roman" w:cs="Times New Roman"/>
          <w:b/>
          <w:sz w:val="24"/>
          <w:szCs w:val="24"/>
        </w:rPr>
        <w:lastRenderedPageBreak/>
        <w:t xml:space="preserve">4. </w:t>
      </w:r>
      <w:r w:rsidRPr="00372BD3">
        <w:rPr>
          <w:rFonts w:ascii="Times New Roman" w:hAnsi="Times New Roman" w:cs="Times New Roman"/>
          <w:b/>
          <w:sz w:val="24"/>
          <w:szCs w:val="24"/>
        </w:rPr>
        <w:t xml:space="preserve"> Ресурсное обеспечение Программы</w:t>
      </w:r>
    </w:p>
    <w:p w:rsidR="00136D6A" w:rsidRPr="00372BD3" w:rsidRDefault="00136D6A" w:rsidP="00136D6A">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работ по строительству, реконструкции, капитальному ремонту  и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136D6A" w:rsidRPr="00372BD3" w:rsidRDefault="00136D6A" w:rsidP="00136D6A">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136D6A" w:rsidRPr="00F77756" w:rsidRDefault="00136D6A" w:rsidP="00136D6A">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1984"/>
        <w:gridCol w:w="2268"/>
        <w:gridCol w:w="1985"/>
      </w:tblGrid>
      <w:tr w:rsidR="00136D6A" w:rsidRPr="005761FF" w:rsidTr="004050A0">
        <w:tc>
          <w:tcPr>
            <w:tcW w:w="1702" w:type="dxa"/>
          </w:tcPr>
          <w:p w:rsidR="00136D6A" w:rsidRPr="005761FF" w:rsidRDefault="00136D6A" w:rsidP="004050A0">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Источники финансирования</w:t>
            </w:r>
          </w:p>
        </w:tc>
        <w:tc>
          <w:tcPr>
            <w:tcW w:w="1701" w:type="dxa"/>
            <w:vAlign w:val="center"/>
          </w:tcPr>
          <w:p w:rsidR="00136D6A" w:rsidRPr="005761FF" w:rsidRDefault="00136D6A" w:rsidP="004050A0">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Всего</w:t>
            </w:r>
          </w:p>
        </w:tc>
        <w:tc>
          <w:tcPr>
            <w:tcW w:w="1984" w:type="dxa"/>
            <w:vAlign w:val="center"/>
          </w:tcPr>
          <w:p w:rsidR="00136D6A" w:rsidRPr="005761FF" w:rsidRDefault="00136D6A" w:rsidP="004050A0">
            <w:pPr>
              <w:pStyle w:val="ConsPlusNormal"/>
              <w:widowControl/>
              <w:spacing w:line="276" w:lineRule="auto"/>
              <w:ind w:firstLine="0"/>
              <w:jc w:val="center"/>
              <w:rPr>
                <w:rFonts w:ascii="Times New Roman" w:hAnsi="Times New Roman" w:cs="Times New Roman"/>
                <w:b/>
                <w:sz w:val="18"/>
                <w:szCs w:val="18"/>
              </w:rPr>
            </w:pPr>
            <w:r>
              <w:rPr>
                <w:rFonts w:ascii="Times New Roman" w:hAnsi="Times New Roman" w:cs="Times New Roman"/>
                <w:b/>
                <w:sz w:val="18"/>
                <w:szCs w:val="18"/>
              </w:rPr>
              <w:t>2023</w:t>
            </w:r>
          </w:p>
        </w:tc>
        <w:tc>
          <w:tcPr>
            <w:tcW w:w="2268" w:type="dxa"/>
            <w:vAlign w:val="center"/>
          </w:tcPr>
          <w:p w:rsidR="00136D6A" w:rsidRPr="005761FF" w:rsidRDefault="00136D6A" w:rsidP="004050A0">
            <w:pPr>
              <w:pStyle w:val="ConsPlusNormal"/>
              <w:widowControl/>
              <w:spacing w:line="276" w:lineRule="auto"/>
              <w:ind w:firstLine="0"/>
              <w:jc w:val="center"/>
              <w:rPr>
                <w:rFonts w:ascii="Times New Roman" w:hAnsi="Times New Roman" w:cs="Times New Roman"/>
                <w:b/>
                <w:sz w:val="18"/>
                <w:szCs w:val="18"/>
              </w:rPr>
            </w:pPr>
            <w:r>
              <w:rPr>
                <w:rFonts w:ascii="Times New Roman" w:hAnsi="Times New Roman" w:cs="Times New Roman"/>
                <w:b/>
                <w:sz w:val="18"/>
                <w:szCs w:val="18"/>
              </w:rPr>
              <w:t>2024</w:t>
            </w:r>
          </w:p>
        </w:tc>
        <w:tc>
          <w:tcPr>
            <w:tcW w:w="1985" w:type="dxa"/>
            <w:vAlign w:val="center"/>
          </w:tcPr>
          <w:p w:rsidR="00136D6A" w:rsidRPr="005761FF" w:rsidRDefault="00136D6A" w:rsidP="004050A0">
            <w:pPr>
              <w:pStyle w:val="ConsPlusNormal"/>
              <w:widowControl/>
              <w:spacing w:line="276" w:lineRule="auto"/>
              <w:ind w:firstLine="0"/>
              <w:jc w:val="center"/>
              <w:rPr>
                <w:rFonts w:ascii="Times New Roman" w:hAnsi="Times New Roman" w:cs="Times New Roman"/>
                <w:b/>
                <w:sz w:val="18"/>
                <w:szCs w:val="18"/>
              </w:rPr>
            </w:pPr>
            <w:r>
              <w:rPr>
                <w:rFonts w:ascii="Times New Roman" w:hAnsi="Times New Roman" w:cs="Times New Roman"/>
                <w:b/>
                <w:sz w:val="18"/>
                <w:szCs w:val="18"/>
              </w:rPr>
              <w:t>2025</w:t>
            </w:r>
          </w:p>
        </w:tc>
      </w:tr>
      <w:tr w:rsidR="00136D6A" w:rsidRPr="005761FF" w:rsidTr="004050A0">
        <w:tc>
          <w:tcPr>
            <w:tcW w:w="1702" w:type="dxa"/>
          </w:tcPr>
          <w:p w:rsidR="00136D6A" w:rsidRPr="00E069EA" w:rsidRDefault="00136D6A" w:rsidP="004050A0">
            <w:pPr>
              <w:pStyle w:val="ConsPlusNormal"/>
              <w:widowControl/>
              <w:spacing w:line="276" w:lineRule="auto"/>
              <w:ind w:firstLine="0"/>
              <w:jc w:val="center"/>
              <w:rPr>
                <w:rFonts w:ascii="Times New Roman" w:hAnsi="Times New Roman" w:cs="Times New Roman"/>
                <w:sz w:val="18"/>
                <w:szCs w:val="18"/>
              </w:rPr>
            </w:pPr>
            <w:r w:rsidRPr="00E069EA">
              <w:rPr>
                <w:rFonts w:ascii="Times New Roman" w:hAnsi="Times New Roman" w:cs="Times New Roman"/>
                <w:sz w:val="18"/>
                <w:szCs w:val="18"/>
              </w:rPr>
              <w:t>Общий объем финансирования</w:t>
            </w:r>
          </w:p>
        </w:tc>
        <w:tc>
          <w:tcPr>
            <w:tcW w:w="1701" w:type="dxa"/>
            <w:vAlign w:val="center"/>
          </w:tcPr>
          <w:p w:rsidR="00136D6A" w:rsidRPr="00246084" w:rsidRDefault="00136D6A" w:rsidP="004050A0">
            <w:pPr>
              <w:jc w:val="center"/>
              <w:rPr>
                <w:b/>
                <w:bCs/>
                <w:color w:val="000000"/>
                <w:sz w:val="22"/>
                <w:szCs w:val="22"/>
              </w:rPr>
            </w:pPr>
            <w:r>
              <w:rPr>
                <w:b/>
                <w:bCs/>
                <w:color w:val="000000"/>
                <w:sz w:val="22"/>
                <w:szCs w:val="22"/>
              </w:rPr>
              <w:t>129 143,58</w:t>
            </w:r>
          </w:p>
        </w:tc>
        <w:tc>
          <w:tcPr>
            <w:tcW w:w="1984" w:type="dxa"/>
            <w:vAlign w:val="center"/>
          </w:tcPr>
          <w:p w:rsidR="00136D6A" w:rsidRDefault="00136D6A" w:rsidP="004050A0">
            <w:pPr>
              <w:jc w:val="center"/>
              <w:rPr>
                <w:b/>
                <w:bCs/>
                <w:color w:val="000000"/>
                <w:sz w:val="22"/>
                <w:szCs w:val="22"/>
              </w:rPr>
            </w:pPr>
            <w:r>
              <w:rPr>
                <w:b/>
                <w:bCs/>
                <w:color w:val="000000"/>
                <w:sz w:val="22"/>
                <w:szCs w:val="22"/>
              </w:rPr>
              <w:t>49 535,56</w:t>
            </w:r>
          </w:p>
          <w:p w:rsidR="00136D6A" w:rsidRPr="00246084" w:rsidRDefault="00136D6A" w:rsidP="004050A0">
            <w:pPr>
              <w:jc w:val="center"/>
              <w:rPr>
                <w:b/>
                <w:bCs/>
                <w:color w:val="000000"/>
                <w:sz w:val="22"/>
                <w:szCs w:val="22"/>
              </w:rPr>
            </w:pPr>
          </w:p>
        </w:tc>
        <w:tc>
          <w:tcPr>
            <w:tcW w:w="2268" w:type="dxa"/>
            <w:vAlign w:val="center"/>
          </w:tcPr>
          <w:p w:rsidR="00136D6A" w:rsidRPr="009552CD" w:rsidRDefault="00136D6A" w:rsidP="004050A0">
            <w:pPr>
              <w:jc w:val="center"/>
              <w:rPr>
                <w:b/>
                <w:bCs/>
                <w:color w:val="000000"/>
                <w:sz w:val="18"/>
                <w:szCs w:val="18"/>
              </w:rPr>
            </w:pPr>
            <w:r w:rsidRPr="009552CD">
              <w:rPr>
                <w:b/>
                <w:bCs/>
                <w:color w:val="000000"/>
                <w:sz w:val="18"/>
                <w:szCs w:val="18"/>
              </w:rPr>
              <w:t>39 762,05</w:t>
            </w:r>
          </w:p>
        </w:tc>
        <w:tc>
          <w:tcPr>
            <w:tcW w:w="1985" w:type="dxa"/>
            <w:vAlign w:val="center"/>
          </w:tcPr>
          <w:p w:rsidR="00136D6A" w:rsidRPr="009552CD" w:rsidRDefault="00136D6A" w:rsidP="004050A0">
            <w:pPr>
              <w:jc w:val="center"/>
              <w:rPr>
                <w:b/>
                <w:bCs/>
                <w:color w:val="000000"/>
                <w:sz w:val="18"/>
                <w:szCs w:val="18"/>
              </w:rPr>
            </w:pPr>
            <w:r w:rsidRPr="009552CD">
              <w:rPr>
                <w:b/>
                <w:bCs/>
                <w:color w:val="000000"/>
                <w:sz w:val="18"/>
                <w:szCs w:val="18"/>
              </w:rPr>
              <w:t>39 845,97</w:t>
            </w:r>
          </w:p>
        </w:tc>
      </w:tr>
      <w:tr w:rsidR="00136D6A" w:rsidRPr="005761FF" w:rsidTr="004050A0">
        <w:tc>
          <w:tcPr>
            <w:tcW w:w="1702" w:type="dxa"/>
          </w:tcPr>
          <w:p w:rsidR="00136D6A" w:rsidRPr="00E069EA" w:rsidRDefault="00136D6A" w:rsidP="004050A0">
            <w:pPr>
              <w:pStyle w:val="ConsPlusNormal"/>
              <w:widowControl/>
              <w:spacing w:line="276" w:lineRule="auto"/>
              <w:ind w:firstLine="0"/>
              <w:jc w:val="both"/>
              <w:rPr>
                <w:rFonts w:ascii="Times New Roman" w:hAnsi="Times New Roman" w:cs="Times New Roman"/>
                <w:sz w:val="18"/>
                <w:szCs w:val="18"/>
              </w:rPr>
            </w:pPr>
            <w:r w:rsidRPr="00E069EA">
              <w:rPr>
                <w:rFonts w:ascii="Times New Roman" w:hAnsi="Times New Roman" w:cs="Times New Roman"/>
                <w:sz w:val="18"/>
                <w:szCs w:val="18"/>
              </w:rPr>
              <w:t>в том числе:</w:t>
            </w:r>
          </w:p>
        </w:tc>
        <w:tc>
          <w:tcPr>
            <w:tcW w:w="1701" w:type="dxa"/>
            <w:vAlign w:val="center"/>
          </w:tcPr>
          <w:p w:rsidR="00136D6A" w:rsidRPr="00F041CE" w:rsidRDefault="00136D6A" w:rsidP="004050A0">
            <w:pPr>
              <w:jc w:val="center"/>
              <w:rPr>
                <w:b/>
                <w:bCs/>
                <w:color w:val="000000"/>
                <w:sz w:val="18"/>
                <w:szCs w:val="18"/>
              </w:rPr>
            </w:pPr>
            <w:r w:rsidRPr="00F041CE">
              <w:rPr>
                <w:b/>
                <w:bCs/>
                <w:color w:val="000000"/>
                <w:sz w:val="18"/>
                <w:szCs w:val="18"/>
              </w:rPr>
              <w:t> </w:t>
            </w:r>
          </w:p>
        </w:tc>
        <w:tc>
          <w:tcPr>
            <w:tcW w:w="1984" w:type="dxa"/>
            <w:vAlign w:val="center"/>
          </w:tcPr>
          <w:p w:rsidR="00136D6A" w:rsidRPr="00F041CE" w:rsidRDefault="00136D6A" w:rsidP="004050A0">
            <w:pPr>
              <w:jc w:val="center"/>
              <w:rPr>
                <w:b/>
                <w:bCs/>
                <w:color w:val="000000"/>
                <w:sz w:val="18"/>
                <w:szCs w:val="18"/>
              </w:rPr>
            </w:pPr>
            <w:r w:rsidRPr="00F041CE">
              <w:rPr>
                <w:b/>
                <w:bCs/>
                <w:color w:val="000000"/>
                <w:sz w:val="18"/>
                <w:szCs w:val="18"/>
              </w:rPr>
              <w:t> </w:t>
            </w:r>
          </w:p>
        </w:tc>
        <w:tc>
          <w:tcPr>
            <w:tcW w:w="2268" w:type="dxa"/>
            <w:vAlign w:val="center"/>
          </w:tcPr>
          <w:p w:rsidR="00136D6A" w:rsidRPr="009552CD" w:rsidRDefault="00136D6A" w:rsidP="004050A0">
            <w:pPr>
              <w:jc w:val="center"/>
              <w:rPr>
                <w:b/>
                <w:bCs/>
                <w:color w:val="000000"/>
                <w:sz w:val="18"/>
                <w:szCs w:val="18"/>
              </w:rPr>
            </w:pPr>
            <w:r w:rsidRPr="009552CD">
              <w:rPr>
                <w:b/>
                <w:bCs/>
                <w:color w:val="000000"/>
                <w:sz w:val="18"/>
                <w:szCs w:val="18"/>
              </w:rPr>
              <w:t> </w:t>
            </w:r>
          </w:p>
        </w:tc>
        <w:tc>
          <w:tcPr>
            <w:tcW w:w="1985" w:type="dxa"/>
            <w:vAlign w:val="center"/>
          </w:tcPr>
          <w:p w:rsidR="00136D6A" w:rsidRPr="009552CD" w:rsidRDefault="00136D6A" w:rsidP="004050A0">
            <w:pPr>
              <w:jc w:val="center"/>
              <w:rPr>
                <w:b/>
                <w:bCs/>
                <w:color w:val="000000"/>
                <w:sz w:val="18"/>
                <w:szCs w:val="18"/>
              </w:rPr>
            </w:pPr>
            <w:r w:rsidRPr="009552CD">
              <w:rPr>
                <w:b/>
                <w:bCs/>
                <w:color w:val="000000"/>
                <w:sz w:val="18"/>
                <w:szCs w:val="18"/>
              </w:rPr>
              <w:t> </w:t>
            </w:r>
          </w:p>
        </w:tc>
      </w:tr>
      <w:tr w:rsidR="00136D6A" w:rsidRPr="00A608C0" w:rsidTr="004050A0">
        <w:tc>
          <w:tcPr>
            <w:tcW w:w="1702" w:type="dxa"/>
            <w:vAlign w:val="bottom"/>
          </w:tcPr>
          <w:p w:rsidR="00136D6A" w:rsidRPr="00E069EA" w:rsidRDefault="00136D6A" w:rsidP="004050A0">
            <w:pPr>
              <w:spacing w:line="276" w:lineRule="auto"/>
              <w:jc w:val="center"/>
              <w:rPr>
                <w:bCs/>
                <w:sz w:val="18"/>
                <w:szCs w:val="18"/>
              </w:rPr>
            </w:pPr>
            <w:r w:rsidRPr="00E069EA">
              <w:rPr>
                <w:bCs/>
                <w:sz w:val="18"/>
                <w:szCs w:val="18"/>
              </w:rPr>
              <w:t xml:space="preserve">Федеральный бюджет </w:t>
            </w:r>
          </w:p>
        </w:tc>
        <w:tc>
          <w:tcPr>
            <w:tcW w:w="1701" w:type="dxa"/>
            <w:vAlign w:val="center"/>
          </w:tcPr>
          <w:p w:rsidR="00136D6A" w:rsidRPr="00F041CE" w:rsidRDefault="00136D6A" w:rsidP="004050A0">
            <w:pPr>
              <w:jc w:val="center"/>
              <w:rPr>
                <w:b/>
                <w:bCs/>
                <w:color w:val="000000"/>
                <w:sz w:val="18"/>
                <w:szCs w:val="18"/>
              </w:rPr>
            </w:pPr>
            <w:r w:rsidRPr="00F041CE">
              <w:rPr>
                <w:b/>
                <w:bCs/>
                <w:color w:val="000000"/>
                <w:sz w:val="18"/>
                <w:szCs w:val="18"/>
              </w:rPr>
              <w:t> </w:t>
            </w:r>
          </w:p>
        </w:tc>
        <w:tc>
          <w:tcPr>
            <w:tcW w:w="1984" w:type="dxa"/>
            <w:vAlign w:val="center"/>
          </w:tcPr>
          <w:p w:rsidR="00136D6A" w:rsidRPr="00F041CE" w:rsidRDefault="00136D6A" w:rsidP="004050A0">
            <w:pPr>
              <w:jc w:val="center"/>
              <w:rPr>
                <w:b/>
                <w:bCs/>
                <w:color w:val="000000"/>
                <w:sz w:val="18"/>
                <w:szCs w:val="18"/>
              </w:rPr>
            </w:pPr>
            <w:r w:rsidRPr="00F041CE">
              <w:rPr>
                <w:b/>
                <w:bCs/>
                <w:color w:val="000000"/>
                <w:sz w:val="18"/>
                <w:szCs w:val="18"/>
              </w:rPr>
              <w:t> </w:t>
            </w:r>
          </w:p>
        </w:tc>
        <w:tc>
          <w:tcPr>
            <w:tcW w:w="2268" w:type="dxa"/>
            <w:vAlign w:val="center"/>
          </w:tcPr>
          <w:p w:rsidR="00136D6A" w:rsidRPr="009552CD" w:rsidRDefault="00136D6A" w:rsidP="004050A0">
            <w:pPr>
              <w:jc w:val="center"/>
              <w:rPr>
                <w:b/>
                <w:bCs/>
                <w:color w:val="000000"/>
                <w:sz w:val="18"/>
                <w:szCs w:val="18"/>
              </w:rPr>
            </w:pPr>
            <w:r w:rsidRPr="009552CD">
              <w:rPr>
                <w:b/>
                <w:bCs/>
                <w:color w:val="000000"/>
                <w:sz w:val="18"/>
                <w:szCs w:val="18"/>
              </w:rPr>
              <w:t> </w:t>
            </w:r>
          </w:p>
        </w:tc>
        <w:tc>
          <w:tcPr>
            <w:tcW w:w="1985" w:type="dxa"/>
            <w:vAlign w:val="center"/>
          </w:tcPr>
          <w:p w:rsidR="00136D6A" w:rsidRPr="009552CD" w:rsidRDefault="00136D6A" w:rsidP="004050A0">
            <w:pPr>
              <w:jc w:val="center"/>
              <w:rPr>
                <w:b/>
                <w:bCs/>
                <w:color w:val="000000"/>
                <w:sz w:val="18"/>
                <w:szCs w:val="18"/>
              </w:rPr>
            </w:pPr>
            <w:r w:rsidRPr="009552CD">
              <w:rPr>
                <w:b/>
                <w:bCs/>
                <w:color w:val="000000"/>
                <w:sz w:val="18"/>
                <w:szCs w:val="18"/>
              </w:rPr>
              <w:t> </w:t>
            </w:r>
          </w:p>
        </w:tc>
      </w:tr>
      <w:tr w:rsidR="00136D6A" w:rsidRPr="00A608C0" w:rsidTr="004050A0">
        <w:tc>
          <w:tcPr>
            <w:tcW w:w="1702" w:type="dxa"/>
            <w:vAlign w:val="bottom"/>
          </w:tcPr>
          <w:p w:rsidR="00136D6A" w:rsidRPr="00E069EA" w:rsidRDefault="00136D6A" w:rsidP="004050A0">
            <w:pPr>
              <w:spacing w:line="276" w:lineRule="auto"/>
              <w:jc w:val="center"/>
              <w:rPr>
                <w:bCs/>
                <w:sz w:val="18"/>
                <w:szCs w:val="18"/>
              </w:rPr>
            </w:pPr>
            <w:r w:rsidRPr="00E069EA">
              <w:rPr>
                <w:bCs/>
                <w:sz w:val="18"/>
                <w:szCs w:val="18"/>
              </w:rPr>
              <w:t xml:space="preserve">Бюджет Астраханской области </w:t>
            </w:r>
          </w:p>
        </w:tc>
        <w:tc>
          <w:tcPr>
            <w:tcW w:w="1701" w:type="dxa"/>
            <w:vAlign w:val="center"/>
          </w:tcPr>
          <w:p w:rsidR="00136D6A" w:rsidRPr="00246084" w:rsidRDefault="00136D6A" w:rsidP="004050A0">
            <w:pPr>
              <w:jc w:val="center"/>
              <w:rPr>
                <w:b/>
                <w:bCs/>
                <w:color w:val="000000"/>
                <w:sz w:val="22"/>
                <w:szCs w:val="22"/>
              </w:rPr>
            </w:pPr>
            <w:r>
              <w:rPr>
                <w:b/>
                <w:bCs/>
                <w:color w:val="000000"/>
                <w:sz w:val="22"/>
                <w:szCs w:val="22"/>
              </w:rPr>
              <w:t>52 174,28</w:t>
            </w:r>
          </w:p>
        </w:tc>
        <w:tc>
          <w:tcPr>
            <w:tcW w:w="1984" w:type="dxa"/>
            <w:vAlign w:val="center"/>
          </w:tcPr>
          <w:p w:rsidR="00136D6A" w:rsidRPr="00246084" w:rsidRDefault="00136D6A" w:rsidP="004050A0">
            <w:pPr>
              <w:jc w:val="center"/>
              <w:rPr>
                <w:b/>
                <w:bCs/>
                <w:color w:val="000000"/>
                <w:sz w:val="22"/>
                <w:szCs w:val="22"/>
              </w:rPr>
            </w:pPr>
            <w:r>
              <w:rPr>
                <w:b/>
                <w:bCs/>
                <w:color w:val="000000"/>
                <w:sz w:val="22"/>
                <w:szCs w:val="22"/>
              </w:rPr>
              <w:t>19 363,08</w:t>
            </w:r>
          </w:p>
        </w:tc>
        <w:tc>
          <w:tcPr>
            <w:tcW w:w="2268" w:type="dxa"/>
            <w:vAlign w:val="center"/>
          </w:tcPr>
          <w:p w:rsidR="00136D6A" w:rsidRPr="009552CD" w:rsidRDefault="00136D6A" w:rsidP="004050A0">
            <w:pPr>
              <w:jc w:val="center"/>
              <w:rPr>
                <w:b/>
                <w:bCs/>
                <w:color w:val="000000"/>
                <w:sz w:val="18"/>
                <w:szCs w:val="18"/>
              </w:rPr>
            </w:pPr>
            <w:r w:rsidRPr="009552CD">
              <w:rPr>
                <w:b/>
                <w:bCs/>
                <w:color w:val="000000"/>
                <w:sz w:val="18"/>
                <w:szCs w:val="18"/>
              </w:rPr>
              <w:t>16 403,10</w:t>
            </w:r>
          </w:p>
        </w:tc>
        <w:tc>
          <w:tcPr>
            <w:tcW w:w="1985" w:type="dxa"/>
            <w:vAlign w:val="center"/>
          </w:tcPr>
          <w:p w:rsidR="00136D6A" w:rsidRPr="009552CD" w:rsidRDefault="00136D6A" w:rsidP="004050A0">
            <w:pPr>
              <w:jc w:val="center"/>
              <w:rPr>
                <w:b/>
                <w:bCs/>
                <w:color w:val="000000"/>
                <w:sz w:val="18"/>
                <w:szCs w:val="18"/>
              </w:rPr>
            </w:pPr>
            <w:r w:rsidRPr="009552CD">
              <w:rPr>
                <w:b/>
                <w:bCs/>
                <w:color w:val="000000"/>
                <w:sz w:val="18"/>
                <w:szCs w:val="18"/>
              </w:rPr>
              <w:t>16 408,10</w:t>
            </w:r>
          </w:p>
        </w:tc>
      </w:tr>
      <w:tr w:rsidR="00136D6A" w:rsidRPr="00A608C0" w:rsidTr="004050A0">
        <w:tc>
          <w:tcPr>
            <w:tcW w:w="1702" w:type="dxa"/>
            <w:vAlign w:val="bottom"/>
          </w:tcPr>
          <w:p w:rsidR="00136D6A" w:rsidRPr="00E069EA" w:rsidRDefault="00136D6A" w:rsidP="004050A0">
            <w:pPr>
              <w:spacing w:line="276" w:lineRule="auto"/>
              <w:jc w:val="center"/>
              <w:rPr>
                <w:bCs/>
                <w:sz w:val="18"/>
                <w:szCs w:val="18"/>
              </w:rPr>
            </w:pPr>
            <w:r w:rsidRPr="00E069EA">
              <w:rPr>
                <w:sz w:val="18"/>
                <w:szCs w:val="18"/>
              </w:rPr>
              <w:t>Бюджет МО «Володарский район»</w:t>
            </w:r>
          </w:p>
        </w:tc>
        <w:tc>
          <w:tcPr>
            <w:tcW w:w="1701" w:type="dxa"/>
            <w:vAlign w:val="center"/>
          </w:tcPr>
          <w:p w:rsidR="00136D6A" w:rsidRDefault="00136D6A" w:rsidP="004050A0">
            <w:pPr>
              <w:jc w:val="center"/>
              <w:rPr>
                <w:b/>
                <w:bCs/>
                <w:color w:val="000000"/>
                <w:sz w:val="22"/>
                <w:szCs w:val="22"/>
              </w:rPr>
            </w:pPr>
            <w:r>
              <w:rPr>
                <w:b/>
                <w:bCs/>
                <w:color w:val="000000"/>
                <w:sz w:val="22"/>
                <w:szCs w:val="22"/>
              </w:rPr>
              <w:t>76 969,31</w:t>
            </w:r>
          </w:p>
        </w:tc>
        <w:tc>
          <w:tcPr>
            <w:tcW w:w="1984" w:type="dxa"/>
            <w:vAlign w:val="center"/>
          </w:tcPr>
          <w:p w:rsidR="00136D6A" w:rsidRDefault="00136D6A" w:rsidP="004050A0">
            <w:pPr>
              <w:jc w:val="center"/>
              <w:rPr>
                <w:b/>
                <w:bCs/>
                <w:color w:val="000000"/>
                <w:sz w:val="22"/>
                <w:szCs w:val="22"/>
              </w:rPr>
            </w:pPr>
            <w:r>
              <w:rPr>
                <w:b/>
                <w:bCs/>
                <w:color w:val="000000"/>
                <w:sz w:val="22"/>
                <w:szCs w:val="22"/>
              </w:rPr>
              <w:t>30 172,49</w:t>
            </w:r>
          </w:p>
        </w:tc>
        <w:tc>
          <w:tcPr>
            <w:tcW w:w="2268" w:type="dxa"/>
            <w:vAlign w:val="center"/>
          </w:tcPr>
          <w:p w:rsidR="00136D6A" w:rsidRPr="009552CD" w:rsidRDefault="00136D6A" w:rsidP="004050A0">
            <w:pPr>
              <w:jc w:val="center"/>
              <w:rPr>
                <w:b/>
                <w:bCs/>
                <w:color w:val="000000"/>
                <w:sz w:val="18"/>
                <w:szCs w:val="18"/>
              </w:rPr>
            </w:pPr>
            <w:r w:rsidRPr="009552CD">
              <w:rPr>
                <w:b/>
                <w:bCs/>
                <w:color w:val="000000"/>
                <w:sz w:val="18"/>
                <w:szCs w:val="18"/>
              </w:rPr>
              <w:t>23 358,95</w:t>
            </w:r>
          </w:p>
        </w:tc>
        <w:tc>
          <w:tcPr>
            <w:tcW w:w="1985" w:type="dxa"/>
            <w:vAlign w:val="center"/>
          </w:tcPr>
          <w:p w:rsidR="00136D6A" w:rsidRPr="009552CD" w:rsidRDefault="00136D6A" w:rsidP="004050A0">
            <w:pPr>
              <w:jc w:val="center"/>
              <w:rPr>
                <w:b/>
                <w:bCs/>
                <w:color w:val="000000"/>
                <w:sz w:val="18"/>
                <w:szCs w:val="18"/>
              </w:rPr>
            </w:pPr>
            <w:r w:rsidRPr="009552CD">
              <w:rPr>
                <w:b/>
                <w:bCs/>
                <w:color w:val="000000"/>
                <w:sz w:val="18"/>
                <w:szCs w:val="18"/>
              </w:rPr>
              <w:t>23 437,87</w:t>
            </w:r>
          </w:p>
        </w:tc>
      </w:tr>
    </w:tbl>
    <w:p w:rsidR="00136D6A" w:rsidRPr="002F13DB" w:rsidRDefault="00136D6A" w:rsidP="00136D6A">
      <w:pPr>
        <w:pStyle w:val="ConsPlusNormal"/>
        <w:widowControl/>
        <w:spacing w:line="276" w:lineRule="auto"/>
        <w:ind w:firstLine="0"/>
        <w:jc w:val="both"/>
        <w:outlineLvl w:val="1"/>
        <w:rPr>
          <w:rFonts w:ascii="Times New Roman" w:hAnsi="Times New Roman" w:cs="Times New Roman"/>
          <w:sz w:val="28"/>
          <w:szCs w:val="28"/>
        </w:rPr>
      </w:pPr>
    </w:p>
    <w:p w:rsidR="00136D6A" w:rsidRPr="005716E4" w:rsidRDefault="00136D6A" w:rsidP="00136D6A">
      <w:pPr>
        <w:pStyle w:val="ConsPlusNormal"/>
        <w:widowControl/>
        <w:spacing w:line="276" w:lineRule="auto"/>
        <w:ind w:firstLine="0"/>
        <w:jc w:val="center"/>
        <w:outlineLvl w:val="1"/>
        <w:rPr>
          <w:rFonts w:ascii="Times New Roman" w:hAnsi="Times New Roman" w:cs="Times New Roman"/>
          <w:b/>
          <w:sz w:val="24"/>
          <w:szCs w:val="24"/>
        </w:rPr>
      </w:pPr>
      <w:r>
        <w:rPr>
          <w:rFonts w:ascii="Times New Roman" w:hAnsi="Times New Roman" w:cs="Times New Roman"/>
          <w:b/>
          <w:sz w:val="24"/>
          <w:szCs w:val="24"/>
        </w:rPr>
        <w:t>5</w:t>
      </w:r>
      <w:r w:rsidRPr="005716E4">
        <w:rPr>
          <w:rFonts w:ascii="Times New Roman" w:hAnsi="Times New Roman" w:cs="Times New Roman"/>
          <w:b/>
          <w:sz w:val="24"/>
          <w:szCs w:val="24"/>
        </w:rPr>
        <w:t>. Система программных мероприятий</w:t>
      </w:r>
    </w:p>
    <w:p w:rsidR="00136D6A" w:rsidRPr="005716E4" w:rsidRDefault="00136D6A" w:rsidP="00136D6A">
      <w:pPr>
        <w:pStyle w:val="ConsPlusNormal"/>
        <w:widowControl/>
        <w:spacing w:line="276" w:lineRule="auto"/>
        <w:ind w:firstLine="708"/>
        <w:jc w:val="both"/>
        <w:outlineLvl w:val="1"/>
        <w:rPr>
          <w:rFonts w:ascii="Times New Roman" w:hAnsi="Times New Roman" w:cs="Times New Roman"/>
          <w:sz w:val="24"/>
          <w:szCs w:val="24"/>
        </w:rPr>
      </w:pPr>
      <w:r w:rsidRPr="005716E4">
        <w:rPr>
          <w:rFonts w:ascii="Times New Roman" w:hAnsi="Times New Roman" w:cs="Times New Roman"/>
          <w:sz w:val="24"/>
          <w:szCs w:val="24"/>
        </w:rPr>
        <w:t>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заявок, представленных муниципальными образования</w:t>
      </w:r>
      <w:r>
        <w:rPr>
          <w:rFonts w:ascii="Times New Roman" w:hAnsi="Times New Roman" w:cs="Times New Roman"/>
          <w:sz w:val="24"/>
          <w:szCs w:val="24"/>
        </w:rPr>
        <w:t>ми и представлена в приложении 2 к данной программе</w:t>
      </w:r>
      <w:r w:rsidRPr="005716E4">
        <w:rPr>
          <w:rFonts w:ascii="Times New Roman" w:hAnsi="Times New Roman" w:cs="Times New Roman"/>
          <w:sz w:val="24"/>
          <w:szCs w:val="24"/>
        </w:rPr>
        <w:t>.</w:t>
      </w:r>
    </w:p>
    <w:p w:rsidR="00136D6A" w:rsidRDefault="00136D6A" w:rsidP="00136D6A">
      <w:pPr>
        <w:widowControl w:val="0"/>
        <w:autoSpaceDE w:val="0"/>
        <w:autoSpaceDN w:val="0"/>
        <w:adjustRightInd w:val="0"/>
        <w:spacing w:line="276" w:lineRule="auto"/>
        <w:jc w:val="center"/>
        <w:outlineLvl w:val="1"/>
        <w:rPr>
          <w:b/>
          <w:sz w:val="24"/>
          <w:szCs w:val="24"/>
        </w:rPr>
      </w:pPr>
    </w:p>
    <w:p w:rsidR="00136D6A" w:rsidRPr="00532DDA" w:rsidRDefault="00136D6A" w:rsidP="00136D6A">
      <w:pPr>
        <w:widowControl w:val="0"/>
        <w:autoSpaceDE w:val="0"/>
        <w:autoSpaceDN w:val="0"/>
        <w:adjustRightInd w:val="0"/>
        <w:spacing w:line="276" w:lineRule="auto"/>
        <w:jc w:val="center"/>
        <w:outlineLvl w:val="1"/>
        <w:rPr>
          <w:b/>
          <w:sz w:val="24"/>
          <w:szCs w:val="24"/>
        </w:rPr>
      </w:pPr>
      <w:r w:rsidRPr="00532DDA">
        <w:rPr>
          <w:b/>
          <w:sz w:val="24"/>
          <w:szCs w:val="24"/>
        </w:rPr>
        <w:t>6. Организация управления муниципальной целевой</w:t>
      </w:r>
    </w:p>
    <w:p w:rsidR="00136D6A" w:rsidRPr="00532DDA" w:rsidRDefault="00136D6A" w:rsidP="00136D6A">
      <w:pPr>
        <w:widowControl w:val="0"/>
        <w:autoSpaceDE w:val="0"/>
        <w:autoSpaceDN w:val="0"/>
        <w:adjustRightInd w:val="0"/>
        <w:spacing w:line="276" w:lineRule="auto"/>
        <w:jc w:val="center"/>
        <w:rPr>
          <w:b/>
          <w:sz w:val="24"/>
          <w:szCs w:val="24"/>
        </w:rPr>
      </w:pPr>
      <w:r w:rsidRPr="00532DDA">
        <w:rPr>
          <w:b/>
          <w:sz w:val="24"/>
          <w:szCs w:val="24"/>
        </w:rPr>
        <w:t>программой и контроль за ходом ее выполнения</w:t>
      </w:r>
    </w:p>
    <w:p w:rsidR="00136D6A" w:rsidRPr="00B90554" w:rsidRDefault="00136D6A" w:rsidP="00136D6A">
      <w:pPr>
        <w:jc w:val="both"/>
        <w:rPr>
          <w:sz w:val="24"/>
          <w:szCs w:val="24"/>
        </w:rPr>
      </w:pPr>
      <w:r>
        <w:rPr>
          <w:sz w:val="24"/>
          <w:szCs w:val="24"/>
        </w:rPr>
        <w:tab/>
      </w:r>
      <w:r w:rsidRPr="00B90554">
        <w:rPr>
          <w:sz w:val="24"/>
          <w:szCs w:val="24"/>
        </w:rPr>
        <w:t xml:space="preserve">Муниципальный заказчик ежеквартально, в срок до 10 числа месяца, следующего за отчетным кварталом, ежегодно до 10 февраля года, следующего за отчетным, предоставлять в отдел </w:t>
      </w:r>
      <w:r>
        <w:rPr>
          <w:sz w:val="24"/>
          <w:szCs w:val="24"/>
        </w:rPr>
        <w:t xml:space="preserve">экономического развития и инвестиционной политики </w:t>
      </w:r>
      <w:r w:rsidRPr="008D25C7">
        <w:rPr>
          <w:sz w:val="24"/>
          <w:szCs w:val="24"/>
        </w:rPr>
        <w:t>ФЭУ</w:t>
      </w:r>
      <w:r w:rsidRPr="00B90554">
        <w:rPr>
          <w:sz w:val="24"/>
          <w:szCs w:val="24"/>
        </w:rPr>
        <w:t xml:space="preserve"> МО «Володарский район» информацию о ходе реализации про</w:t>
      </w:r>
      <w:r>
        <w:rPr>
          <w:sz w:val="24"/>
          <w:szCs w:val="24"/>
        </w:rPr>
        <w:t xml:space="preserve">граммных мероприятий, а также о </w:t>
      </w:r>
      <w:r w:rsidRPr="00B90554">
        <w:rPr>
          <w:sz w:val="24"/>
          <w:szCs w:val="24"/>
        </w:rPr>
        <w:t>финансировании и основании бюджетных средств, выделяемых на реализацию Программ.</w:t>
      </w:r>
    </w:p>
    <w:p w:rsidR="00136D6A" w:rsidRDefault="00136D6A" w:rsidP="00136D6A">
      <w:pPr>
        <w:widowControl w:val="0"/>
        <w:adjustRightInd w:val="0"/>
        <w:spacing w:line="276" w:lineRule="auto"/>
        <w:ind w:firstLine="540"/>
        <w:jc w:val="both"/>
        <w:rPr>
          <w:b/>
          <w:sz w:val="24"/>
          <w:szCs w:val="24"/>
        </w:rPr>
      </w:pPr>
    </w:p>
    <w:p w:rsidR="00136D6A" w:rsidRPr="00372BD3" w:rsidRDefault="00136D6A" w:rsidP="00136D6A">
      <w:pPr>
        <w:widowControl w:val="0"/>
        <w:adjustRightInd w:val="0"/>
        <w:spacing w:line="276" w:lineRule="auto"/>
        <w:ind w:firstLine="540"/>
        <w:jc w:val="center"/>
        <w:rPr>
          <w:b/>
          <w:sz w:val="24"/>
          <w:szCs w:val="24"/>
        </w:rPr>
      </w:pPr>
      <w:r>
        <w:rPr>
          <w:b/>
          <w:sz w:val="24"/>
          <w:szCs w:val="24"/>
        </w:rPr>
        <w:t>7</w:t>
      </w:r>
      <w:r w:rsidRPr="00372BD3">
        <w:rPr>
          <w:b/>
          <w:sz w:val="24"/>
          <w:szCs w:val="24"/>
        </w:rPr>
        <w:t>. Оценка эффективности реализации Программы</w:t>
      </w:r>
    </w:p>
    <w:p w:rsidR="00136D6A" w:rsidRPr="00372BD3" w:rsidRDefault="00136D6A" w:rsidP="00136D6A">
      <w:pPr>
        <w:spacing w:line="276" w:lineRule="auto"/>
        <w:ind w:firstLine="540"/>
        <w:jc w:val="both"/>
        <w:rPr>
          <w:sz w:val="24"/>
          <w:szCs w:val="24"/>
        </w:rPr>
      </w:pPr>
      <w:r w:rsidRPr="00372BD3">
        <w:rPr>
          <w:sz w:val="24"/>
          <w:szCs w:val="24"/>
        </w:rPr>
        <w:t>Оценка эффективности и результативности реализации программы будет проводиться ежегодно по следующим показателям:</w:t>
      </w:r>
    </w:p>
    <w:tbl>
      <w:tblPr>
        <w:tblStyle w:val="a3"/>
        <w:tblW w:w="0" w:type="auto"/>
        <w:jc w:val="center"/>
        <w:tblLook w:val="04A0" w:firstRow="1" w:lastRow="0" w:firstColumn="1" w:lastColumn="0" w:noHBand="0" w:noVBand="1"/>
      </w:tblPr>
      <w:tblGrid>
        <w:gridCol w:w="2301"/>
        <w:gridCol w:w="1776"/>
        <w:gridCol w:w="1749"/>
        <w:gridCol w:w="1701"/>
        <w:gridCol w:w="2015"/>
      </w:tblGrid>
      <w:tr w:rsidR="00136D6A" w:rsidTr="004050A0">
        <w:trPr>
          <w:jc w:val="center"/>
        </w:trPr>
        <w:tc>
          <w:tcPr>
            <w:tcW w:w="2301" w:type="dxa"/>
            <w:vAlign w:val="center"/>
          </w:tcPr>
          <w:p w:rsidR="00136D6A" w:rsidRPr="005B4E0B" w:rsidRDefault="00136D6A" w:rsidP="004050A0">
            <w:pPr>
              <w:widowControl w:val="0"/>
              <w:autoSpaceDE w:val="0"/>
              <w:autoSpaceDN w:val="0"/>
              <w:adjustRightInd w:val="0"/>
              <w:spacing w:line="276" w:lineRule="auto"/>
              <w:jc w:val="center"/>
              <w:rPr>
                <w:b/>
                <w:sz w:val="24"/>
                <w:szCs w:val="24"/>
              </w:rPr>
            </w:pPr>
            <w:r w:rsidRPr="005B4E0B">
              <w:rPr>
                <w:b/>
                <w:sz w:val="24"/>
                <w:szCs w:val="24"/>
              </w:rPr>
              <w:t xml:space="preserve">Планируемые результаты      </w:t>
            </w:r>
            <w:r w:rsidRPr="005B4E0B">
              <w:rPr>
                <w:b/>
                <w:sz w:val="24"/>
                <w:szCs w:val="24"/>
              </w:rPr>
              <w:br/>
              <w:t xml:space="preserve">реализации муниципальной </w:t>
            </w:r>
            <w:r w:rsidRPr="005B4E0B">
              <w:rPr>
                <w:b/>
                <w:sz w:val="24"/>
                <w:szCs w:val="24"/>
              </w:rPr>
              <w:br/>
              <w:t>программы</w:t>
            </w:r>
          </w:p>
        </w:tc>
        <w:tc>
          <w:tcPr>
            <w:tcW w:w="1776" w:type="dxa"/>
            <w:vAlign w:val="center"/>
          </w:tcPr>
          <w:p w:rsidR="00136D6A" w:rsidRPr="005B4E0B" w:rsidRDefault="00136D6A" w:rsidP="004050A0">
            <w:pPr>
              <w:autoSpaceDE w:val="0"/>
              <w:autoSpaceDN w:val="0"/>
              <w:adjustRightInd w:val="0"/>
              <w:spacing w:line="276" w:lineRule="auto"/>
              <w:jc w:val="center"/>
              <w:rPr>
                <w:b/>
                <w:color w:val="000000"/>
                <w:sz w:val="24"/>
                <w:szCs w:val="24"/>
              </w:rPr>
            </w:pPr>
            <w:r w:rsidRPr="005B4E0B">
              <w:rPr>
                <w:b/>
                <w:color w:val="000000"/>
                <w:sz w:val="24"/>
                <w:szCs w:val="24"/>
              </w:rPr>
              <w:t>Единица измерения</w:t>
            </w:r>
          </w:p>
        </w:tc>
        <w:tc>
          <w:tcPr>
            <w:tcW w:w="1749" w:type="dxa"/>
            <w:vAlign w:val="center"/>
          </w:tcPr>
          <w:p w:rsidR="00136D6A" w:rsidRPr="005B4E0B" w:rsidRDefault="00136D6A" w:rsidP="004050A0">
            <w:pPr>
              <w:autoSpaceDE w:val="0"/>
              <w:autoSpaceDN w:val="0"/>
              <w:adjustRightInd w:val="0"/>
              <w:spacing w:line="276" w:lineRule="auto"/>
              <w:jc w:val="center"/>
              <w:rPr>
                <w:b/>
                <w:color w:val="000000"/>
                <w:sz w:val="24"/>
                <w:szCs w:val="24"/>
              </w:rPr>
            </w:pPr>
            <w:r w:rsidRPr="005B4E0B">
              <w:rPr>
                <w:b/>
                <w:color w:val="000000"/>
                <w:sz w:val="24"/>
                <w:szCs w:val="24"/>
              </w:rPr>
              <w:t>20</w:t>
            </w:r>
            <w:r>
              <w:rPr>
                <w:b/>
                <w:color w:val="000000"/>
                <w:sz w:val="24"/>
                <w:szCs w:val="24"/>
              </w:rPr>
              <w:t>23</w:t>
            </w:r>
            <w:r w:rsidRPr="005B4E0B">
              <w:rPr>
                <w:b/>
                <w:color w:val="000000"/>
                <w:sz w:val="24"/>
                <w:szCs w:val="24"/>
              </w:rPr>
              <w:t xml:space="preserve"> год</w:t>
            </w:r>
          </w:p>
        </w:tc>
        <w:tc>
          <w:tcPr>
            <w:tcW w:w="1701" w:type="dxa"/>
            <w:vAlign w:val="center"/>
          </w:tcPr>
          <w:p w:rsidR="00136D6A" w:rsidRPr="005B4E0B" w:rsidRDefault="00136D6A" w:rsidP="004050A0">
            <w:pPr>
              <w:autoSpaceDE w:val="0"/>
              <w:autoSpaceDN w:val="0"/>
              <w:adjustRightInd w:val="0"/>
              <w:spacing w:line="276" w:lineRule="auto"/>
              <w:jc w:val="center"/>
              <w:rPr>
                <w:b/>
                <w:color w:val="000000"/>
                <w:sz w:val="24"/>
                <w:szCs w:val="24"/>
              </w:rPr>
            </w:pPr>
            <w:r w:rsidRPr="005B4E0B">
              <w:rPr>
                <w:b/>
                <w:color w:val="000000"/>
                <w:sz w:val="24"/>
                <w:szCs w:val="24"/>
              </w:rPr>
              <w:t>20</w:t>
            </w:r>
            <w:r>
              <w:rPr>
                <w:b/>
                <w:color w:val="000000"/>
                <w:sz w:val="24"/>
                <w:szCs w:val="24"/>
              </w:rPr>
              <w:t>24</w:t>
            </w:r>
            <w:r w:rsidRPr="005B4E0B">
              <w:rPr>
                <w:b/>
                <w:color w:val="000000"/>
                <w:sz w:val="24"/>
                <w:szCs w:val="24"/>
              </w:rPr>
              <w:t>год</w:t>
            </w:r>
          </w:p>
        </w:tc>
        <w:tc>
          <w:tcPr>
            <w:tcW w:w="2015" w:type="dxa"/>
            <w:vAlign w:val="center"/>
          </w:tcPr>
          <w:p w:rsidR="00136D6A" w:rsidRPr="005B4E0B" w:rsidRDefault="00136D6A" w:rsidP="004050A0">
            <w:pPr>
              <w:autoSpaceDE w:val="0"/>
              <w:autoSpaceDN w:val="0"/>
              <w:adjustRightInd w:val="0"/>
              <w:spacing w:line="276" w:lineRule="auto"/>
              <w:jc w:val="center"/>
              <w:rPr>
                <w:b/>
                <w:color w:val="000000"/>
                <w:sz w:val="24"/>
                <w:szCs w:val="24"/>
              </w:rPr>
            </w:pPr>
            <w:r>
              <w:rPr>
                <w:b/>
                <w:color w:val="000000"/>
                <w:sz w:val="24"/>
                <w:szCs w:val="24"/>
              </w:rPr>
              <w:t>2025 год</w:t>
            </w:r>
          </w:p>
        </w:tc>
      </w:tr>
      <w:tr w:rsidR="00136D6A" w:rsidTr="004050A0">
        <w:trPr>
          <w:jc w:val="center"/>
        </w:trPr>
        <w:tc>
          <w:tcPr>
            <w:tcW w:w="2301" w:type="dxa"/>
            <w:vAlign w:val="center"/>
          </w:tcPr>
          <w:p w:rsidR="00136D6A" w:rsidRPr="00850210" w:rsidRDefault="00136D6A" w:rsidP="004050A0">
            <w:pPr>
              <w:autoSpaceDE w:val="0"/>
              <w:autoSpaceDN w:val="0"/>
              <w:adjustRightInd w:val="0"/>
              <w:spacing w:line="276" w:lineRule="auto"/>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w:t>
            </w:r>
          </w:p>
        </w:tc>
        <w:tc>
          <w:tcPr>
            <w:tcW w:w="1776" w:type="dxa"/>
            <w:vAlign w:val="center"/>
          </w:tcPr>
          <w:p w:rsidR="00136D6A" w:rsidRPr="00850210" w:rsidRDefault="00136D6A" w:rsidP="004050A0">
            <w:pPr>
              <w:autoSpaceDE w:val="0"/>
              <w:autoSpaceDN w:val="0"/>
              <w:adjustRightInd w:val="0"/>
              <w:spacing w:line="276" w:lineRule="auto"/>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136D6A" w:rsidRPr="00850210" w:rsidRDefault="00136D6A" w:rsidP="004050A0">
            <w:pPr>
              <w:autoSpaceDE w:val="0"/>
              <w:autoSpaceDN w:val="0"/>
              <w:adjustRightInd w:val="0"/>
              <w:spacing w:line="276" w:lineRule="auto"/>
              <w:jc w:val="center"/>
              <w:rPr>
                <w:color w:val="000000"/>
                <w:sz w:val="24"/>
                <w:szCs w:val="24"/>
              </w:rPr>
            </w:pPr>
            <w:r w:rsidRPr="00850210">
              <w:rPr>
                <w:color w:val="000000"/>
                <w:sz w:val="24"/>
                <w:szCs w:val="24"/>
              </w:rPr>
              <w:t>15</w:t>
            </w:r>
          </w:p>
        </w:tc>
        <w:tc>
          <w:tcPr>
            <w:tcW w:w="1701" w:type="dxa"/>
            <w:vAlign w:val="center"/>
          </w:tcPr>
          <w:p w:rsidR="00136D6A" w:rsidRPr="00850210" w:rsidRDefault="00136D6A" w:rsidP="004050A0">
            <w:pPr>
              <w:autoSpaceDE w:val="0"/>
              <w:autoSpaceDN w:val="0"/>
              <w:adjustRightInd w:val="0"/>
              <w:spacing w:line="276" w:lineRule="auto"/>
              <w:jc w:val="center"/>
              <w:rPr>
                <w:color w:val="000000"/>
                <w:sz w:val="24"/>
                <w:szCs w:val="24"/>
              </w:rPr>
            </w:pPr>
            <w:r>
              <w:rPr>
                <w:color w:val="000000"/>
                <w:sz w:val="24"/>
                <w:szCs w:val="24"/>
              </w:rPr>
              <w:t>15</w:t>
            </w:r>
          </w:p>
        </w:tc>
        <w:tc>
          <w:tcPr>
            <w:tcW w:w="2015" w:type="dxa"/>
            <w:vAlign w:val="center"/>
          </w:tcPr>
          <w:p w:rsidR="00136D6A" w:rsidRPr="00850210" w:rsidRDefault="00136D6A" w:rsidP="004050A0">
            <w:pPr>
              <w:autoSpaceDE w:val="0"/>
              <w:autoSpaceDN w:val="0"/>
              <w:adjustRightInd w:val="0"/>
              <w:spacing w:line="276" w:lineRule="auto"/>
              <w:jc w:val="center"/>
              <w:rPr>
                <w:color w:val="000000"/>
                <w:sz w:val="24"/>
                <w:szCs w:val="24"/>
              </w:rPr>
            </w:pPr>
            <w:r>
              <w:rPr>
                <w:color w:val="000000"/>
                <w:sz w:val="24"/>
                <w:szCs w:val="24"/>
              </w:rPr>
              <w:t>15</w:t>
            </w:r>
          </w:p>
        </w:tc>
      </w:tr>
      <w:tr w:rsidR="00136D6A" w:rsidTr="004050A0">
        <w:trPr>
          <w:jc w:val="center"/>
        </w:trPr>
        <w:tc>
          <w:tcPr>
            <w:tcW w:w="2301" w:type="dxa"/>
            <w:vAlign w:val="center"/>
          </w:tcPr>
          <w:p w:rsidR="00136D6A" w:rsidRPr="00850210" w:rsidRDefault="00136D6A" w:rsidP="004050A0">
            <w:pPr>
              <w:autoSpaceDE w:val="0"/>
              <w:autoSpaceDN w:val="0"/>
              <w:adjustRightInd w:val="0"/>
              <w:spacing w:line="276" w:lineRule="auto"/>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776" w:type="dxa"/>
            <w:vAlign w:val="center"/>
          </w:tcPr>
          <w:p w:rsidR="00136D6A" w:rsidRPr="00850210" w:rsidRDefault="00136D6A" w:rsidP="004050A0">
            <w:pPr>
              <w:autoSpaceDE w:val="0"/>
              <w:autoSpaceDN w:val="0"/>
              <w:adjustRightInd w:val="0"/>
              <w:spacing w:line="276" w:lineRule="auto"/>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136D6A" w:rsidRPr="00850210" w:rsidRDefault="00136D6A" w:rsidP="004050A0">
            <w:pPr>
              <w:autoSpaceDE w:val="0"/>
              <w:autoSpaceDN w:val="0"/>
              <w:adjustRightInd w:val="0"/>
              <w:spacing w:line="276" w:lineRule="auto"/>
              <w:jc w:val="center"/>
              <w:rPr>
                <w:color w:val="000000"/>
                <w:sz w:val="24"/>
                <w:szCs w:val="24"/>
              </w:rPr>
            </w:pPr>
            <w:r w:rsidRPr="00850210">
              <w:rPr>
                <w:color w:val="000000"/>
                <w:sz w:val="24"/>
                <w:szCs w:val="24"/>
              </w:rPr>
              <w:t>85</w:t>
            </w:r>
          </w:p>
        </w:tc>
        <w:tc>
          <w:tcPr>
            <w:tcW w:w="1701" w:type="dxa"/>
            <w:vAlign w:val="center"/>
          </w:tcPr>
          <w:p w:rsidR="00136D6A" w:rsidRPr="00850210" w:rsidRDefault="00136D6A" w:rsidP="004050A0">
            <w:pPr>
              <w:autoSpaceDE w:val="0"/>
              <w:autoSpaceDN w:val="0"/>
              <w:adjustRightInd w:val="0"/>
              <w:spacing w:line="276" w:lineRule="auto"/>
              <w:jc w:val="center"/>
              <w:rPr>
                <w:color w:val="000000"/>
                <w:sz w:val="24"/>
                <w:szCs w:val="24"/>
              </w:rPr>
            </w:pPr>
            <w:r w:rsidRPr="00850210">
              <w:rPr>
                <w:color w:val="000000"/>
                <w:sz w:val="24"/>
                <w:szCs w:val="24"/>
              </w:rPr>
              <w:t>90</w:t>
            </w:r>
          </w:p>
        </w:tc>
        <w:tc>
          <w:tcPr>
            <w:tcW w:w="2015" w:type="dxa"/>
            <w:vAlign w:val="center"/>
          </w:tcPr>
          <w:p w:rsidR="00136D6A" w:rsidRPr="00850210" w:rsidRDefault="00136D6A" w:rsidP="004050A0">
            <w:pPr>
              <w:autoSpaceDE w:val="0"/>
              <w:autoSpaceDN w:val="0"/>
              <w:adjustRightInd w:val="0"/>
              <w:spacing w:line="276" w:lineRule="auto"/>
              <w:jc w:val="center"/>
              <w:rPr>
                <w:color w:val="000000"/>
                <w:sz w:val="24"/>
                <w:szCs w:val="24"/>
              </w:rPr>
            </w:pPr>
            <w:r>
              <w:rPr>
                <w:color w:val="000000"/>
                <w:sz w:val="24"/>
                <w:szCs w:val="24"/>
              </w:rPr>
              <w:t>80</w:t>
            </w:r>
          </w:p>
        </w:tc>
      </w:tr>
      <w:tr w:rsidR="00136D6A" w:rsidTr="004050A0">
        <w:trPr>
          <w:jc w:val="center"/>
        </w:trPr>
        <w:tc>
          <w:tcPr>
            <w:tcW w:w="2301" w:type="dxa"/>
            <w:vAlign w:val="center"/>
          </w:tcPr>
          <w:p w:rsidR="00136D6A" w:rsidRPr="00850210" w:rsidRDefault="00136D6A" w:rsidP="004050A0">
            <w:pPr>
              <w:autoSpaceDE w:val="0"/>
              <w:autoSpaceDN w:val="0"/>
              <w:adjustRightInd w:val="0"/>
              <w:spacing w:line="276" w:lineRule="auto"/>
              <w:rPr>
                <w:color w:val="000000"/>
                <w:sz w:val="24"/>
                <w:szCs w:val="24"/>
              </w:rPr>
            </w:pPr>
            <w:r w:rsidRPr="00850210">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136D6A" w:rsidRPr="00850210" w:rsidRDefault="00136D6A" w:rsidP="004050A0">
            <w:pPr>
              <w:autoSpaceDE w:val="0"/>
              <w:autoSpaceDN w:val="0"/>
              <w:adjustRightInd w:val="0"/>
              <w:spacing w:line="276" w:lineRule="auto"/>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136D6A" w:rsidRPr="00850210" w:rsidRDefault="00136D6A" w:rsidP="004050A0">
            <w:pPr>
              <w:autoSpaceDE w:val="0"/>
              <w:autoSpaceDN w:val="0"/>
              <w:adjustRightInd w:val="0"/>
              <w:spacing w:line="276" w:lineRule="auto"/>
              <w:jc w:val="center"/>
              <w:rPr>
                <w:color w:val="000000"/>
                <w:sz w:val="24"/>
                <w:szCs w:val="24"/>
              </w:rPr>
            </w:pPr>
            <w:r>
              <w:rPr>
                <w:color w:val="000000"/>
                <w:sz w:val="24"/>
                <w:szCs w:val="24"/>
              </w:rPr>
              <w:t>45</w:t>
            </w:r>
          </w:p>
        </w:tc>
        <w:tc>
          <w:tcPr>
            <w:tcW w:w="1701" w:type="dxa"/>
            <w:vAlign w:val="center"/>
          </w:tcPr>
          <w:p w:rsidR="00136D6A" w:rsidRPr="00850210" w:rsidRDefault="00136D6A" w:rsidP="004050A0">
            <w:pPr>
              <w:autoSpaceDE w:val="0"/>
              <w:autoSpaceDN w:val="0"/>
              <w:adjustRightInd w:val="0"/>
              <w:spacing w:line="276" w:lineRule="auto"/>
              <w:jc w:val="center"/>
              <w:rPr>
                <w:color w:val="000000"/>
                <w:sz w:val="24"/>
                <w:szCs w:val="24"/>
              </w:rPr>
            </w:pPr>
            <w:r>
              <w:rPr>
                <w:color w:val="000000"/>
                <w:sz w:val="24"/>
                <w:szCs w:val="24"/>
              </w:rPr>
              <w:t>35</w:t>
            </w:r>
          </w:p>
        </w:tc>
        <w:tc>
          <w:tcPr>
            <w:tcW w:w="2015" w:type="dxa"/>
            <w:vAlign w:val="center"/>
          </w:tcPr>
          <w:p w:rsidR="00136D6A" w:rsidRPr="00850210" w:rsidRDefault="00136D6A" w:rsidP="004050A0">
            <w:pPr>
              <w:autoSpaceDE w:val="0"/>
              <w:autoSpaceDN w:val="0"/>
              <w:adjustRightInd w:val="0"/>
              <w:spacing w:line="276" w:lineRule="auto"/>
              <w:jc w:val="center"/>
              <w:rPr>
                <w:color w:val="000000"/>
                <w:sz w:val="24"/>
                <w:szCs w:val="24"/>
              </w:rPr>
            </w:pPr>
            <w:r>
              <w:rPr>
                <w:color w:val="000000"/>
                <w:sz w:val="24"/>
                <w:szCs w:val="24"/>
              </w:rPr>
              <w:t>30</w:t>
            </w:r>
          </w:p>
        </w:tc>
      </w:tr>
    </w:tbl>
    <w:p w:rsidR="00136D6A" w:rsidRDefault="00136D6A" w:rsidP="00136D6A">
      <w:pPr>
        <w:spacing w:line="276" w:lineRule="auto"/>
        <w:rPr>
          <w:sz w:val="28"/>
          <w:szCs w:val="28"/>
        </w:rPr>
      </w:pPr>
    </w:p>
    <w:p w:rsidR="00136D6A" w:rsidRDefault="00136D6A" w:rsidP="00136D6A">
      <w:pPr>
        <w:spacing w:line="276" w:lineRule="auto"/>
        <w:ind w:left="5387"/>
        <w:jc w:val="right"/>
        <w:rPr>
          <w:sz w:val="24"/>
          <w:szCs w:val="24"/>
        </w:rPr>
      </w:pPr>
    </w:p>
    <w:p w:rsidR="00136D6A" w:rsidRDefault="00136D6A" w:rsidP="00136D6A">
      <w:pPr>
        <w:spacing w:line="276" w:lineRule="auto"/>
        <w:ind w:left="5387"/>
        <w:jc w:val="right"/>
        <w:rPr>
          <w:sz w:val="24"/>
          <w:szCs w:val="24"/>
        </w:rPr>
      </w:pPr>
    </w:p>
    <w:p w:rsidR="00136D6A" w:rsidRDefault="00136D6A" w:rsidP="00136D6A">
      <w:pPr>
        <w:spacing w:line="276" w:lineRule="auto"/>
        <w:ind w:left="5387"/>
        <w:jc w:val="right"/>
        <w:rPr>
          <w:sz w:val="24"/>
          <w:szCs w:val="24"/>
        </w:rPr>
      </w:pPr>
    </w:p>
    <w:p w:rsidR="00136D6A" w:rsidRDefault="00136D6A" w:rsidP="00136D6A">
      <w:pPr>
        <w:spacing w:line="276" w:lineRule="auto"/>
        <w:ind w:left="5387"/>
        <w:jc w:val="right"/>
        <w:rPr>
          <w:sz w:val="24"/>
          <w:szCs w:val="24"/>
        </w:rPr>
      </w:pPr>
    </w:p>
    <w:p w:rsidR="00136D6A" w:rsidRDefault="00136D6A" w:rsidP="00136D6A">
      <w:pPr>
        <w:spacing w:line="276" w:lineRule="auto"/>
        <w:ind w:left="5387"/>
        <w:jc w:val="right"/>
        <w:rPr>
          <w:sz w:val="24"/>
          <w:szCs w:val="24"/>
        </w:rPr>
      </w:pPr>
    </w:p>
    <w:p w:rsidR="00136D6A" w:rsidRDefault="00136D6A" w:rsidP="00136D6A">
      <w:pPr>
        <w:tabs>
          <w:tab w:val="left" w:pos="1403"/>
          <w:tab w:val="center" w:pos="4918"/>
        </w:tabs>
        <w:rPr>
          <w:sz w:val="28"/>
          <w:szCs w:val="28"/>
        </w:rPr>
      </w:pPr>
      <w:r>
        <w:rPr>
          <w:sz w:val="28"/>
          <w:szCs w:val="28"/>
        </w:rPr>
        <w:tab/>
        <w:t>Верно:</w:t>
      </w:r>
      <w:r>
        <w:rPr>
          <w:sz w:val="28"/>
          <w:szCs w:val="28"/>
        </w:rPr>
        <w:tab/>
      </w:r>
    </w:p>
    <w:p w:rsidR="00136D6A" w:rsidRPr="00136D6A" w:rsidRDefault="00136D6A" w:rsidP="00136D6A">
      <w:pPr>
        <w:rPr>
          <w:sz w:val="28"/>
          <w:szCs w:val="28"/>
        </w:rPr>
        <w:sectPr w:rsidR="00136D6A" w:rsidRPr="00136D6A" w:rsidSect="006C61AE">
          <w:pgSz w:w="11906" w:h="16838"/>
          <w:pgMar w:top="993" w:right="794" w:bottom="851" w:left="1276" w:header="720" w:footer="374" w:gutter="0"/>
          <w:cols w:space="720"/>
        </w:sectPr>
      </w:pPr>
    </w:p>
    <w:p w:rsidR="00136D6A" w:rsidRPr="00136D6A" w:rsidRDefault="00136D6A" w:rsidP="00136D6A">
      <w:pPr>
        <w:tabs>
          <w:tab w:val="left" w:pos="3731"/>
        </w:tabs>
        <w:jc w:val="right"/>
        <w:rPr>
          <w:sz w:val="24"/>
          <w:szCs w:val="24"/>
        </w:rPr>
      </w:pPr>
      <w:r w:rsidRPr="00136D6A">
        <w:rPr>
          <w:sz w:val="24"/>
          <w:szCs w:val="24"/>
        </w:rPr>
        <w:t>Приложение №2</w:t>
      </w:r>
    </w:p>
    <w:p w:rsidR="00136D6A" w:rsidRPr="00136D6A" w:rsidRDefault="00136D6A" w:rsidP="00136D6A">
      <w:pPr>
        <w:tabs>
          <w:tab w:val="left" w:pos="3731"/>
        </w:tabs>
        <w:jc w:val="right"/>
        <w:rPr>
          <w:sz w:val="24"/>
          <w:szCs w:val="24"/>
        </w:rPr>
      </w:pPr>
      <w:r w:rsidRPr="00136D6A">
        <w:rPr>
          <w:sz w:val="24"/>
          <w:szCs w:val="24"/>
        </w:rPr>
        <w:t>к постановлению администрации</w:t>
      </w:r>
    </w:p>
    <w:p w:rsidR="00136D6A" w:rsidRPr="00136D6A" w:rsidRDefault="00136D6A" w:rsidP="00136D6A">
      <w:pPr>
        <w:tabs>
          <w:tab w:val="left" w:pos="3731"/>
        </w:tabs>
        <w:jc w:val="right"/>
        <w:rPr>
          <w:sz w:val="24"/>
          <w:szCs w:val="24"/>
        </w:rPr>
      </w:pPr>
      <w:r w:rsidRPr="00136D6A">
        <w:rPr>
          <w:sz w:val="24"/>
          <w:szCs w:val="24"/>
        </w:rPr>
        <w:t>муниципального образования</w:t>
      </w:r>
    </w:p>
    <w:p w:rsidR="00136D6A" w:rsidRPr="00136D6A" w:rsidRDefault="00136D6A" w:rsidP="00136D6A">
      <w:pPr>
        <w:tabs>
          <w:tab w:val="left" w:pos="3731"/>
        </w:tabs>
        <w:jc w:val="right"/>
        <w:rPr>
          <w:sz w:val="24"/>
          <w:szCs w:val="24"/>
        </w:rPr>
      </w:pPr>
      <w:r w:rsidRPr="00136D6A">
        <w:rPr>
          <w:sz w:val="24"/>
          <w:szCs w:val="24"/>
        </w:rPr>
        <w:t>«Володарский район»</w:t>
      </w:r>
    </w:p>
    <w:p w:rsidR="00136D6A" w:rsidRPr="00136D6A" w:rsidRDefault="00136D6A" w:rsidP="00136D6A">
      <w:pPr>
        <w:jc w:val="right"/>
        <w:rPr>
          <w:sz w:val="24"/>
          <w:szCs w:val="24"/>
        </w:rPr>
      </w:pPr>
      <w:r w:rsidRPr="00136D6A">
        <w:rPr>
          <w:sz w:val="24"/>
          <w:szCs w:val="24"/>
        </w:rPr>
        <w:t xml:space="preserve">от </w:t>
      </w:r>
      <w:r w:rsidRPr="00136D6A">
        <w:rPr>
          <w:sz w:val="24"/>
          <w:szCs w:val="24"/>
          <w:u w:val="single"/>
        </w:rPr>
        <w:t>30.06.2023 г. № 825</w:t>
      </w:r>
    </w:p>
    <w:p w:rsidR="00136D6A" w:rsidRPr="00136D6A" w:rsidRDefault="00136D6A" w:rsidP="00136D6A">
      <w:pPr>
        <w:rPr>
          <w:sz w:val="28"/>
          <w:szCs w:val="28"/>
        </w:rPr>
      </w:pPr>
    </w:p>
    <w:p w:rsidR="00136D6A" w:rsidRPr="00136D6A" w:rsidRDefault="00136D6A" w:rsidP="00136D6A">
      <w:pPr>
        <w:tabs>
          <w:tab w:val="left" w:pos="7032"/>
        </w:tabs>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287"/>
        <w:gridCol w:w="1356"/>
        <w:gridCol w:w="993"/>
        <w:gridCol w:w="1131"/>
        <w:gridCol w:w="1218"/>
        <w:gridCol w:w="924"/>
        <w:gridCol w:w="1028"/>
        <w:gridCol w:w="1045"/>
        <w:gridCol w:w="1446"/>
        <w:gridCol w:w="851"/>
        <w:gridCol w:w="912"/>
      </w:tblGrid>
      <w:tr w:rsidR="00136D6A" w:rsidRPr="00136D6A" w:rsidTr="00136D6A">
        <w:trPr>
          <w:trHeight w:val="769"/>
        </w:trPr>
        <w:tc>
          <w:tcPr>
            <w:tcW w:w="1701" w:type="dxa"/>
            <w:shd w:val="clear" w:color="auto" w:fill="auto"/>
            <w:vAlign w:val="center"/>
            <w:hideMark/>
          </w:tcPr>
          <w:p w:rsidR="00136D6A" w:rsidRPr="00136D6A" w:rsidRDefault="00136D6A" w:rsidP="00136D6A"/>
        </w:tc>
        <w:tc>
          <w:tcPr>
            <w:tcW w:w="11704" w:type="dxa"/>
            <w:gridSpan w:val="10"/>
            <w:shd w:val="clear" w:color="auto" w:fill="auto"/>
            <w:vAlign w:val="center"/>
            <w:hideMark/>
          </w:tcPr>
          <w:p w:rsidR="00136D6A" w:rsidRPr="00136D6A" w:rsidRDefault="00136D6A" w:rsidP="00136D6A">
            <w:pPr>
              <w:jc w:val="center"/>
              <w:rPr>
                <w:b/>
                <w:bCs/>
                <w:color w:val="000000"/>
              </w:rPr>
            </w:pPr>
            <w:r w:rsidRPr="00136D6A">
              <w:rPr>
                <w:b/>
                <w:bCs/>
                <w:color w:val="000000"/>
              </w:rPr>
              <w:t>Перечень программных мероприятий МП "Развитие дорожного хозяйства Володарского района Астраханской области на 2023 - 2025 годы"</w:t>
            </w:r>
          </w:p>
        </w:tc>
        <w:tc>
          <w:tcPr>
            <w:tcW w:w="851" w:type="dxa"/>
            <w:shd w:val="clear" w:color="auto" w:fill="auto"/>
            <w:vAlign w:val="center"/>
            <w:hideMark/>
          </w:tcPr>
          <w:p w:rsidR="00136D6A" w:rsidRPr="00136D6A" w:rsidRDefault="00136D6A" w:rsidP="00136D6A">
            <w:pPr>
              <w:jc w:val="center"/>
              <w:rPr>
                <w:b/>
                <w:bCs/>
                <w:color w:val="000000"/>
              </w:rPr>
            </w:pPr>
          </w:p>
        </w:tc>
        <w:tc>
          <w:tcPr>
            <w:tcW w:w="912" w:type="dxa"/>
            <w:shd w:val="clear" w:color="auto" w:fill="auto"/>
            <w:vAlign w:val="center"/>
            <w:hideMark/>
          </w:tcPr>
          <w:p w:rsidR="00136D6A" w:rsidRPr="00136D6A" w:rsidRDefault="00136D6A" w:rsidP="00136D6A">
            <w:pPr>
              <w:jc w:val="center"/>
            </w:pPr>
          </w:p>
        </w:tc>
      </w:tr>
      <w:tr w:rsidR="00136D6A" w:rsidRPr="00136D6A" w:rsidTr="00136D6A">
        <w:trPr>
          <w:trHeight w:val="300"/>
        </w:trPr>
        <w:tc>
          <w:tcPr>
            <w:tcW w:w="1701" w:type="dxa"/>
            <w:shd w:val="clear" w:color="auto" w:fill="auto"/>
            <w:vAlign w:val="center"/>
            <w:hideMark/>
          </w:tcPr>
          <w:p w:rsidR="00136D6A" w:rsidRPr="00136D6A" w:rsidRDefault="00136D6A" w:rsidP="00136D6A">
            <w:pPr>
              <w:jc w:val="center"/>
            </w:pPr>
          </w:p>
        </w:tc>
        <w:tc>
          <w:tcPr>
            <w:tcW w:w="1276" w:type="dxa"/>
            <w:shd w:val="clear" w:color="auto" w:fill="auto"/>
            <w:vAlign w:val="center"/>
            <w:hideMark/>
          </w:tcPr>
          <w:p w:rsidR="00136D6A" w:rsidRPr="00136D6A" w:rsidRDefault="00136D6A" w:rsidP="00136D6A">
            <w:pPr>
              <w:jc w:val="center"/>
            </w:pPr>
          </w:p>
        </w:tc>
        <w:tc>
          <w:tcPr>
            <w:tcW w:w="1287" w:type="dxa"/>
            <w:shd w:val="clear" w:color="auto" w:fill="auto"/>
            <w:vAlign w:val="center"/>
            <w:hideMark/>
          </w:tcPr>
          <w:p w:rsidR="00136D6A" w:rsidRPr="00136D6A" w:rsidRDefault="00136D6A" w:rsidP="00136D6A">
            <w:pPr>
              <w:jc w:val="center"/>
            </w:pPr>
          </w:p>
        </w:tc>
        <w:tc>
          <w:tcPr>
            <w:tcW w:w="1356" w:type="dxa"/>
            <w:shd w:val="clear" w:color="auto" w:fill="auto"/>
            <w:vAlign w:val="center"/>
            <w:hideMark/>
          </w:tcPr>
          <w:p w:rsidR="00136D6A" w:rsidRPr="00136D6A" w:rsidRDefault="00136D6A" w:rsidP="00136D6A">
            <w:pPr>
              <w:jc w:val="center"/>
            </w:pPr>
          </w:p>
        </w:tc>
        <w:tc>
          <w:tcPr>
            <w:tcW w:w="993" w:type="dxa"/>
            <w:shd w:val="clear" w:color="auto" w:fill="auto"/>
            <w:vAlign w:val="center"/>
            <w:hideMark/>
          </w:tcPr>
          <w:p w:rsidR="00136D6A" w:rsidRPr="00136D6A" w:rsidRDefault="00136D6A" w:rsidP="00136D6A">
            <w:pPr>
              <w:jc w:val="center"/>
            </w:pPr>
          </w:p>
        </w:tc>
        <w:tc>
          <w:tcPr>
            <w:tcW w:w="1131" w:type="dxa"/>
            <w:shd w:val="clear" w:color="auto" w:fill="auto"/>
            <w:vAlign w:val="center"/>
            <w:hideMark/>
          </w:tcPr>
          <w:p w:rsidR="00136D6A" w:rsidRPr="00136D6A" w:rsidRDefault="00136D6A" w:rsidP="00136D6A">
            <w:pPr>
              <w:jc w:val="center"/>
            </w:pPr>
          </w:p>
        </w:tc>
        <w:tc>
          <w:tcPr>
            <w:tcW w:w="1218" w:type="dxa"/>
            <w:shd w:val="clear" w:color="auto" w:fill="auto"/>
            <w:vAlign w:val="center"/>
            <w:hideMark/>
          </w:tcPr>
          <w:p w:rsidR="00136D6A" w:rsidRPr="00136D6A" w:rsidRDefault="00136D6A" w:rsidP="00136D6A">
            <w:pPr>
              <w:jc w:val="center"/>
            </w:pPr>
          </w:p>
        </w:tc>
        <w:tc>
          <w:tcPr>
            <w:tcW w:w="924" w:type="dxa"/>
            <w:shd w:val="clear" w:color="auto" w:fill="auto"/>
            <w:vAlign w:val="center"/>
            <w:hideMark/>
          </w:tcPr>
          <w:p w:rsidR="00136D6A" w:rsidRPr="00136D6A" w:rsidRDefault="00136D6A" w:rsidP="00136D6A">
            <w:pPr>
              <w:jc w:val="center"/>
            </w:pPr>
          </w:p>
        </w:tc>
        <w:tc>
          <w:tcPr>
            <w:tcW w:w="1028" w:type="dxa"/>
            <w:shd w:val="clear" w:color="auto" w:fill="auto"/>
            <w:vAlign w:val="center"/>
            <w:hideMark/>
          </w:tcPr>
          <w:p w:rsidR="00136D6A" w:rsidRPr="00136D6A" w:rsidRDefault="00136D6A" w:rsidP="00136D6A">
            <w:pPr>
              <w:jc w:val="center"/>
            </w:pPr>
          </w:p>
        </w:tc>
        <w:tc>
          <w:tcPr>
            <w:tcW w:w="1045" w:type="dxa"/>
            <w:shd w:val="clear" w:color="auto" w:fill="auto"/>
            <w:vAlign w:val="center"/>
            <w:hideMark/>
          </w:tcPr>
          <w:p w:rsidR="00136D6A" w:rsidRPr="00136D6A" w:rsidRDefault="00136D6A" w:rsidP="00136D6A">
            <w:pPr>
              <w:jc w:val="center"/>
            </w:pPr>
          </w:p>
        </w:tc>
        <w:tc>
          <w:tcPr>
            <w:tcW w:w="1446" w:type="dxa"/>
            <w:shd w:val="clear" w:color="auto" w:fill="auto"/>
            <w:vAlign w:val="center"/>
            <w:hideMark/>
          </w:tcPr>
          <w:p w:rsidR="00136D6A" w:rsidRPr="00136D6A" w:rsidRDefault="00136D6A" w:rsidP="00136D6A">
            <w:pPr>
              <w:jc w:val="center"/>
            </w:pPr>
          </w:p>
        </w:tc>
        <w:tc>
          <w:tcPr>
            <w:tcW w:w="851" w:type="dxa"/>
            <w:shd w:val="clear" w:color="auto" w:fill="auto"/>
            <w:vAlign w:val="center"/>
            <w:hideMark/>
          </w:tcPr>
          <w:p w:rsidR="00136D6A" w:rsidRPr="00136D6A" w:rsidRDefault="00136D6A" w:rsidP="00136D6A">
            <w:pPr>
              <w:jc w:val="center"/>
            </w:pPr>
          </w:p>
        </w:tc>
        <w:tc>
          <w:tcPr>
            <w:tcW w:w="912" w:type="dxa"/>
            <w:shd w:val="clear" w:color="auto" w:fill="auto"/>
            <w:vAlign w:val="center"/>
            <w:hideMark/>
          </w:tcPr>
          <w:p w:rsidR="00136D6A" w:rsidRPr="00136D6A" w:rsidRDefault="00136D6A" w:rsidP="00136D6A">
            <w:pPr>
              <w:jc w:val="center"/>
            </w:pPr>
          </w:p>
        </w:tc>
      </w:tr>
      <w:tr w:rsidR="00136D6A" w:rsidRPr="00136D6A" w:rsidTr="00136D6A">
        <w:trPr>
          <w:trHeight w:val="300"/>
        </w:trPr>
        <w:tc>
          <w:tcPr>
            <w:tcW w:w="1701" w:type="dxa"/>
            <w:vMerge w:val="restart"/>
            <w:shd w:val="clear" w:color="auto" w:fill="auto"/>
            <w:vAlign w:val="center"/>
            <w:hideMark/>
          </w:tcPr>
          <w:p w:rsidR="00136D6A" w:rsidRPr="00136D6A" w:rsidRDefault="00136D6A" w:rsidP="00136D6A">
            <w:pPr>
              <w:jc w:val="center"/>
              <w:rPr>
                <w:b/>
                <w:bCs/>
                <w:color w:val="000000"/>
              </w:rPr>
            </w:pPr>
            <w:r w:rsidRPr="00136D6A">
              <w:rPr>
                <w:b/>
                <w:bCs/>
                <w:color w:val="000000"/>
              </w:rPr>
              <w:t>Программные мероприятия</w:t>
            </w:r>
          </w:p>
        </w:tc>
        <w:tc>
          <w:tcPr>
            <w:tcW w:w="10258" w:type="dxa"/>
            <w:gridSpan w:val="9"/>
            <w:shd w:val="clear" w:color="auto" w:fill="auto"/>
            <w:vAlign w:val="center"/>
            <w:hideMark/>
          </w:tcPr>
          <w:p w:rsidR="00136D6A" w:rsidRPr="00136D6A" w:rsidRDefault="00136D6A" w:rsidP="00136D6A">
            <w:pPr>
              <w:jc w:val="center"/>
              <w:rPr>
                <w:b/>
                <w:bCs/>
                <w:color w:val="000000"/>
              </w:rPr>
            </w:pPr>
            <w:r w:rsidRPr="00136D6A">
              <w:rPr>
                <w:b/>
                <w:bCs/>
                <w:color w:val="000000"/>
              </w:rPr>
              <w:t>Информация о финансировании по источникам</w:t>
            </w:r>
          </w:p>
        </w:tc>
        <w:tc>
          <w:tcPr>
            <w:tcW w:w="1446" w:type="dxa"/>
            <w:vMerge w:val="restart"/>
            <w:shd w:val="clear" w:color="auto" w:fill="auto"/>
            <w:vAlign w:val="center"/>
            <w:hideMark/>
          </w:tcPr>
          <w:p w:rsidR="00136D6A" w:rsidRPr="00136D6A" w:rsidRDefault="00136D6A" w:rsidP="00136D6A">
            <w:pPr>
              <w:jc w:val="center"/>
              <w:rPr>
                <w:b/>
                <w:bCs/>
                <w:color w:val="000000"/>
              </w:rPr>
            </w:pPr>
            <w:r w:rsidRPr="00136D6A">
              <w:rPr>
                <w:b/>
                <w:bCs/>
                <w:color w:val="000000"/>
              </w:rPr>
              <w:t>Ответственный исполнитель</w:t>
            </w:r>
          </w:p>
        </w:tc>
        <w:tc>
          <w:tcPr>
            <w:tcW w:w="851" w:type="dxa"/>
            <w:vMerge w:val="restart"/>
            <w:shd w:val="clear" w:color="auto" w:fill="auto"/>
            <w:vAlign w:val="center"/>
            <w:hideMark/>
          </w:tcPr>
          <w:p w:rsidR="00136D6A" w:rsidRPr="00136D6A" w:rsidRDefault="00136D6A" w:rsidP="00136D6A">
            <w:pPr>
              <w:jc w:val="center"/>
              <w:rPr>
                <w:b/>
                <w:bCs/>
                <w:color w:val="000000"/>
              </w:rPr>
            </w:pPr>
            <w:r w:rsidRPr="00136D6A">
              <w:rPr>
                <w:b/>
                <w:bCs/>
                <w:color w:val="000000"/>
              </w:rPr>
              <w:t>Мощность</w:t>
            </w:r>
          </w:p>
        </w:tc>
        <w:tc>
          <w:tcPr>
            <w:tcW w:w="912" w:type="dxa"/>
            <w:vMerge w:val="restart"/>
            <w:shd w:val="clear" w:color="auto" w:fill="auto"/>
            <w:vAlign w:val="center"/>
            <w:hideMark/>
          </w:tcPr>
          <w:p w:rsidR="00136D6A" w:rsidRPr="00136D6A" w:rsidRDefault="00136D6A" w:rsidP="00136D6A">
            <w:pPr>
              <w:jc w:val="center"/>
              <w:rPr>
                <w:b/>
                <w:bCs/>
                <w:color w:val="000000"/>
              </w:rPr>
            </w:pPr>
            <w:r w:rsidRPr="00136D6A">
              <w:rPr>
                <w:b/>
                <w:bCs/>
                <w:color w:val="000000"/>
              </w:rPr>
              <w:t>Результаты выполнения мероприятия</w:t>
            </w:r>
          </w:p>
        </w:tc>
      </w:tr>
      <w:tr w:rsidR="00136D6A" w:rsidRPr="00136D6A" w:rsidTr="00136D6A">
        <w:trPr>
          <w:trHeight w:val="300"/>
        </w:trPr>
        <w:tc>
          <w:tcPr>
            <w:tcW w:w="1701" w:type="dxa"/>
            <w:vMerge/>
            <w:vAlign w:val="center"/>
            <w:hideMark/>
          </w:tcPr>
          <w:p w:rsidR="00136D6A" w:rsidRPr="00136D6A" w:rsidRDefault="00136D6A" w:rsidP="00136D6A">
            <w:pPr>
              <w:rPr>
                <w:b/>
                <w:bCs/>
                <w:color w:val="000000"/>
              </w:rPr>
            </w:pPr>
          </w:p>
        </w:tc>
        <w:tc>
          <w:tcPr>
            <w:tcW w:w="2563" w:type="dxa"/>
            <w:gridSpan w:val="2"/>
            <w:vMerge w:val="restart"/>
            <w:shd w:val="clear" w:color="auto" w:fill="auto"/>
            <w:vAlign w:val="center"/>
            <w:hideMark/>
          </w:tcPr>
          <w:p w:rsidR="00136D6A" w:rsidRPr="00136D6A" w:rsidRDefault="00136D6A" w:rsidP="00136D6A">
            <w:pPr>
              <w:jc w:val="center"/>
              <w:rPr>
                <w:b/>
                <w:bCs/>
                <w:color w:val="000000"/>
              </w:rPr>
            </w:pPr>
            <w:r w:rsidRPr="00136D6A">
              <w:rPr>
                <w:b/>
                <w:bCs/>
                <w:color w:val="000000"/>
              </w:rPr>
              <w:t>Всего</w:t>
            </w:r>
          </w:p>
        </w:tc>
        <w:tc>
          <w:tcPr>
            <w:tcW w:w="7695" w:type="dxa"/>
            <w:gridSpan w:val="7"/>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1446" w:type="dxa"/>
            <w:vMerge/>
            <w:vAlign w:val="center"/>
            <w:hideMark/>
          </w:tcPr>
          <w:p w:rsidR="00136D6A" w:rsidRPr="00136D6A" w:rsidRDefault="00136D6A" w:rsidP="00136D6A">
            <w:pPr>
              <w:rPr>
                <w:b/>
                <w:bCs/>
                <w:color w:val="000000"/>
              </w:rPr>
            </w:pPr>
          </w:p>
        </w:tc>
        <w:tc>
          <w:tcPr>
            <w:tcW w:w="851" w:type="dxa"/>
            <w:vMerge/>
            <w:vAlign w:val="center"/>
            <w:hideMark/>
          </w:tcPr>
          <w:p w:rsidR="00136D6A" w:rsidRPr="00136D6A" w:rsidRDefault="00136D6A" w:rsidP="00136D6A">
            <w:pPr>
              <w:rPr>
                <w:b/>
                <w:bCs/>
                <w:color w:val="000000"/>
              </w:rPr>
            </w:pPr>
          </w:p>
        </w:tc>
        <w:tc>
          <w:tcPr>
            <w:tcW w:w="912" w:type="dxa"/>
            <w:vMerge/>
            <w:vAlign w:val="center"/>
            <w:hideMark/>
          </w:tcPr>
          <w:p w:rsidR="00136D6A" w:rsidRPr="00136D6A" w:rsidRDefault="00136D6A" w:rsidP="00136D6A">
            <w:pPr>
              <w:rPr>
                <w:b/>
                <w:bCs/>
                <w:color w:val="000000"/>
              </w:rPr>
            </w:pPr>
          </w:p>
        </w:tc>
      </w:tr>
      <w:tr w:rsidR="00136D6A" w:rsidRPr="00136D6A" w:rsidTr="00136D6A">
        <w:trPr>
          <w:trHeight w:val="312"/>
        </w:trPr>
        <w:tc>
          <w:tcPr>
            <w:tcW w:w="1701" w:type="dxa"/>
            <w:vMerge/>
            <w:vAlign w:val="center"/>
            <w:hideMark/>
          </w:tcPr>
          <w:p w:rsidR="00136D6A" w:rsidRPr="00136D6A" w:rsidRDefault="00136D6A" w:rsidP="00136D6A">
            <w:pPr>
              <w:rPr>
                <w:b/>
                <w:bCs/>
                <w:color w:val="000000"/>
              </w:rPr>
            </w:pPr>
          </w:p>
        </w:tc>
        <w:tc>
          <w:tcPr>
            <w:tcW w:w="2563" w:type="dxa"/>
            <w:gridSpan w:val="2"/>
            <w:vMerge/>
            <w:vAlign w:val="center"/>
            <w:hideMark/>
          </w:tcPr>
          <w:p w:rsidR="00136D6A" w:rsidRPr="00136D6A" w:rsidRDefault="00136D6A" w:rsidP="00136D6A">
            <w:pPr>
              <w:rPr>
                <w:b/>
                <w:bCs/>
                <w:color w:val="000000"/>
              </w:rPr>
            </w:pPr>
          </w:p>
        </w:tc>
        <w:tc>
          <w:tcPr>
            <w:tcW w:w="1356" w:type="dxa"/>
            <w:vMerge w:val="restart"/>
            <w:shd w:val="clear" w:color="auto" w:fill="auto"/>
            <w:vAlign w:val="center"/>
            <w:hideMark/>
          </w:tcPr>
          <w:p w:rsidR="00136D6A" w:rsidRPr="00136D6A" w:rsidRDefault="00136D6A" w:rsidP="00136D6A">
            <w:pPr>
              <w:jc w:val="center"/>
              <w:rPr>
                <w:b/>
                <w:bCs/>
                <w:color w:val="000000"/>
              </w:rPr>
            </w:pPr>
            <w:r w:rsidRPr="00136D6A">
              <w:rPr>
                <w:b/>
                <w:bCs/>
                <w:color w:val="000000"/>
              </w:rPr>
              <w:t>2023 год</w:t>
            </w:r>
          </w:p>
        </w:tc>
        <w:tc>
          <w:tcPr>
            <w:tcW w:w="4266" w:type="dxa"/>
            <w:gridSpan w:val="4"/>
            <w:shd w:val="clear" w:color="auto" w:fill="auto"/>
            <w:vAlign w:val="center"/>
            <w:hideMark/>
          </w:tcPr>
          <w:p w:rsidR="00136D6A" w:rsidRPr="00136D6A" w:rsidRDefault="00136D6A" w:rsidP="00136D6A">
            <w:pPr>
              <w:jc w:val="center"/>
              <w:rPr>
                <w:b/>
                <w:bCs/>
                <w:color w:val="000000"/>
              </w:rPr>
            </w:pPr>
            <w:r w:rsidRPr="00136D6A">
              <w:rPr>
                <w:b/>
                <w:bCs/>
                <w:color w:val="000000"/>
              </w:rPr>
              <w:t>в том числе по кварталам:</w:t>
            </w:r>
          </w:p>
        </w:tc>
        <w:tc>
          <w:tcPr>
            <w:tcW w:w="1028" w:type="dxa"/>
            <w:vMerge w:val="restart"/>
            <w:shd w:val="clear" w:color="auto" w:fill="auto"/>
            <w:vAlign w:val="center"/>
            <w:hideMark/>
          </w:tcPr>
          <w:p w:rsidR="00136D6A" w:rsidRPr="00136D6A" w:rsidRDefault="00136D6A" w:rsidP="00136D6A">
            <w:pPr>
              <w:jc w:val="center"/>
              <w:rPr>
                <w:b/>
                <w:bCs/>
                <w:color w:val="000000"/>
              </w:rPr>
            </w:pPr>
            <w:r w:rsidRPr="00136D6A">
              <w:rPr>
                <w:b/>
                <w:bCs/>
                <w:color w:val="000000"/>
              </w:rPr>
              <w:t>2024 год</w:t>
            </w:r>
          </w:p>
        </w:tc>
        <w:tc>
          <w:tcPr>
            <w:tcW w:w="1045" w:type="dxa"/>
            <w:vMerge w:val="restart"/>
            <w:shd w:val="clear" w:color="auto" w:fill="auto"/>
            <w:vAlign w:val="center"/>
            <w:hideMark/>
          </w:tcPr>
          <w:p w:rsidR="00136D6A" w:rsidRPr="00136D6A" w:rsidRDefault="00136D6A" w:rsidP="00136D6A">
            <w:pPr>
              <w:jc w:val="center"/>
              <w:rPr>
                <w:b/>
                <w:bCs/>
                <w:color w:val="000000"/>
              </w:rPr>
            </w:pPr>
            <w:r w:rsidRPr="00136D6A">
              <w:rPr>
                <w:b/>
                <w:bCs/>
                <w:color w:val="000000"/>
              </w:rPr>
              <w:t>2025 год</w:t>
            </w:r>
          </w:p>
        </w:tc>
        <w:tc>
          <w:tcPr>
            <w:tcW w:w="1446" w:type="dxa"/>
            <w:vMerge/>
            <w:vAlign w:val="center"/>
            <w:hideMark/>
          </w:tcPr>
          <w:p w:rsidR="00136D6A" w:rsidRPr="00136D6A" w:rsidRDefault="00136D6A" w:rsidP="00136D6A">
            <w:pPr>
              <w:rPr>
                <w:b/>
                <w:bCs/>
                <w:color w:val="000000"/>
              </w:rPr>
            </w:pPr>
          </w:p>
        </w:tc>
        <w:tc>
          <w:tcPr>
            <w:tcW w:w="851" w:type="dxa"/>
            <w:vMerge/>
            <w:vAlign w:val="center"/>
            <w:hideMark/>
          </w:tcPr>
          <w:p w:rsidR="00136D6A" w:rsidRPr="00136D6A" w:rsidRDefault="00136D6A" w:rsidP="00136D6A">
            <w:pPr>
              <w:rPr>
                <w:b/>
                <w:bCs/>
                <w:color w:val="000000"/>
              </w:rPr>
            </w:pPr>
          </w:p>
        </w:tc>
        <w:tc>
          <w:tcPr>
            <w:tcW w:w="912" w:type="dxa"/>
            <w:vMerge/>
            <w:vAlign w:val="center"/>
            <w:hideMark/>
          </w:tcPr>
          <w:p w:rsidR="00136D6A" w:rsidRPr="00136D6A" w:rsidRDefault="00136D6A" w:rsidP="00136D6A">
            <w:pPr>
              <w:rPr>
                <w:b/>
                <w:bCs/>
                <w:color w:val="000000"/>
              </w:rPr>
            </w:pPr>
          </w:p>
        </w:tc>
      </w:tr>
      <w:tr w:rsidR="00136D6A" w:rsidRPr="00136D6A" w:rsidTr="00136D6A">
        <w:trPr>
          <w:trHeight w:val="300"/>
        </w:trPr>
        <w:tc>
          <w:tcPr>
            <w:tcW w:w="1701" w:type="dxa"/>
            <w:vMerge/>
            <w:vAlign w:val="center"/>
            <w:hideMark/>
          </w:tcPr>
          <w:p w:rsidR="00136D6A" w:rsidRPr="00136D6A" w:rsidRDefault="00136D6A" w:rsidP="00136D6A">
            <w:pPr>
              <w:rPr>
                <w:b/>
                <w:bCs/>
                <w:color w:val="000000"/>
              </w:rPr>
            </w:pPr>
          </w:p>
        </w:tc>
        <w:tc>
          <w:tcPr>
            <w:tcW w:w="2563" w:type="dxa"/>
            <w:gridSpan w:val="2"/>
            <w:vMerge/>
            <w:vAlign w:val="center"/>
            <w:hideMark/>
          </w:tcPr>
          <w:p w:rsidR="00136D6A" w:rsidRPr="00136D6A" w:rsidRDefault="00136D6A" w:rsidP="00136D6A">
            <w:pPr>
              <w:rPr>
                <w:b/>
                <w:bCs/>
                <w:color w:val="000000"/>
              </w:rPr>
            </w:pPr>
          </w:p>
        </w:tc>
        <w:tc>
          <w:tcPr>
            <w:tcW w:w="1356" w:type="dxa"/>
            <w:vMerge/>
            <w:vAlign w:val="center"/>
            <w:hideMark/>
          </w:tcPr>
          <w:p w:rsidR="00136D6A" w:rsidRPr="00136D6A" w:rsidRDefault="00136D6A" w:rsidP="00136D6A">
            <w:pPr>
              <w:rPr>
                <w:b/>
                <w:bCs/>
                <w:color w:val="000000"/>
              </w:rPr>
            </w:pPr>
          </w:p>
        </w:tc>
        <w:tc>
          <w:tcPr>
            <w:tcW w:w="993" w:type="dxa"/>
            <w:shd w:val="clear" w:color="auto" w:fill="auto"/>
            <w:vAlign w:val="center"/>
            <w:hideMark/>
          </w:tcPr>
          <w:p w:rsidR="00136D6A" w:rsidRPr="00136D6A" w:rsidRDefault="00136D6A" w:rsidP="00136D6A">
            <w:pPr>
              <w:jc w:val="center"/>
              <w:rPr>
                <w:b/>
                <w:bCs/>
                <w:color w:val="000000"/>
              </w:rPr>
            </w:pPr>
            <w:r w:rsidRPr="00136D6A">
              <w:rPr>
                <w:b/>
                <w:bCs/>
                <w:color w:val="000000"/>
              </w:rPr>
              <w:t>I</w:t>
            </w:r>
          </w:p>
        </w:tc>
        <w:tc>
          <w:tcPr>
            <w:tcW w:w="1131" w:type="dxa"/>
            <w:shd w:val="clear" w:color="auto" w:fill="auto"/>
            <w:vAlign w:val="center"/>
            <w:hideMark/>
          </w:tcPr>
          <w:p w:rsidR="00136D6A" w:rsidRPr="00136D6A" w:rsidRDefault="00136D6A" w:rsidP="00136D6A">
            <w:pPr>
              <w:jc w:val="center"/>
              <w:rPr>
                <w:b/>
                <w:bCs/>
                <w:color w:val="000000"/>
              </w:rPr>
            </w:pPr>
            <w:r w:rsidRPr="00136D6A">
              <w:rPr>
                <w:b/>
                <w:bCs/>
                <w:color w:val="000000"/>
              </w:rPr>
              <w:t>II</w:t>
            </w:r>
          </w:p>
        </w:tc>
        <w:tc>
          <w:tcPr>
            <w:tcW w:w="1218" w:type="dxa"/>
            <w:shd w:val="clear" w:color="auto" w:fill="auto"/>
            <w:vAlign w:val="center"/>
            <w:hideMark/>
          </w:tcPr>
          <w:p w:rsidR="00136D6A" w:rsidRPr="00136D6A" w:rsidRDefault="00136D6A" w:rsidP="00136D6A">
            <w:pPr>
              <w:jc w:val="center"/>
              <w:rPr>
                <w:b/>
                <w:bCs/>
                <w:color w:val="000000"/>
              </w:rPr>
            </w:pPr>
            <w:r w:rsidRPr="00136D6A">
              <w:rPr>
                <w:b/>
                <w:bCs/>
                <w:color w:val="000000"/>
              </w:rPr>
              <w:t>III</w:t>
            </w:r>
          </w:p>
        </w:tc>
        <w:tc>
          <w:tcPr>
            <w:tcW w:w="924" w:type="dxa"/>
            <w:shd w:val="clear" w:color="auto" w:fill="auto"/>
            <w:vAlign w:val="center"/>
            <w:hideMark/>
          </w:tcPr>
          <w:p w:rsidR="00136D6A" w:rsidRPr="00136D6A" w:rsidRDefault="00136D6A" w:rsidP="00136D6A">
            <w:pPr>
              <w:jc w:val="center"/>
              <w:rPr>
                <w:b/>
                <w:bCs/>
                <w:color w:val="000000"/>
              </w:rPr>
            </w:pPr>
            <w:r w:rsidRPr="00136D6A">
              <w:rPr>
                <w:b/>
                <w:bCs/>
                <w:color w:val="000000"/>
              </w:rPr>
              <w:t>IV</w:t>
            </w:r>
          </w:p>
        </w:tc>
        <w:tc>
          <w:tcPr>
            <w:tcW w:w="1028" w:type="dxa"/>
            <w:vMerge/>
            <w:vAlign w:val="center"/>
            <w:hideMark/>
          </w:tcPr>
          <w:p w:rsidR="00136D6A" w:rsidRPr="00136D6A" w:rsidRDefault="00136D6A" w:rsidP="00136D6A">
            <w:pPr>
              <w:rPr>
                <w:b/>
                <w:bCs/>
                <w:color w:val="000000"/>
              </w:rPr>
            </w:pPr>
          </w:p>
        </w:tc>
        <w:tc>
          <w:tcPr>
            <w:tcW w:w="1045" w:type="dxa"/>
            <w:vMerge/>
            <w:vAlign w:val="center"/>
            <w:hideMark/>
          </w:tcPr>
          <w:p w:rsidR="00136D6A" w:rsidRPr="00136D6A" w:rsidRDefault="00136D6A" w:rsidP="00136D6A">
            <w:pPr>
              <w:rPr>
                <w:b/>
                <w:bCs/>
                <w:color w:val="000000"/>
              </w:rPr>
            </w:pPr>
          </w:p>
        </w:tc>
        <w:tc>
          <w:tcPr>
            <w:tcW w:w="1446" w:type="dxa"/>
            <w:vMerge/>
            <w:vAlign w:val="center"/>
            <w:hideMark/>
          </w:tcPr>
          <w:p w:rsidR="00136D6A" w:rsidRPr="00136D6A" w:rsidRDefault="00136D6A" w:rsidP="00136D6A">
            <w:pPr>
              <w:rPr>
                <w:b/>
                <w:bCs/>
                <w:color w:val="000000"/>
              </w:rPr>
            </w:pPr>
          </w:p>
        </w:tc>
        <w:tc>
          <w:tcPr>
            <w:tcW w:w="851" w:type="dxa"/>
            <w:vMerge/>
            <w:vAlign w:val="center"/>
            <w:hideMark/>
          </w:tcPr>
          <w:p w:rsidR="00136D6A" w:rsidRPr="00136D6A" w:rsidRDefault="00136D6A" w:rsidP="00136D6A">
            <w:pPr>
              <w:rPr>
                <w:b/>
                <w:bCs/>
                <w:color w:val="000000"/>
              </w:rPr>
            </w:pPr>
          </w:p>
        </w:tc>
        <w:tc>
          <w:tcPr>
            <w:tcW w:w="912" w:type="dxa"/>
            <w:vMerge/>
            <w:vAlign w:val="center"/>
            <w:hideMark/>
          </w:tcPr>
          <w:p w:rsidR="00136D6A" w:rsidRPr="00136D6A" w:rsidRDefault="00136D6A" w:rsidP="00136D6A">
            <w:pPr>
              <w:rPr>
                <w:b/>
                <w:bCs/>
                <w:color w:val="000000"/>
              </w:rPr>
            </w:pPr>
          </w:p>
        </w:tc>
      </w:tr>
      <w:tr w:rsidR="00136D6A" w:rsidRPr="00136D6A" w:rsidTr="00136D6A">
        <w:trPr>
          <w:trHeight w:val="852"/>
        </w:trPr>
        <w:tc>
          <w:tcPr>
            <w:tcW w:w="1701" w:type="dxa"/>
            <w:vMerge w:val="restart"/>
            <w:shd w:val="clear" w:color="auto" w:fill="auto"/>
            <w:vAlign w:val="center"/>
            <w:hideMark/>
          </w:tcPr>
          <w:p w:rsidR="00136D6A" w:rsidRPr="00136D6A" w:rsidRDefault="00136D6A" w:rsidP="00136D6A">
            <w:pPr>
              <w:rPr>
                <w:color w:val="000000"/>
              </w:rPr>
            </w:pPr>
            <w:r w:rsidRPr="00136D6A">
              <w:rPr>
                <w:color w:val="000000"/>
              </w:rPr>
              <w:t>Ремонт улично-дорожной сети МО "Актюбинский сельсовет"</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Астраханской области</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2 130,40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2 130,40</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restart"/>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589"/>
        </w:trPr>
        <w:tc>
          <w:tcPr>
            <w:tcW w:w="1701" w:type="dxa"/>
            <w:vMerge/>
            <w:vAlign w:val="center"/>
            <w:hideMark/>
          </w:tcPr>
          <w:p w:rsidR="00136D6A" w:rsidRPr="00136D6A" w:rsidRDefault="00136D6A" w:rsidP="00136D6A">
            <w:pPr>
              <w:rPr>
                <w:color w:val="000000"/>
              </w:rPr>
            </w:pP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200,00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200,00</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ign w:val="center"/>
            <w:hideMark/>
          </w:tcPr>
          <w:p w:rsidR="00136D6A" w:rsidRPr="00136D6A" w:rsidRDefault="00136D6A" w:rsidP="00136D6A">
            <w:pPr>
              <w:rPr>
                <w:color w:val="000000"/>
              </w:rPr>
            </w:pPr>
          </w:p>
        </w:tc>
        <w:tc>
          <w:tcPr>
            <w:tcW w:w="851" w:type="dxa"/>
            <w:vMerge/>
            <w:vAlign w:val="center"/>
            <w:hideMark/>
          </w:tcPr>
          <w:p w:rsidR="00136D6A" w:rsidRPr="00136D6A" w:rsidRDefault="00136D6A" w:rsidP="00136D6A">
            <w:pPr>
              <w:rPr>
                <w:color w:val="000000"/>
              </w:rPr>
            </w:pPr>
          </w:p>
        </w:tc>
        <w:tc>
          <w:tcPr>
            <w:tcW w:w="912" w:type="dxa"/>
            <w:vMerge/>
            <w:vAlign w:val="center"/>
            <w:hideMark/>
          </w:tcPr>
          <w:p w:rsidR="00136D6A" w:rsidRPr="00136D6A" w:rsidRDefault="00136D6A" w:rsidP="00136D6A">
            <w:pPr>
              <w:rPr>
                <w:color w:val="000000"/>
              </w:rPr>
            </w:pPr>
          </w:p>
        </w:tc>
      </w:tr>
      <w:tr w:rsidR="00136D6A" w:rsidRPr="00136D6A" w:rsidTr="00136D6A">
        <w:trPr>
          <w:trHeight w:val="900"/>
        </w:trPr>
        <w:tc>
          <w:tcPr>
            <w:tcW w:w="1701" w:type="dxa"/>
            <w:vMerge w:val="restart"/>
            <w:shd w:val="clear" w:color="auto" w:fill="auto"/>
            <w:vAlign w:val="center"/>
            <w:hideMark/>
          </w:tcPr>
          <w:p w:rsidR="00136D6A" w:rsidRPr="00136D6A" w:rsidRDefault="00136D6A" w:rsidP="00136D6A">
            <w:pPr>
              <w:rPr>
                <w:color w:val="000000"/>
              </w:rPr>
            </w:pPr>
            <w:r w:rsidRPr="00136D6A">
              <w:rPr>
                <w:color w:val="000000"/>
              </w:rPr>
              <w:t>Ремонт улично-дорожной сети МО "Алтынжарский сельсовет"</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Астраханской области</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5 500,00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5 500,00</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restart"/>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578"/>
        </w:trPr>
        <w:tc>
          <w:tcPr>
            <w:tcW w:w="1701" w:type="dxa"/>
            <w:vMerge/>
            <w:vAlign w:val="center"/>
            <w:hideMark/>
          </w:tcPr>
          <w:p w:rsidR="00136D6A" w:rsidRPr="00136D6A" w:rsidRDefault="00136D6A" w:rsidP="00136D6A">
            <w:pPr>
              <w:rPr>
                <w:color w:val="000000"/>
              </w:rPr>
            </w:pP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55,00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55,00</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ign w:val="center"/>
            <w:hideMark/>
          </w:tcPr>
          <w:p w:rsidR="00136D6A" w:rsidRPr="00136D6A" w:rsidRDefault="00136D6A" w:rsidP="00136D6A">
            <w:pPr>
              <w:rPr>
                <w:color w:val="000000"/>
              </w:rPr>
            </w:pPr>
          </w:p>
        </w:tc>
        <w:tc>
          <w:tcPr>
            <w:tcW w:w="851" w:type="dxa"/>
            <w:vMerge/>
            <w:vAlign w:val="center"/>
            <w:hideMark/>
          </w:tcPr>
          <w:p w:rsidR="00136D6A" w:rsidRPr="00136D6A" w:rsidRDefault="00136D6A" w:rsidP="00136D6A">
            <w:pPr>
              <w:rPr>
                <w:color w:val="000000"/>
              </w:rPr>
            </w:pPr>
          </w:p>
        </w:tc>
        <w:tc>
          <w:tcPr>
            <w:tcW w:w="912" w:type="dxa"/>
            <w:vMerge/>
            <w:vAlign w:val="center"/>
            <w:hideMark/>
          </w:tcPr>
          <w:p w:rsidR="00136D6A" w:rsidRPr="00136D6A" w:rsidRDefault="00136D6A" w:rsidP="00136D6A">
            <w:pPr>
              <w:rPr>
                <w:color w:val="000000"/>
              </w:rPr>
            </w:pPr>
          </w:p>
        </w:tc>
      </w:tr>
      <w:tr w:rsidR="00136D6A" w:rsidRPr="00136D6A" w:rsidTr="00136D6A">
        <w:trPr>
          <w:trHeight w:val="900"/>
        </w:trPr>
        <w:tc>
          <w:tcPr>
            <w:tcW w:w="1701" w:type="dxa"/>
            <w:vMerge w:val="restart"/>
            <w:shd w:val="clear" w:color="auto" w:fill="auto"/>
            <w:vAlign w:val="center"/>
            <w:hideMark/>
          </w:tcPr>
          <w:p w:rsidR="00136D6A" w:rsidRPr="00136D6A" w:rsidRDefault="00136D6A" w:rsidP="00136D6A">
            <w:pPr>
              <w:rPr>
                <w:color w:val="000000"/>
              </w:rPr>
            </w:pPr>
            <w:r w:rsidRPr="00136D6A">
              <w:rPr>
                <w:color w:val="000000"/>
              </w:rPr>
              <w:t>Ремонт улично-дорожной сети МО "Большемогойский сельсовет"</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Астраханской области</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2 245,90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2 245,90</w:t>
            </w:r>
          </w:p>
        </w:tc>
        <w:tc>
          <w:tcPr>
            <w:tcW w:w="1446" w:type="dxa"/>
            <w:vMerge w:val="restart"/>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480"/>
        </w:trPr>
        <w:tc>
          <w:tcPr>
            <w:tcW w:w="1701" w:type="dxa"/>
            <w:vMerge/>
            <w:vAlign w:val="center"/>
            <w:hideMark/>
          </w:tcPr>
          <w:p w:rsidR="00136D6A" w:rsidRPr="00136D6A" w:rsidRDefault="00136D6A" w:rsidP="00136D6A">
            <w:pPr>
              <w:rPr>
                <w:color w:val="000000"/>
              </w:rPr>
            </w:pP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200,00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200,00</w:t>
            </w:r>
          </w:p>
        </w:tc>
        <w:tc>
          <w:tcPr>
            <w:tcW w:w="1446" w:type="dxa"/>
            <w:vMerge/>
            <w:vAlign w:val="center"/>
            <w:hideMark/>
          </w:tcPr>
          <w:p w:rsidR="00136D6A" w:rsidRPr="00136D6A" w:rsidRDefault="00136D6A" w:rsidP="00136D6A">
            <w:pPr>
              <w:rPr>
                <w:color w:val="000000"/>
              </w:rPr>
            </w:pPr>
          </w:p>
        </w:tc>
        <w:tc>
          <w:tcPr>
            <w:tcW w:w="851" w:type="dxa"/>
            <w:vMerge/>
            <w:vAlign w:val="center"/>
            <w:hideMark/>
          </w:tcPr>
          <w:p w:rsidR="00136D6A" w:rsidRPr="00136D6A" w:rsidRDefault="00136D6A" w:rsidP="00136D6A">
            <w:pPr>
              <w:rPr>
                <w:color w:val="000000"/>
              </w:rPr>
            </w:pPr>
          </w:p>
        </w:tc>
        <w:tc>
          <w:tcPr>
            <w:tcW w:w="912" w:type="dxa"/>
            <w:vMerge/>
            <w:vAlign w:val="center"/>
            <w:hideMark/>
          </w:tcPr>
          <w:p w:rsidR="00136D6A" w:rsidRPr="00136D6A" w:rsidRDefault="00136D6A" w:rsidP="00136D6A">
            <w:pPr>
              <w:rPr>
                <w:color w:val="000000"/>
              </w:rPr>
            </w:pPr>
          </w:p>
        </w:tc>
      </w:tr>
      <w:tr w:rsidR="00136D6A" w:rsidRPr="00136D6A" w:rsidTr="00136D6A">
        <w:trPr>
          <w:trHeight w:val="900"/>
        </w:trPr>
        <w:tc>
          <w:tcPr>
            <w:tcW w:w="1701" w:type="dxa"/>
            <w:vMerge w:val="restart"/>
            <w:shd w:val="clear" w:color="auto" w:fill="auto"/>
            <w:vAlign w:val="center"/>
            <w:hideMark/>
          </w:tcPr>
          <w:p w:rsidR="00136D6A" w:rsidRPr="00136D6A" w:rsidRDefault="00136D6A" w:rsidP="00136D6A">
            <w:pPr>
              <w:rPr>
                <w:color w:val="000000"/>
              </w:rPr>
            </w:pPr>
            <w:r w:rsidRPr="00136D6A">
              <w:rPr>
                <w:color w:val="000000"/>
              </w:rPr>
              <w:t>Ремонт улично-дорожной сети МО "Поселок Винный"</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Астраханской области</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restart"/>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458"/>
        </w:trPr>
        <w:tc>
          <w:tcPr>
            <w:tcW w:w="1701" w:type="dxa"/>
            <w:vMerge/>
            <w:vAlign w:val="center"/>
            <w:hideMark/>
          </w:tcPr>
          <w:p w:rsidR="00136D6A" w:rsidRPr="00136D6A" w:rsidRDefault="00136D6A" w:rsidP="00136D6A">
            <w:pPr>
              <w:rPr>
                <w:color w:val="000000"/>
              </w:rPr>
            </w:pP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ign w:val="center"/>
            <w:hideMark/>
          </w:tcPr>
          <w:p w:rsidR="00136D6A" w:rsidRPr="00136D6A" w:rsidRDefault="00136D6A" w:rsidP="00136D6A">
            <w:pPr>
              <w:rPr>
                <w:color w:val="000000"/>
              </w:rPr>
            </w:pPr>
          </w:p>
        </w:tc>
        <w:tc>
          <w:tcPr>
            <w:tcW w:w="851" w:type="dxa"/>
            <w:vMerge/>
            <w:vAlign w:val="center"/>
            <w:hideMark/>
          </w:tcPr>
          <w:p w:rsidR="00136D6A" w:rsidRPr="00136D6A" w:rsidRDefault="00136D6A" w:rsidP="00136D6A">
            <w:pPr>
              <w:rPr>
                <w:color w:val="000000"/>
              </w:rPr>
            </w:pPr>
          </w:p>
        </w:tc>
        <w:tc>
          <w:tcPr>
            <w:tcW w:w="912" w:type="dxa"/>
            <w:vMerge/>
            <w:vAlign w:val="center"/>
            <w:hideMark/>
          </w:tcPr>
          <w:p w:rsidR="00136D6A" w:rsidRPr="00136D6A" w:rsidRDefault="00136D6A" w:rsidP="00136D6A">
            <w:pPr>
              <w:rPr>
                <w:color w:val="000000"/>
              </w:rPr>
            </w:pPr>
          </w:p>
        </w:tc>
      </w:tr>
      <w:tr w:rsidR="00136D6A" w:rsidRPr="00136D6A" w:rsidTr="00136D6A">
        <w:trPr>
          <w:trHeight w:val="900"/>
        </w:trPr>
        <w:tc>
          <w:tcPr>
            <w:tcW w:w="1701" w:type="dxa"/>
            <w:vMerge w:val="restart"/>
            <w:shd w:val="clear" w:color="auto" w:fill="auto"/>
            <w:vAlign w:val="center"/>
            <w:hideMark/>
          </w:tcPr>
          <w:p w:rsidR="00136D6A" w:rsidRPr="00136D6A" w:rsidRDefault="00136D6A" w:rsidP="00136D6A">
            <w:pPr>
              <w:rPr>
                <w:color w:val="000000"/>
              </w:rPr>
            </w:pPr>
            <w:r w:rsidRPr="00136D6A">
              <w:rPr>
                <w:color w:val="000000"/>
              </w:rPr>
              <w:t>Ремонт улично-дорожной сети МО "Поселок Володарский"</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Астраханской области</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15 842,51</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9 142,51</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9 142,51</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6 700,00</w:t>
            </w:r>
          </w:p>
        </w:tc>
        <w:tc>
          <w:tcPr>
            <w:tcW w:w="1446" w:type="dxa"/>
            <w:vMerge w:val="restart"/>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529"/>
        </w:trPr>
        <w:tc>
          <w:tcPr>
            <w:tcW w:w="1701" w:type="dxa"/>
            <w:vMerge/>
            <w:vAlign w:val="center"/>
            <w:hideMark/>
          </w:tcPr>
          <w:p w:rsidR="00136D6A" w:rsidRPr="00136D6A" w:rsidRDefault="00136D6A" w:rsidP="00136D6A">
            <w:pPr>
              <w:rPr>
                <w:color w:val="000000"/>
              </w:rPr>
            </w:pP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159,35</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92,35</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92,35</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67,00</w:t>
            </w:r>
          </w:p>
        </w:tc>
        <w:tc>
          <w:tcPr>
            <w:tcW w:w="1446" w:type="dxa"/>
            <w:vMerge/>
            <w:vAlign w:val="center"/>
            <w:hideMark/>
          </w:tcPr>
          <w:p w:rsidR="00136D6A" w:rsidRPr="00136D6A" w:rsidRDefault="00136D6A" w:rsidP="00136D6A">
            <w:pPr>
              <w:rPr>
                <w:color w:val="000000"/>
              </w:rPr>
            </w:pPr>
          </w:p>
        </w:tc>
        <w:tc>
          <w:tcPr>
            <w:tcW w:w="851" w:type="dxa"/>
            <w:vMerge/>
            <w:vAlign w:val="center"/>
            <w:hideMark/>
          </w:tcPr>
          <w:p w:rsidR="00136D6A" w:rsidRPr="00136D6A" w:rsidRDefault="00136D6A" w:rsidP="00136D6A">
            <w:pPr>
              <w:rPr>
                <w:color w:val="000000"/>
              </w:rPr>
            </w:pPr>
          </w:p>
        </w:tc>
        <w:tc>
          <w:tcPr>
            <w:tcW w:w="912" w:type="dxa"/>
            <w:vMerge/>
            <w:vAlign w:val="center"/>
            <w:hideMark/>
          </w:tcPr>
          <w:p w:rsidR="00136D6A" w:rsidRPr="00136D6A" w:rsidRDefault="00136D6A" w:rsidP="00136D6A">
            <w:pPr>
              <w:rPr>
                <w:color w:val="000000"/>
              </w:rPr>
            </w:pPr>
          </w:p>
        </w:tc>
      </w:tr>
      <w:tr w:rsidR="00136D6A" w:rsidRPr="00136D6A" w:rsidTr="00136D6A">
        <w:trPr>
          <w:trHeight w:val="852"/>
        </w:trPr>
        <w:tc>
          <w:tcPr>
            <w:tcW w:w="1701" w:type="dxa"/>
            <w:vMerge w:val="restart"/>
            <w:shd w:val="clear" w:color="auto" w:fill="auto"/>
            <w:vAlign w:val="center"/>
            <w:hideMark/>
          </w:tcPr>
          <w:p w:rsidR="00136D6A" w:rsidRPr="00136D6A" w:rsidRDefault="00136D6A" w:rsidP="00136D6A">
            <w:pPr>
              <w:rPr>
                <w:color w:val="000000"/>
              </w:rPr>
            </w:pPr>
            <w:r w:rsidRPr="00136D6A">
              <w:rPr>
                <w:color w:val="000000"/>
              </w:rPr>
              <w:t>Ремонт улично-дорожной сети МО "Село Зеленга"</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Астраханской области</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restart"/>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529"/>
        </w:trPr>
        <w:tc>
          <w:tcPr>
            <w:tcW w:w="1701" w:type="dxa"/>
            <w:vMerge/>
            <w:vAlign w:val="center"/>
            <w:hideMark/>
          </w:tcPr>
          <w:p w:rsidR="00136D6A" w:rsidRPr="00136D6A" w:rsidRDefault="00136D6A" w:rsidP="00136D6A">
            <w:pPr>
              <w:rPr>
                <w:color w:val="000000"/>
              </w:rPr>
            </w:pP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ign w:val="center"/>
            <w:hideMark/>
          </w:tcPr>
          <w:p w:rsidR="00136D6A" w:rsidRPr="00136D6A" w:rsidRDefault="00136D6A" w:rsidP="00136D6A">
            <w:pPr>
              <w:rPr>
                <w:color w:val="000000"/>
              </w:rPr>
            </w:pPr>
          </w:p>
        </w:tc>
        <w:tc>
          <w:tcPr>
            <w:tcW w:w="851" w:type="dxa"/>
            <w:vMerge/>
            <w:vAlign w:val="center"/>
            <w:hideMark/>
          </w:tcPr>
          <w:p w:rsidR="00136D6A" w:rsidRPr="00136D6A" w:rsidRDefault="00136D6A" w:rsidP="00136D6A">
            <w:pPr>
              <w:rPr>
                <w:color w:val="000000"/>
              </w:rPr>
            </w:pPr>
          </w:p>
        </w:tc>
        <w:tc>
          <w:tcPr>
            <w:tcW w:w="912" w:type="dxa"/>
            <w:vMerge/>
            <w:vAlign w:val="center"/>
            <w:hideMark/>
          </w:tcPr>
          <w:p w:rsidR="00136D6A" w:rsidRPr="00136D6A" w:rsidRDefault="00136D6A" w:rsidP="00136D6A">
            <w:pPr>
              <w:rPr>
                <w:color w:val="000000"/>
              </w:rPr>
            </w:pPr>
          </w:p>
        </w:tc>
      </w:tr>
      <w:tr w:rsidR="00136D6A" w:rsidRPr="00136D6A" w:rsidTr="00136D6A">
        <w:trPr>
          <w:trHeight w:val="900"/>
        </w:trPr>
        <w:tc>
          <w:tcPr>
            <w:tcW w:w="1701" w:type="dxa"/>
            <w:vMerge w:val="restart"/>
            <w:shd w:val="clear" w:color="auto" w:fill="auto"/>
            <w:vAlign w:val="center"/>
            <w:hideMark/>
          </w:tcPr>
          <w:p w:rsidR="00136D6A" w:rsidRPr="00136D6A" w:rsidRDefault="00136D6A" w:rsidP="00136D6A">
            <w:pPr>
              <w:rPr>
                <w:color w:val="000000"/>
              </w:rPr>
            </w:pPr>
            <w:r w:rsidRPr="00136D6A">
              <w:rPr>
                <w:color w:val="000000"/>
              </w:rPr>
              <w:t>Ремонт улично-дорожной сети МО "Калининский сельсовет"</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Астраханской области</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restart"/>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503"/>
        </w:trPr>
        <w:tc>
          <w:tcPr>
            <w:tcW w:w="1701" w:type="dxa"/>
            <w:vMerge/>
            <w:vAlign w:val="center"/>
            <w:hideMark/>
          </w:tcPr>
          <w:p w:rsidR="00136D6A" w:rsidRPr="00136D6A" w:rsidRDefault="00136D6A" w:rsidP="00136D6A">
            <w:pPr>
              <w:rPr>
                <w:color w:val="000000"/>
              </w:rPr>
            </w:pP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ign w:val="center"/>
            <w:hideMark/>
          </w:tcPr>
          <w:p w:rsidR="00136D6A" w:rsidRPr="00136D6A" w:rsidRDefault="00136D6A" w:rsidP="00136D6A">
            <w:pPr>
              <w:rPr>
                <w:color w:val="000000"/>
              </w:rPr>
            </w:pPr>
          </w:p>
        </w:tc>
        <w:tc>
          <w:tcPr>
            <w:tcW w:w="851" w:type="dxa"/>
            <w:vMerge/>
            <w:vAlign w:val="center"/>
            <w:hideMark/>
          </w:tcPr>
          <w:p w:rsidR="00136D6A" w:rsidRPr="00136D6A" w:rsidRDefault="00136D6A" w:rsidP="00136D6A">
            <w:pPr>
              <w:rPr>
                <w:color w:val="000000"/>
              </w:rPr>
            </w:pPr>
          </w:p>
        </w:tc>
        <w:tc>
          <w:tcPr>
            <w:tcW w:w="912" w:type="dxa"/>
            <w:vMerge/>
            <w:vAlign w:val="center"/>
            <w:hideMark/>
          </w:tcPr>
          <w:p w:rsidR="00136D6A" w:rsidRPr="00136D6A" w:rsidRDefault="00136D6A" w:rsidP="00136D6A">
            <w:pPr>
              <w:rPr>
                <w:color w:val="000000"/>
              </w:rPr>
            </w:pPr>
          </w:p>
        </w:tc>
      </w:tr>
      <w:tr w:rsidR="00136D6A" w:rsidRPr="00136D6A" w:rsidTr="00136D6A">
        <w:trPr>
          <w:trHeight w:val="900"/>
        </w:trPr>
        <w:tc>
          <w:tcPr>
            <w:tcW w:w="1701" w:type="dxa"/>
            <w:vMerge w:val="restart"/>
            <w:shd w:val="clear" w:color="auto" w:fill="auto"/>
            <w:vAlign w:val="center"/>
            <w:hideMark/>
          </w:tcPr>
          <w:p w:rsidR="00136D6A" w:rsidRPr="00136D6A" w:rsidRDefault="00136D6A" w:rsidP="00136D6A">
            <w:pPr>
              <w:rPr>
                <w:color w:val="000000"/>
              </w:rPr>
            </w:pPr>
            <w:r w:rsidRPr="00136D6A">
              <w:rPr>
                <w:color w:val="000000"/>
              </w:rPr>
              <w:t>Ремонт улично-дорожной сети МО "Козловский сельсовет"</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Астраханской области</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restart"/>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503"/>
        </w:trPr>
        <w:tc>
          <w:tcPr>
            <w:tcW w:w="1701" w:type="dxa"/>
            <w:vMerge/>
            <w:vAlign w:val="center"/>
            <w:hideMark/>
          </w:tcPr>
          <w:p w:rsidR="00136D6A" w:rsidRPr="00136D6A" w:rsidRDefault="00136D6A" w:rsidP="00136D6A">
            <w:pPr>
              <w:rPr>
                <w:color w:val="000000"/>
              </w:rPr>
            </w:pP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ign w:val="center"/>
            <w:hideMark/>
          </w:tcPr>
          <w:p w:rsidR="00136D6A" w:rsidRPr="00136D6A" w:rsidRDefault="00136D6A" w:rsidP="00136D6A">
            <w:pPr>
              <w:rPr>
                <w:color w:val="000000"/>
              </w:rPr>
            </w:pPr>
          </w:p>
        </w:tc>
        <w:tc>
          <w:tcPr>
            <w:tcW w:w="851" w:type="dxa"/>
            <w:vMerge/>
            <w:vAlign w:val="center"/>
            <w:hideMark/>
          </w:tcPr>
          <w:p w:rsidR="00136D6A" w:rsidRPr="00136D6A" w:rsidRDefault="00136D6A" w:rsidP="00136D6A">
            <w:pPr>
              <w:rPr>
                <w:color w:val="000000"/>
              </w:rPr>
            </w:pPr>
          </w:p>
        </w:tc>
        <w:tc>
          <w:tcPr>
            <w:tcW w:w="912" w:type="dxa"/>
            <w:vMerge/>
            <w:vAlign w:val="center"/>
            <w:hideMark/>
          </w:tcPr>
          <w:p w:rsidR="00136D6A" w:rsidRPr="00136D6A" w:rsidRDefault="00136D6A" w:rsidP="00136D6A">
            <w:pPr>
              <w:rPr>
                <w:color w:val="000000"/>
              </w:rPr>
            </w:pPr>
          </w:p>
        </w:tc>
      </w:tr>
      <w:tr w:rsidR="00136D6A" w:rsidRPr="00136D6A" w:rsidTr="00136D6A">
        <w:trPr>
          <w:trHeight w:val="900"/>
        </w:trPr>
        <w:tc>
          <w:tcPr>
            <w:tcW w:w="1701" w:type="dxa"/>
            <w:vMerge w:val="restart"/>
            <w:shd w:val="clear" w:color="auto" w:fill="auto"/>
            <w:vAlign w:val="center"/>
            <w:hideMark/>
          </w:tcPr>
          <w:p w:rsidR="00136D6A" w:rsidRPr="00136D6A" w:rsidRDefault="00136D6A" w:rsidP="00136D6A">
            <w:pPr>
              <w:rPr>
                <w:color w:val="000000"/>
              </w:rPr>
            </w:pPr>
            <w:r w:rsidRPr="00136D6A">
              <w:rPr>
                <w:color w:val="000000"/>
              </w:rPr>
              <w:t>Ремонт улично-дорожной сети МО "Крутовский сельсовет"</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Астраханской области</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restart"/>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458"/>
        </w:trPr>
        <w:tc>
          <w:tcPr>
            <w:tcW w:w="1701" w:type="dxa"/>
            <w:vMerge/>
            <w:vAlign w:val="center"/>
            <w:hideMark/>
          </w:tcPr>
          <w:p w:rsidR="00136D6A" w:rsidRPr="00136D6A" w:rsidRDefault="00136D6A" w:rsidP="00136D6A">
            <w:pPr>
              <w:rPr>
                <w:color w:val="000000"/>
              </w:rPr>
            </w:pP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ign w:val="center"/>
            <w:hideMark/>
          </w:tcPr>
          <w:p w:rsidR="00136D6A" w:rsidRPr="00136D6A" w:rsidRDefault="00136D6A" w:rsidP="00136D6A">
            <w:pPr>
              <w:rPr>
                <w:color w:val="000000"/>
              </w:rPr>
            </w:pPr>
          </w:p>
        </w:tc>
        <w:tc>
          <w:tcPr>
            <w:tcW w:w="851" w:type="dxa"/>
            <w:vMerge/>
            <w:vAlign w:val="center"/>
            <w:hideMark/>
          </w:tcPr>
          <w:p w:rsidR="00136D6A" w:rsidRPr="00136D6A" w:rsidRDefault="00136D6A" w:rsidP="00136D6A">
            <w:pPr>
              <w:rPr>
                <w:color w:val="000000"/>
              </w:rPr>
            </w:pPr>
          </w:p>
        </w:tc>
        <w:tc>
          <w:tcPr>
            <w:tcW w:w="912" w:type="dxa"/>
            <w:vMerge/>
            <w:vAlign w:val="center"/>
            <w:hideMark/>
          </w:tcPr>
          <w:p w:rsidR="00136D6A" w:rsidRPr="00136D6A" w:rsidRDefault="00136D6A" w:rsidP="00136D6A">
            <w:pPr>
              <w:rPr>
                <w:color w:val="000000"/>
              </w:rPr>
            </w:pPr>
          </w:p>
        </w:tc>
      </w:tr>
      <w:tr w:rsidR="00136D6A" w:rsidRPr="00136D6A" w:rsidTr="00136D6A">
        <w:trPr>
          <w:trHeight w:val="900"/>
        </w:trPr>
        <w:tc>
          <w:tcPr>
            <w:tcW w:w="1701" w:type="dxa"/>
            <w:vMerge w:val="restart"/>
            <w:shd w:val="clear" w:color="auto" w:fill="auto"/>
            <w:vAlign w:val="center"/>
            <w:hideMark/>
          </w:tcPr>
          <w:p w:rsidR="00136D6A" w:rsidRPr="00136D6A" w:rsidRDefault="00136D6A" w:rsidP="00136D6A">
            <w:pPr>
              <w:rPr>
                <w:color w:val="000000"/>
              </w:rPr>
            </w:pPr>
            <w:r w:rsidRPr="00136D6A">
              <w:rPr>
                <w:color w:val="000000"/>
              </w:rPr>
              <w:t>Ремонт улично-дорожной сети МО "Маковский сельсовет"</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Астраханской области</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restart"/>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492"/>
        </w:trPr>
        <w:tc>
          <w:tcPr>
            <w:tcW w:w="1701" w:type="dxa"/>
            <w:vMerge/>
            <w:vAlign w:val="center"/>
            <w:hideMark/>
          </w:tcPr>
          <w:p w:rsidR="00136D6A" w:rsidRPr="00136D6A" w:rsidRDefault="00136D6A" w:rsidP="00136D6A">
            <w:pPr>
              <w:rPr>
                <w:color w:val="000000"/>
              </w:rPr>
            </w:pP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ign w:val="center"/>
            <w:hideMark/>
          </w:tcPr>
          <w:p w:rsidR="00136D6A" w:rsidRPr="00136D6A" w:rsidRDefault="00136D6A" w:rsidP="00136D6A">
            <w:pPr>
              <w:rPr>
                <w:color w:val="000000"/>
              </w:rPr>
            </w:pPr>
          </w:p>
        </w:tc>
        <w:tc>
          <w:tcPr>
            <w:tcW w:w="851" w:type="dxa"/>
            <w:vMerge/>
            <w:vAlign w:val="center"/>
            <w:hideMark/>
          </w:tcPr>
          <w:p w:rsidR="00136D6A" w:rsidRPr="00136D6A" w:rsidRDefault="00136D6A" w:rsidP="00136D6A">
            <w:pPr>
              <w:rPr>
                <w:color w:val="000000"/>
              </w:rPr>
            </w:pPr>
          </w:p>
        </w:tc>
        <w:tc>
          <w:tcPr>
            <w:tcW w:w="912" w:type="dxa"/>
            <w:vMerge/>
            <w:vAlign w:val="center"/>
            <w:hideMark/>
          </w:tcPr>
          <w:p w:rsidR="00136D6A" w:rsidRPr="00136D6A" w:rsidRDefault="00136D6A" w:rsidP="00136D6A">
            <w:pPr>
              <w:rPr>
                <w:color w:val="000000"/>
              </w:rPr>
            </w:pPr>
          </w:p>
        </w:tc>
      </w:tr>
      <w:tr w:rsidR="00136D6A" w:rsidRPr="00136D6A" w:rsidTr="00136D6A">
        <w:trPr>
          <w:trHeight w:val="900"/>
        </w:trPr>
        <w:tc>
          <w:tcPr>
            <w:tcW w:w="1701" w:type="dxa"/>
            <w:vMerge w:val="restart"/>
            <w:shd w:val="clear" w:color="auto" w:fill="auto"/>
            <w:vAlign w:val="center"/>
            <w:hideMark/>
          </w:tcPr>
          <w:p w:rsidR="00136D6A" w:rsidRPr="00136D6A" w:rsidRDefault="00136D6A" w:rsidP="00136D6A">
            <w:pPr>
              <w:rPr>
                <w:color w:val="000000"/>
              </w:rPr>
            </w:pPr>
            <w:r w:rsidRPr="00136D6A">
              <w:rPr>
                <w:color w:val="000000"/>
              </w:rPr>
              <w:t>Ремонт улично-дорожной сети МО "Марфинский сельсовет"</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Астраханской области</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restart"/>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458"/>
        </w:trPr>
        <w:tc>
          <w:tcPr>
            <w:tcW w:w="1701" w:type="dxa"/>
            <w:vMerge/>
            <w:vAlign w:val="center"/>
            <w:hideMark/>
          </w:tcPr>
          <w:p w:rsidR="00136D6A" w:rsidRPr="00136D6A" w:rsidRDefault="00136D6A" w:rsidP="00136D6A">
            <w:pPr>
              <w:rPr>
                <w:color w:val="000000"/>
              </w:rPr>
            </w:pP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ign w:val="center"/>
            <w:hideMark/>
          </w:tcPr>
          <w:p w:rsidR="00136D6A" w:rsidRPr="00136D6A" w:rsidRDefault="00136D6A" w:rsidP="00136D6A">
            <w:pPr>
              <w:rPr>
                <w:color w:val="000000"/>
              </w:rPr>
            </w:pPr>
          </w:p>
        </w:tc>
        <w:tc>
          <w:tcPr>
            <w:tcW w:w="851" w:type="dxa"/>
            <w:vMerge/>
            <w:vAlign w:val="center"/>
            <w:hideMark/>
          </w:tcPr>
          <w:p w:rsidR="00136D6A" w:rsidRPr="00136D6A" w:rsidRDefault="00136D6A" w:rsidP="00136D6A">
            <w:pPr>
              <w:rPr>
                <w:color w:val="000000"/>
              </w:rPr>
            </w:pPr>
          </w:p>
        </w:tc>
        <w:tc>
          <w:tcPr>
            <w:tcW w:w="912" w:type="dxa"/>
            <w:vMerge/>
            <w:vAlign w:val="center"/>
            <w:hideMark/>
          </w:tcPr>
          <w:p w:rsidR="00136D6A" w:rsidRPr="00136D6A" w:rsidRDefault="00136D6A" w:rsidP="00136D6A">
            <w:pPr>
              <w:rPr>
                <w:color w:val="000000"/>
              </w:rPr>
            </w:pPr>
          </w:p>
        </w:tc>
      </w:tr>
      <w:tr w:rsidR="00136D6A" w:rsidRPr="00136D6A" w:rsidTr="00136D6A">
        <w:trPr>
          <w:trHeight w:val="900"/>
        </w:trPr>
        <w:tc>
          <w:tcPr>
            <w:tcW w:w="1701" w:type="dxa"/>
            <w:vMerge w:val="restart"/>
            <w:shd w:val="clear" w:color="auto" w:fill="auto"/>
            <w:vAlign w:val="center"/>
            <w:hideMark/>
          </w:tcPr>
          <w:p w:rsidR="00136D6A" w:rsidRPr="00136D6A" w:rsidRDefault="00136D6A" w:rsidP="00136D6A">
            <w:pPr>
              <w:rPr>
                <w:color w:val="000000"/>
              </w:rPr>
            </w:pPr>
            <w:r w:rsidRPr="00136D6A">
              <w:rPr>
                <w:color w:val="000000"/>
              </w:rPr>
              <w:t>Ремонт улично-дорожной сети МО "Мултановский сельсовет"</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Астраханской области</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3 722,55</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3 722,55</w:t>
            </w:r>
          </w:p>
        </w:tc>
        <w:tc>
          <w:tcPr>
            <w:tcW w:w="1446" w:type="dxa"/>
            <w:vMerge w:val="restart"/>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578"/>
        </w:trPr>
        <w:tc>
          <w:tcPr>
            <w:tcW w:w="1701" w:type="dxa"/>
            <w:vMerge/>
            <w:vAlign w:val="center"/>
            <w:hideMark/>
          </w:tcPr>
          <w:p w:rsidR="00136D6A" w:rsidRPr="00136D6A" w:rsidRDefault="00136D6A" w:rsidP="00136D6A">
            <w:pPr>
              <w:rPr>
                <w:color w:val="000000"/>
              </w:rPr>
            </w:pP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37,23</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37,23</w:t>
            </w:r>
          </w:p>
        </w:tc>
        <w:tc>
          <w:tcPr>
            <w:tcW w:w="1446" w:type="dxa"/>
            <w:vMerge/>
            <w:vAlign w:val="center"/>
            <w:hideMark/>
          </w:tcPr>
          <w:p w:rsidR="00136D6A" w:rsidRPr="00136D6A" w:rsidRDefault="00136D6A" w:rsidP="00136D6A">
            <w:pPr>
              <w:rPr>
                <w:color w:val="000000"/>
              </w:rPr>
            </w:pPr>
          </w:p>
        </w:tc>
        <w:tc>
          <w:tcPr>
            <w:tcW w:w="851" w:type="dxa"/>
            <w:vMerge/>
            <w:vAlign w:val="center"/>
            <w:hideMark/>
          </w:tcPr>
          <w:p w:rsidR="00136D6A" w:rsidRPr="00136D6A" w:rsidRDefault="00136D6A" w:rsidP="00136D6A">
            <w:pPr>
              <w:rPr>
                <w:color w:val="000000"/>
              </w:rPr>
            </w:pPr>
          </w:p>
        </w:tc>
        <w:tc>
          <w:tcPr>
            <w:tcW w:w="912" w:type="dxa"/>
            <w:vMerge/>
            <w:vAlign w:val="center"/>
            <w:hideMark/>
          </w:tcPr>
          <w:p w:rsidR="00136D6A" w:rsidRPr="00136D6A" w:rsidRDefault="00136D6A" w:rsidP="00136D6A">
            <w:pPr>
              <w:rPr>
                <w:color w:val="000000"/>
              </w:rPr>
            </w:pPr>
          </w:p>
        </w:tc>
      </w:tr>
      <w:tr w:rsidR="00136D6A" w:rsidRPr="00136D6A" w:rsidTr="00136D6A">
        <w:trPr>
          <w:trHeight w:val="900"/>
        </w:trPr>
        <w:tc>
          <w:tcPr>
            <w:tcW w:w="1701" w:type="dxa"/>
            <w:vMerge w:val="restart"/>
            <w:shd w:val="clear" w:color="auto" w:fill="auto"/>
            <w:vAlign w:val="center"/>
            <w:hideMark/>
          </w:tcPr>
          <w:p w:rsidR="00136D6A" w:rsidRPr="00136D6A" w:rsidRDefault="00136D6A" w:rsidP="00136D6A">
            <w:pPr>
              <w:rPr>
                <w:color w:val="000000"/>
              </w:rPr>
            </w:pPr>
            <w:r w:rsidRPr="00136D6A">
              <w:rPr>
                <w:color w:val="000000"/>
              </w:rPr>
              <w:t>Ремонт улично-дорожной сети МО "Новинский сельсовет"</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Астраханской области</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restart"/>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480"/>
        </w:trPr>
        <w:tc>
          <w:tcPr>
            <w:tcW w:w="1701" w:type="dxa"/>
            <w:vMerge/>
            <w:vAlign w:val="center"/>
            <w:hideMark/>
          </w:tcPr>
          <w:p w:rsidR="00136D6A" w:rsidRPr="00136D6A" w:rsidRDefault="00136D6A" w:rsidP="00136D6A">
            <w:pPr>
              <w:rPr>
                <w:color w:val="000000"/>
              </w:rPr>
            </w:pP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ign w:val="center"/>
            <w:hideMark/>
          </w:tcPr>
          <w:p w:rsidR="00136D6A" w:rsidRPr="00136D6A" w:rsidRDefault="00136D6A" w:rsidP="00136D6A">
            <w:pPr>
              <w:rPr>
                <w:color w:val="000000"/>
              </w:rPr>
            </w:pPr>
          </w:p>
        </w:tc>
        <w:tc>
          <w:tcPr>
            <w:tcW w:w="851" w:type="dxa"/>
            <w:vMerge/>
            <w:vAlign w:val="center"/>
            <w:hideMark/>
          </w:tcPr>
          <w:p w:rsidR="00136D6A" w:rsidRPr="00136D6A" w:rsidRDefault="00136D6A" w:rsidP="00136D6A">
            <w:pPr>
              <w:rPr>
                <w:color w:val="000000"/>
              </w:rPr>
            </w:pPr>
          </w:p>
        </w:tc>
        <w:tc>
          <w:tcPr>
            <w:tcW w:w="912" w:type="dxa"/>
            <w:vMerge/>
            <w:vAlign w:val="center"/>
            <w:hideMark/>
          </w:tcPr>
          <w:p w:rsidR="00136D6A" w:rsidRPr="00136D6A" w:rsidRDefault="00136D6A" w:rsidP="00136D6A">
            <w:pPr>
              <w:rPr>
                <w:color w:val="000000"/>
              </w:rPr>
            </w:pPr>
          </w:p>
        </w:tc>
      </w:tr>
      <w:tr w:rsidR="00136D6A" w:rsidRPr="00136D6A" w:rsidTr="00136D6A">
        <w:trPr>
          <w:trHeight w:val="900"/>
        </w:trPr>
        <w:tc>
          <w:tcPr>
            <w:tcW w:w="1701" w:type="dxa"/>
            <w:vMerge w:val="restart"/>
            <w:shd w:val="clear" w:color="auto" w:fill="auto"/>
            <w:vAlign w:val="center"/>
            <w:hideMark/>
          </w:tcPr>
          <w:p w:rsidR="00136D6A" w:rsidRPr="00136D6A" w:rsidRDefault="00136D6A" w:rsidP="00136D6A">
            <w:pPr>
              <w:rPr>
                <w:color w:val="000000"/>
              </w:rPr>
            </w:pPr>
            <w:r w:rsidRPr="00136D6A">
              <w:rPr>
                <w:color w:val="000000"/>
              </w:rPr>
              <w:t>Ремонт улично-дорожной сети МО "Новокрасинский сельсовет"</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Астраханской области</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restart"/>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409"/>
        </w:trPr>
        <w:tc>
          <w:tcPr>
            <w:tcW w:w="1701" w:type="dxa"/>
            <w:vMerge/>
            <w:vAlign w:val="center"/>
            <w:hideMark/>
          </w:tcPr>
          <w:p w:rsidR="00136D6A" w:rsidRPr="00136D6A" w:rsidRDefault="00136D6A" w:rsidP="00136D6A">
            <w:pPr>
              <w:rPr>
                <w:color w:val="000000"/>
              </w:rPr>
            </w:pP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ign w:val="center"/>
            <w:hideMark/>
          </w:tcPr>
          <w:p w:rsidR="00136D6A" w:rsidRPr="00136D6A" w:rsidRDefault="00136D6A" w:rsidP="00136D6A">
            <w:pPr>
              <w:rPr>
                <w:color w:val="000000"/>
              </w:rPr>
            </w:pPr>
          </w:p>
        </w:tc>
        <w:tc>
          <w:tcPr>
            <w:tcW w:w="851" w:type="dxa"/>
            <w:vMerge/>
            <w:vAlign w:val="center"/>
            <w:hideMark/>
          </w:tcPr>
          <w:p w:rsidR="00136D6A" w:rsidRPr="00136D6A" w:rsidRDefault="00136D6A" w:rsidP="00136D6A">
            <w:pPr>
              <w:rPr>
                <w:color w:val="000000"/>
              </w:rPr>
            </w:pPr>
          </w:p>
        </w:tc>
        <w:tc>
          <w:tcPr>
            <w:tcW w:w="912" w:type="dxa"/>
            <w:vMerge/>
            <w:vAlign w:val="center"/>
            <w:hideMark/>
          </w:tcPr>
          <w:p w:rsidR="00136D6A" w:rsidRPr="00136D6A" w:rsidRDefault="00136D6A" w:rsidP="00136D6A">
            <w:pPr>
              <w:rPr>
                <w:color w:val="000000"/>
              </w:rPr>
            </w:pPr>
          </w:p>
        </w:tc>
      </w:tr>
      <w:tr w:rsidR="00136D6A" w:rsidRPr="00136D6A" w:rsidTr="00136D6A">
        <w:trPr>
          <w:trHeight w:val="900"/>
        </w:trPr>
        <w:tc>
          <w:tcPr>
            <w:tcW w:w="1701" w:type="dxa"/>
            <w:vMerge w:val="restart"/>
            <w:shd w:val="clear" w:color="auto" w:fill="auto"/>
            <w:vAlign w:val="center"/>
            <w:hideMark/>
          </w:tcPr>
          <w:p w:rsidR="00136D6A" w:rsidRPr="00136D6A" w:rsidRDefault="00136D6A" w:rsidP="00136D6A">
            <w:pPr>
              <w:rPr>
                <w:color w:val="000000"/>
              </w:rPr>
            </w:pPr>
            <w:r w:rsidRPr="00136D6A">
              <w:rPr>
                <w:color w:val="000000"/>
              </w:rPr>
              <w:t>Ремонт улично-дорожной сети МО "Сизобугорский сельсовет"</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Астраханской области</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3 739,65</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3 739,65</w:t>
            </w:r>
          </w:p>
        </w:tc>
        <w:tc>
          <w:tcPr>
            <w:tcW w:w="1446" w:type="dxa"/>
            <w:vMerge w:val="restart"/>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469"/>
        </w:trPr>
        <w:tc>
          <w:tcPr>
            <w:tcW w:w="1701" w:type="dxa"/>
            <w:vMerge/>
            <w:vAlign w:val="center"/>
            <w:hideMark/>
          </w:tcPr>
          <w:p w:rsidR="00136D6A" w:rsidRPr="00136D6A" w:rsidRDefault="00136D6A" w:rsidP="00136D6A">
            <w:pPr>
              <w:rPr>
                <w:color w:val="000000"/>
              </w:rPr>
            </w:pP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37,40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37,40</w:t>
            </w:r>
          </w:p>
        </w:tc>
        <w:tc>
          <w:tcPr>
            <w:tcW w:w="1446" w:type="dxa"/>
            <w:vMerge/>
            <w:vAlign w:val="center"/>
            <w:hideMark/>
          </w:tcPr>
          <w:p w:rsidR="00136D6A" w:rsidRPr="00136D6A" w:rsidRDefault="00136D6A" w:rsidP="00136D6A">
            <w:pPr>
              <w:rPr>
                <w:color w:val="000000"/>
              </w:rPr>
            </w:pPr>
          </w:p>
        </w:tc>
        <w:tc>
          <w:tcPr>
            <w:tcW w:w="851" w:type="dxa"/>
            <w:vMerge/>
            <w:vAlign w:val="center"/>
            <w:hideMark/>
          </w:tcPr>
          <w:p w:rsidR="00136D6A" w:rsidRPr="00136D6A" w:rsidRDefault="00136D6A" w:rsidP="00136D6A">
            <w:pPr>
              <w:rPr>
                <w:color w:val="000000"/>
              </w:rPr>
            </w:pPr>
          </w:p>
        </w:tc>
        <w:tc>
          <w:tcPr>
            <w:tcW w:w="912" w:type="dxa"/>
            <w:vMerge/>
            <w:vAlign w:val="center"/>
            <w:hideMark/>
          </w:tcPr>
          <w:p w:rsidR="00136D6A" w:rsidRPr="00136D6A" w:rsidRDefault="00136D6A" w:rsidP="00136D6A">
            <w:pPr>
              <w:rPr>
                <w:color w:val="000000"/>
              </w:rPr>
            </w:pPr>
          </w:p>
        </w:tc>
      </w:tr>
      <w:tr w:rsidR="00136D6A" w:rsidRPr="00136D6A" w:rsidTr="00136D6A">
        <w:trPr>
          <w:trHeight w:val="900"/>
        </w:trPr>
        <w:tc>
          <w:tcPr>
            <w:tcW w:w="1701" w:type="dxa"/>
            <w:vMerge w:val="restart"/>
            <w:shd w:val="clear" w:color="auto" w:fill="auto"/>
            <w:vAlign w:val="center"/>
            <w:hideMark/>
          </w:tcPr>
          <w:p w:rsidR="00136D6A" w:rsidRPr="00136D6A" w:rsidRDefault="00136D6A" w:rsidP="00136D6A">
            <w:pPr>
              <w:rPr>
                <w:color w:val="000000"/>
              </w:rPr>
            </w:pPr>
            <w:r w:rsidRPr="00136D6A">
              <w:rPr>
                <w:color w:val="000000"/>
              </w:rPr>
              <w:t>Ремонт улично-дорожной сети МО "Султановский сельсовет"</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Астраханской области</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5 050,15</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5 050,15</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restart"/>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480"/>
        </w:trPr>
        <w:tc>
          <w:tcPr>
            <w:tcW w:w="1701" w:type="dxa"/>
            <w:vMerge/>
            <w:vAlign w:val="center"/>
            <w:hideMark/>
          </w:tcPr>
          <w:p w:rsidR="00136D6A" w:rsidRPr="00136D6A" w:rsidRDefault="00136D6A" w:rsidP="00136D6A">
            <w:pPr>
              <w:rPr>
                <w:color w:val="000000"/>
              </w:rPr>
            </w:pP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50,50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50,50</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ign w:val="center"/>
            <w:hideMark/>
          </w:tcPr>
          <w:p w:rsidR="00136D6A" w:rsidRPr="00136D6A" w:rsidRDefault="00136D6A" w:rsidP="00136D6A">
            <w:pPr>
              <w:rPr>
                <w:color w:val="000000"/>
              </w:rPr>
            </w:pPr>
          </w:p>
        </w:tc>
        <w:tc>
          <w:tcPr>
            <w:tcW w:w="851" w:type="dxa"/>
            <w:vMerge/>
            <w:vAlign w:val="center"/>
            <w:hideMark/>
          </w:tcPr>
          <w:p w:rsidR="00136D6A" w:rsidRPr="00136D6A" w:rsidRDefault="00136D6A" w:rsidP="00136D6A">
            <w:pPr>
              <w:rPr>
                <w:color w:val="000000"/>
              </w:rPr>
            </w:pPr>
          </w:p>
        </w:tc>
        <w:tc>
          <w:tcPr>
            <w:tcW w:w="912" w:type="dxa"/>
            <w:vMerge/>
            <w:vAlign w:val="center"/>
            <w:hideMark/>
          </w:tcPr>
          <w:p w:rsidR="00136D6A" w:rsidRPr="00136D6A" w:rsidRDefault="00136D6A" w:rsidP="00136D6A">
            <w:pPr>
              <w:rPr>
                <w:color w:val="000000"/>
              </w:rPr>
            </w:pPr>
          </w:p>
        </w:tc>
      </w:tr>
      <w:tr w:rsidR="00136D6A" w:rsidRPr="00136D6A" w:rsidTr="00136D6A">
        <w:trPr>
          <w:trHeight w:val="900"/>
        </w:trPr>
        <w:tc>
          <w:tcPr>
            <w:tcW w:w="1701" w:type="dxa"/>
            <w:vMerge w:val="restart"/>
            <w:shd w:val="clear" w:color="auto" w:fill="auto"/>
            <w:vAlign w:val="center"/>
            <w:hideMark/>
          </w:tcPr>
          <w:p w:rsidR="00136D6A" w:rsidRPr="00136D6A" w:rsidRDefault="00136D6A" w:rsidP="00136D6A">
            <w:pPr>
              <w:rPr>
                <w:color w:val="000000"/>
              </w:rPr>
            </w:pPr>
            <w:r w:rsidRPr="00136D6A">
              <w:rPr>
                <w:color w:val="000000"/>
              </w:rPr>
              <w:t>Ремонт улично-дорожной сети МО "Тишковский сельсовет"</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Астраханской области</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restart"/>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612"/>
        </w:trPr>
        <w:tc>
          <w:tcPr>
            <w:tcW w:w="1701" w:type="dxa"/>
            <w:vMerge/>
            <w:vAlign w:val="center"/>
            <w:hideMark/>
          </w:tcPr>
          <w:p w:rsidR="00136D6A" w:rsidRPr="00136D6A" w:rsidRDefault="00136D6A" w:rsidP="00136D6A">
            <w:pPr>
              <w:rPr>
                <w:color w:val="000000"/>
              </w:rPr>
            </w:pP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ign w:val="center"/>
            <w:hideMark/>
          </w:tcPr>
          <w:p w:rsidR="00136D6A" w:rsidRPr="00136D6A" w:rsidRDefault="00136D6A" w:rsidP="00136D6A">
            <w:pPr>
              <w:rPr>
                <w:color w:val="000000"/>
              </w:rPr>
            </w:pPr>
          </w:p>
        </w:tc>
        <w:tc>
          <w:tcPr>
            <w:tcW w:w="851" w:type="dxa"/>
            <w:vMerge/>
            <w:vAlign w:val="center"/>
            <w:hideMark/>
          </w:tcPr>
          <w:p w:rsidR="00136D6A" w:rsidRPr="00136D6A" w:rsidRDefault="00136D6A" w:rsidP="00136D6A">
            <w:pPr>
              <w:rPr>
                <w:color w:val="000000"/>
              </w:rPr>
            </w:pPr>
          </w:p>
        </w:tc>
        <w:tc>
          <w:tcPr>
            <w:tcW w:w="912" w:type="dxa"/>
            <w:vMerge/>
            <w:vAlign w:val="center"/>
            <w:hideMark/>
          </w:tcPr>
          <w:p w:rsidR="00136D6A" w:rsidRPr="00136D6A" w:rsidRDefault="00136D6A" w:rsidP="00136D6A">
            <w:pPr>
              <w:rPr>
                <w:color w:val="000000"/>
              </w:rPr>
            </w:pPr>
          </w:p>
        </w:tc>
      </w:tr>
      <w:tr w:rsidR="00136D6A" w:rsidRPr="00136D6A" w:rsidTr="00136D6A">
        <w:trPr>
          <w:trHeight w:val="900"/>
        </w:trPr>
        <w:tc>
          <w:tcPr>
            <w:tcW w:w="1701" w:type="dxa"/>
            <w:vMerge w:val="restart"/>
            <w:shd w:val="clear" w:color="auto" w:fill="auto"/>
            <w:vAlign w:val="center"/>
            <w:hideMark/>
          </w:tcPr>
          <w:p w:rsidR="00136D6A" w:rsidRPr="00136D6A" w:rsidRDefault="00136D6A" w:rsidP="00136D6A">
            <w:pPr>
              <w:rPr>
                <w:color w:val="000000"/>
              </w:rPr>
            </w:pPr>
            <w:r w:rsidRPr="00136D6A">
              <w:rPr>
                <w:color w:val="000000"/>
              </w:rPr>
              <w:t>Ремонт улично-дорожной сети МО "Тулугановский сельсовет"</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Астраханской области</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restart"/>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612"/>
        </w:trPr>
        <w:tc>
          <w:tcPr>
            <w:tcW w:w="1701" w:type="dxa"/>
            <w:vMerge/>
            <w:vAlign w:val="center"/>
            <w:hideMark/>
          </w:tcPr>
          <w:p w:rsidR="00136D6A" w:rsidRPr="00136D6A" w:rsidRDefault="00136D6A" w:rsidP="00136D6A">
            <w:pPr>
              <w:rPr>
                <w:color w:val="000000"/>
              </w:rPr>
            </w:pP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ign w:val="center"/>
            <w:hideMark/>
          </w:tcPr>
          <w:p w:rsidR="00136D6A" w:rsidRPr="00136D6A" w:rsidRDefault="00136D6A" w:rsidP="00136D6A">
            <w:pPr>
              <w:rPr>
                <w:color w:val="000000"/>
              </w:rPr>
            </w:pPr>
          </w:p>
        </w:tc>
        <w:tc>
          <w:tcPr>
            <w:tcW w:w="851" w:type="dxa"/>
            <w:vMerge/>
            <w:vAlign w:val="center"/>
            <w:hideMark/>
          </w:tcPr>
          <w:p w:rsidR="00136D6A" w:rsidRPr="00136D6A" w:rsidRDefault="00136D6A" w:rsidP="00136D6A">
            <w:pPr>
              <w:rPr>
                <w:color w:val="000000"/>
              </w:rPr>
            </w:pPr>
          </w:p>
        </w:tc>
        <w:tc>
          <w:tcPr>
            <w:tcW w:w="912" w:type="dxa"/>
            <w:vMerge/>
            <w:vAlign w:val="center"/>
            <w:hideMark/>
          </w:tcPr>
          <w:p w:rsidR="00136D6A" w:rsidRPr="00136D6A" w:rsidRDefault="00136D6A" w:rsidP="00136D6A">
            <w:pPr>
              <w:rPr>
                <w:color w:val="000000"/>
              </w:rPr>
            </w:pPr>
          </w:p>
        </w:tc>
      </w:tr>
      <w:tr w:rsidR="00136D6A" w:rsidRPr="00136D6A" w:rsidTr="00136D6A">
        <w:trPr>
          <w:trHeight w:val="900"/>
        </w:trPr>
        <w:tc>
          <w:tcPr>
            <w:tcW w:w="1701" w:type="dxa"/>
            <w:vMerge w:val="restart"/>
            <w:shd w:val="clear" w:color="auto" w:fill="auto"/>
            <w:vAlign w:val="center"/>
            <w:hideMark/>
          </w:tcPr>
          <w:p w:rsidR="00136D6A" w:rsidRPr="00136D6A" w:rsidRDefault="00136D6A" w:rsidP="00136D6A">
            <w:pPr>
              <w:rPr>
                <w:color w:val="000000"/>
              </w:rPr>
            </w:pPr>
            <w:r w:rsidRPr="00136D6A">
              <w:rPr>
                <w:color w:val="000000"/>
              </w:rPr>
              <w:t>Ремонт улично-дорожной сети МО "Тумакский сельсовет"</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Астраханской области</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7 400,00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7 400,00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7 400,00</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restart"/>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443"/>
        </w:trPr>
        <w:tc>
          <w:tcPr>
            <w:tcW w:w="1701" w:type="dxa"/>
            <w:vMerge/>
            <w:vAlign w:val="center"/>
            <w:hideMark/>
          </w:tcPr>
          <w:p w:rsidR="00136D6A" w:rsidRPr="00136D6A" w:rsidRDefault="00136D6A" w:rsidP="00136D6A">
            <w:pPr>
              <w:rPr>
                <w:color w:val="000000"/>
              </w:rPr>
            </w:pP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74,75</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74,75</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75,75</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ign w:val="center"/>
            <w:hideMark/>
          </w:tcPr>
          <w:p w:rsidR="00136D6A" w:rsidRPr="00136D6A" w:rsidRDefault="00136D6A" w:rsidP="00136D6A">
            <w:pPr>
              <w:rPr>
                <w:color w:val="000000"/>
              </w:rPr>
            </w:pPr>
          </w:p>
        </w:tc>
        <w:tc>
          <w:tcPr>
            <w:tcW w:w="851" w:type="dxa"/>
            <w:vMerge/>
            <w:vAlign w:val="center"/>
            <w:hideMark/>
          </w:tcPr>
          <w:p w:rsidR="00136D6A" w:rsidRPr="00136D6A" w:rsidRDefault="00136D6A" w:rsidP="00136D6A">
            <w:pPr>
              <w:rPr>
                <w:color w:val="000000"/>
              </w:rPr>
            </w:pPr>
          </w:p>
        </w:tc>
        <w:tc>
          <w:tcPr>
            <w:tcW w:w="912" w:type="dxa"/>
            <w:vMerge/>
            <w:vAlign w:val="center"/>
            <w:hideMark/>
          </w:tcPr>
          <w:p w:rsidR="00136D6A" w:rsidRPr="00136D6A" w:rsidRDefault="00136D6A" w:rsidP="00136D6A">
            <w:pPr>
              <w:rPr>
                <w:color w:val="000000"/>
              </w:rPr>
            </w:pPr>
          </w:p>
        </w:tc>
      </w:tr>
      <w:tr w:rsidR="00136D6A" w:rsidRPr="00136D6A" w:rsidTr="00136D6A">
        <w:trPr>
          <w:trHeight w:val="900"/>
        </w:trPr>
        <w:tc>
          <w:tcPr>
            <w:tcW w:w="1701" w:type="dxa"/>
            <w:vMerge w:val="restart"/>
            <w:shd w:val="clear" w:color="auto" w:fill="auto"/>
            <w:vAlign w:val="center"/>
            <w:hideMark/>
          </w:tcPr>
          <w:p w:rsidR="00136D6A" w:rsidRPr="00136D6A" w:rsidRDefault="00136D6A" w:rsidP="00136D6A">
            <w:pPr>
              <w:rPr>
                <w:color w:val="000000"/>
              </w:rPr>
            </w:pPr>
            <w:r w:rsidRPr="00136D6A">
              <w:rPr>
                <w:color w:val="000000"/>
              </w:rPr>
              <w:t>Ремонт улично-дорожной сети МО "Хуторской сельсовет"</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Астраханской области</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restart"/>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469"/>
        </w:trPr>
        <w:tc>
          <w:tcPr>
            <w:tcW w:w="1701" w:type="dxa"/>
            <w:vMerge/>
            <w:vAlign w:val="center"/>
            <w:hideMark/>
          </w:tcPr>
          <w:p w:rsidR="00136D6A" w:rsidRPr="00136D6A" w:rsidRDefault="00136D6A" w:rsidP="00136D6A">
            <w:pPr>
              <w:rPr>
                <w:color w:val="000000"/>
              </w:rPr>
            </w:pP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ign w:val="center"/>
            <w:hideMark/>
          </w:tcPr>
          <w:p w:rsidR="00136D6A" w:rsidRPr="00136D6A" w:rsidRDefault="00136D6A" w:rsidP="00136D6A">
            <w:pPr>
              <w:rPr>
                <w:color w:val="000000"/>
              </w:rPr>
            </w:pPr>
          </w:p>
        </w:tc>
        <w:tc>
          <w:tcPr>
            <w:tcW w:w="851" w:type="dxa"/>
            <w:vMerge/>
            <w:vAlign w:val="center"/>
            <w:hideMark/>
          </w:tcPr>
          <w:p w:rsidR="00136D6A" w:rsidRPr="00136D6A" w:rsidRDefault="00136D6A" w:rsidP="00136D6A">
            <w:pPr>
              <w:rPr>
                <w:color w:val="000000"/>
              </w:rPr>
            </w:pPr>
          </w:p>
        </w:tc>
        <w:tc>
          <w:tcPr>
            <w:tcW w:w="912" w:type="dxa"/>
            <w:vMerge/>
            <w:vAlign w:val="center"/>
            <w:hideMark/>
          </w:tcPr>
          <w:p w:rsidR="00136D6A" w:rsidRPr="00136D6A" w:rsidRDefault="00136D6A" w:rsidP="00136D6A">
            <w:pPr>
              <w:rPr>
                <w:color w:val="000000"/>
              </w:rPr>
            </w:pPr>
          </w:p>
        </w:tc>
      </w:tr>
      <w:tr w:rsidR="00136D6A" w:rsidRPr="00136D6A" w:rsidTr="00136D6A">
        <w:trPr>
          <w:trHeight w:val="900"/>
        </w:trPr>
        <w:tc>
          <w:tcPr>
            <w:tcW w:w="1701" w:type="dxa"/>
            <w:vMerge w:val="restart"/>
            <w:shd w:val="clear" w:color="auto" w:fill="auto"/>
            <w:vAlign w:val="center"/>
            <w:hideMark/>
          </w:tcPr>
          <w:p w:rsidR="00136D6A" w:rsidRPr="00136D6A" w:rsidRDefault="00136D6A" w:rsidP="00136D6A">
            <w:pPr>
              <w:rPr>
                <w:color w:val="000000"/>
              </w:rPr>
            </w:pPr>
            <w:r w:rsidRPr="00136D6A">
              <w:rPr>
                <w:color w:val="000000"/>
              </w:rPr>
              <w:t>Ремонт улично-дорожной сети МО "Цветновский сельсовет"</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Астраханской области</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3 722,55</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3 722,55</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restart"/>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vMerge w:val="restart"/>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540"/>
        </w:trPr>
        <w:tc>
          <w:tcPr>
            <w:tcW w:w="1701" w:type="dxa"/>
            <w:vMerge/>
            <w:vAlign w:val="center"/>
            <w:hideMark/>
          </w:tcPr>
          <w:p w:rsidR="00136D6A" w:rsidRPr="00136D6A" w:rsidRDefault="00136D6A" w:rsidP="00136D6A">
            <w:pPr>
              <w:rPr>
                <w:color w:val="000000"/>
              </w:rPr>
            </w:pP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37,23</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37,23</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vMerge/>
            <w:vAlign w:val="center"/>
            <w:hideMark/>
          </w:tcPr>
          <w:p w:rsidR="00136D6A" w:rsidRPr="00136D6A" w:rsidRDefault="00136D6A" w:rsidP="00136D6A">
            <w:pPr>
              <w:rPr>
                <w:color w:val="000000"/>
              </w:rPr>
            </w:pPr>
          </w:p>
        </w:tc>
        <w:tc>
          <w:tcPr>
            <w:tcW w:w="851" w:type="dxa"/>
            <w:vMerge/>
            <w:vAlign w:val="center"/>
            <w:hideMark/>
          </w:tcPr>
          <w:p w:rsidR="00136D6A" w:rsidRPr="00136D6A" w:rsidRDefault="00136D6A" w:rsidP="00136D6A">
            <w:pPr>
              <w:rPr>
                <w:color w:val="000000"/>
              </w:rPr>
            </w:pPr>
          </w:p>
        </w:tc>
        <w:tc>
          <w:tcPr>
            <w:tcW w:w="912" w:type="dxa"/>
            <w:vMerge/>
            <w:vAlign w:val="center"/>
            <w:hideMark/>
          </w:tcPr>
          <w:p w:rsidR="00136D6A" w:rsidRPr="00136D6A" w:rsidRDefault="00136D6A" w:rsidP="00136D6A">
            <w:pPr>
              <w:rPr>
                <w:color w:val="000000"/>
              </w:rPr>
            </w:pPr>
          </w:p>
        </w:tc>
      </w:tr>
      <w:tr w:rsidR="00136D6A" w:rsidRPr="00136D6A" w:rsidTr="00136D6A">
        <w:trPr>
          <w:trHeight w:val="2100"/>
        </w:trPr>
        <w:tc>
          <w:tcPr>
            <w:tcW w:w="1701" w:type="dxa"/>
            <w:shd w:val="clear" w:color="auto" w:fill="auto"/>
            <w:vAlign w:val="center"/>
            <w:hideMark/>
          </w:tcPr>
          <w:p w:rsidR="00136D6A" w:rsidRPr="00136D6A" w:rsidRDefault="00136D6A" w:rsidP="00136D6A">
            <w:pPr>
              <w:rPr>
                <w:color w:val="000000"/>
              </w:rPr>
            </w:pPr>
            <w:r w:rsidRPr="00136D6A">
              <w:rPr>
                <w:color w:val="000000"/>
              </w:rPr>
              <w:t>Технический, строительный и авторский надзор за выполнением работ по ремонту автомобильных дорог общего пользования местного значения МО "Володарский район"</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2 100,00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400,00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400,00</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500,00</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1 200,00</w:t>
            </w:r>
          </w:p>
        </w:tc>
        <w:tc>
          <w:tcPr>
            <w:tcW w:w="1446" w:type="dxa"/>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900"/>
        </w:trPr>
        <w:tc>
          <w:tcPr>
            <w:tcW w:w="1701" w:type="dxa"/>
            <w:shd w:val="clear" w:color="auto" w:fill="auto"/>
            <w:vAlign w:val="center"/>
            <w:hideMark/>
          </w:tcPr>
          <w:p w:rsidR="00136D6A" w:rsidRPr="00136D6A" w:rsidRDefault="00136D6A" w:rsidP="00136D6A">
            <w:pPr>
              <w:rPr>
                <w:color w:val="000000"/>
              </w:rPr>
            </w:pPr>
            <w:r w:rsidRPr="00136D6A">
              <w:rPr>
                <w:color w:val="000000"/>
              </w:rPr>
              <w:t>Оформление автомобильных дорог</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1 546,84</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546,84</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100,00</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146,84</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200,00</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100,00</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500,00</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500,00</w:t>
            </w:r>
          </w:p>
        </w:tc>
        <w:tc>
          <w:tcPr>
            <w:tcW w:w="1446" w:type="dxa"/>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2700"/>
        </w:trPr>
        <w:tc>
          <w:tcPr>
            <w:tcW w:w="1701" w:type="dxa"/>
            <w:shd w:val="clear" w:color="auto" w:fill="auto"/>
            <w:vAlign w:val="center"/>
            <w:hideMark/>
          </w:tcPr>
          <w:p w:rsidR="00136D6A" w:rsidRPr="00136D6A" w:rsidRDefault="00136D6A" w:rsidP="00136D6A">
            <w:pPr>
              <w:rPr>
                <w:color w:val="000000"/>
              </w:rPr>
            </w:pPr>
            <w:r w:rsidRPr="00136D6A">
              <w:rPr>
                <w:color w:val="000000"/>
              </w:rPr>
              <w:t>Приобретение строительных материалов для устройства тротуаров, пешеходных переходов на территории Володарского района, механизированных инструментов, инструментов для дорожных рабочих, запчастей</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3 700,00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1 200,00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100,00</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600,00</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400,00</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100,00</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1 250,00</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1 250,00</w:t>
            </w:r>
          </w:p>
        </w:tc>
        <w:tc>
          <w:tcPr>
            <w:tcW w:w="1446" w:type="dxa"/>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1200"/>
        </w:trPr>
        <w:tc>
          <w:tcPr>
            <w:tcW w:w="1701" w:type="dxa"/>
            <w:shd w:val="clear" w:color="auto" w:fill="auto"/>
            <w:vAlign w:val="center"/>
            <w:hideMark/>
          </w:tcPr>
          <w:p w:rsidR="00136D6A" w:rsidRPr="00136D6A" w:rsidRDefault="00136D6A" w:rsidP="00136D6A">
            <w:pPr>
              <w:rPr>
                <w:color w:val="000000"/>
              </w:rPr>
            </w:pPr>
            <w:r w:rsidRPr="00136D6A">
              <w:rPr>
                <w:color w:val="000000"/>
              </w:rPr>
              <w:t>Содержание автомобильных дорог общего пользования местного значения МО "Володарский район"</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11 484,64</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4 029,76</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600,00</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700,00</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1 050,00</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1 679,76</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3 737,43</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3 717,45</w:t>
            </w:r>
          </w:p>
        </w:tc>
        <w:tc>
          <w:tcPr>
            <w:tcW w:w="1446" w:type="dxa"/>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900"/>
        </w:trPr>
        <w:tc>
          <w:tcPr>
            <w:tcW w:w="1701" w:type="dxa"/>
            <w:shd w:val="clear" w:color="auto" w:fill="auto"/>
            <w:vAlign w:val="center"/>
            <w:hideMark/>
          </w:tcPr>
          <w:p w:rsidR="00136D6A" w:rsidRPr="00136D6A" w:rsidRDefault="00136D6A" w:rsidP="00136D6A">
            <w:pPr>
              <w:rPr>
                <w:color w:val="000000"/>
              </w:rPr>
            </w:pPr>
            <w:r w:rsidRPr="00136D6A">
              <w:rPr>
                <w:color w:val="000000"/>
              </w:rPr>
              <w:t>Содержание паромных переправ МО "Володарский район"</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46 500,00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20 000,00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2 900,00</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8 600,00</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5 000,00</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3 500,00</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13 500,00</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13 000,00</w:t>
            </w:r>
          </w:p>
        </w:tc>
        <w:tc>
          <w:tcPr>
            <w:tcW w:w="1446" w:type="dxa"/>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1058"/>
        </w:trPr>
        <w:tc>
          <w:tcPr>
            <w:tcW w:w="1701" w:type="dxa"/>
            <w:shd w:val="clear" w:color="auto" w:fill="auto"/>
            <w:vAlign w:val="center"/>
            <w:hideMark/>
          </w:tcPr>
          <w:p w:rsidR="00136D6A" w:rsidRPr="00136D6A" w:rsidRDefault="00136D6A" w:rsidP="00136D6A">
            <w:pPr>
              <w:rPr>
                <w:color w:val="000000"/>
              </w:rPr>
            </w:pPr>
            <w:r w:rsidRPr="00136D6A">
              <w:rPr>
                <w:color w:val="000000"/>
              </w:rPr>
              <w:t>Расходы на зарплату дорожных  и паромных рабочих</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9 686,07</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3 228,69</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807,17</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807,17</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807,17</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807,17</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3 228,69</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3 228,69</w:t>
            </w:r>
          </w:p>
        </w:tc>
        <w:tc>
          <w:tcPr>
            <w:tcW w:w="1446" w:type="dxa"/>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2663"/>
        </w:trPr>
        <w:tc>
          <w:tcPr>
            <w:tcW w:w="1701" w:type="dxa"/>
            <w:shd w:val="clear" w:color="auto" w:fill="auto"/>
            <w:vAlign w:val="center"/>
            <w:hideMark/>
          </w:tcPr>
          <w:p w:rsidR="00136D6A" w:rsidRPr="00136D6A" w:rsidRDefault="00136D6A" w:rsidP="00136D6A">
            <w:pPr>
              <w:rPr>
                <w:color w:val="000000"/>
              </w:rPr>
            </w:pPr>
            <w:r w:rsidRPr="00136D6A">
              <w:rPr>
                <w:color w:val="000000"/>
              </w:rPr>
              <w:t>Авторский надзор за выполнением работ по строительству, реконструкции, капитальному ремонту автомобильных дорог общего пользования местного значения МО "Володарский район"</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700,00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200,00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200,00</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300,00</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200,00</w:t>
            </w:r>
          </w:p>
        </w:tc>
        <w:tc>
          <w:tcPr>
            <w:tcW w:w="1446" w:type="dxa"/>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1992"/>
        </w:trPr>
        <w:tc>
          <w:tcPr>
            <w:tcW w:w="1701" w:type="dxa"/>
            <w:shd w:val="clear" w:color="auto" w:fill="auto"/>
            <w:vAlign w:val="center"/>
            <w:hideMark/>
          </w:tcPr>
          <w:p w:rsidR="00136D6A" w:rsidRPr="00136D6A" w:rsidRDefault="00136D6A" w:rsidP="00136D6A">
            <w:pPr>
              <w:rPr>
                <w:color w:val="000000"/>
              </w:rPr>
            </w:pPr>
            <w:r w:rsidRPr="00136D6A">
              <w:rPr>
                <w:color w:val="000000"/>
              </w:rPr>
              <w:t>Компенсация за осуществление регулярных перевозок по регулируемым тарифам на муниципальных маршрутах Володарского района</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0,30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0,10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0,10</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0,10</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0,10</w:t>
            </w:r>
          </w:p>
        </w:tc>
        <w:tc>
          <w:tcPr>
            <w:tcW w:w="1446" w:type="dxa"/>
            <w:shd w:val="clear" w:color="auto" w:fill="auto"/>
            <w:vAlign w:val="center"/>
            <w:hideMark/>
          </w:tcPr>
          <w:p w:rsidR="00136D6A" w:rsidRPr="00136D6A" w:rsidRDefault="00136D6A" w:rsidP="00136D6A">
            <w:pPr>
              <w:jc w:val="center"/>
              <w:rPr>
                <w:color w:val="000000"/>
              </w:rPr>
            </w:pPr>
            <w:r w:rsidRPr="00136D6A">
              <w:rPr>
                <w:color w:val="000000"/>
              </w:rPr>
              <w:t>МКУ "Управление ЖКХ"</w:t>
            </w:r>
          </w:p>
        </w:tc>
        <w:tc>
          <w:tcPr>
            <w:tcW w:w="85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3409"/>
        </w:trPr>
        <w:tc>
          <w:tcPr>
            <w:tcW w:w="1701" w:type="dxa"/>
            <w:shd w:val="clear" w:color="auto" w:fill="auto"/>
            <w:vAlign w:val="center"/>
            <w:hideMark/>
          </w:tcPr>
          <w:p w:rsidR="00136D6A" w:rsidRPr="00136D6A" w:rsidRDefault="00136D6A" w:rsidP="00136D6A">
            <w:pPr>
              <w:jc w:val="center"/>
              <w:rPr>
                <w:color w:val="000000"/>
              </w:rPr>
            </w:pPr>
            <w:r w:rsidRPr="00136D6A">
              <w:rPr>
                <w:color w:val="000000"/>
              </w:rPr>
              <w:t>Выполнение работ по обустройству (организации) пешеходных переходов, расположенных на участках автомобильных дорог общего пользования местного значения, средствами безопасности дорожного движения на территории Володарского района, Астраханской области</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Астраханской области</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2 820,57</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2 820,57</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2 820,57</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85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1032"/>
        </w:trPr>
        <w:tc>
          <w:tcPr>
            <w:tcW w:w="1701" w:type="dxa"/>
            <w:shd w:val="clear" w:color="auto" w:fill="auto"/>
            <w:vAlign w:val="center"/>
            <w:hideMark/>
          </w:tcPr>
          <w:p w:rsidR="00136D6A" w:rsidRPr="00136D6A" w:rsidRDefault="00136D6A" w:rsidP="00136D6A">
            <w:pPr>
              <w:jc w:val="center"/>
              <w:rPr>
                <w:color w:val="000000"/>
              </w:rPr>
            </w:pPr>
            <w:r w:rsidRPr="00136D6A">
              <w:rPr>
                <w:color w:val="000000"/>
              </w:rPr>
              <w:t>Проведение технического состояния (диагностики) автомобильных дорог</w:t>
            </w:r>
          </w:p>
        </w:tc>
        <w:tc>
          <w:tcPr>
            <w:tcW w:w="1276" w:type="dxa"/>
            <w:shd w:val="clear" w:color="auto" w:fill="auto"/>
            <w:vAlign w:val="center"/>
            <w:hideMark/>
          </w:tcPr>
          <w:p w:rsidR="00136D6A" w:rsidRPr="00136D6A" w:rsidRDefault="00136D6A" w:rsidP="00136D6A">
            <w:pPr>
              <w:jc w:val="center"/>
              <w:rPr>
                <w:color w:val="000000"/>
              </w:rPr>
            </w:pPr>
            <w:r w:rsidRPr="00136D6A">
              <w:rPr>
                <w:color w:val="000000"/>
              </w:rPr>
              <w:t>Бюджет района</w:t>
            </w:r>
          </w:p>
        </w:tc>
        <w:tc>
          <w:tcPr>
            <w:tcW w:w="1287" w:type="dxa"/>
            <w:shd w:val="clear" w:color="auto" w:fill="auto"/>
            <w:vAlign w:val="center"/>
            <w:hideMark/>
          </w:tcPr>
          <w:p w:rsidR="00136D6A" w:rsidRPr="00136D6A" w:rsidRDefault="00136D6A" w:rsidP="00136D6A">
            <w:pPr>
              <w:jc w:val="center"/>
              <w:rPr>
                <w:color w:val="000000"/>
              </w:rPr>
            </w:pPr>
            <w:r w:rsidRPr="00136D6A">
              <w:rPr>
                <w:color w:val="000000"/>
              </w:rPr>
              <w:t>400,00</w:t>
            </w:r>
          </w:p>
        </w:tc>
        <w:tc>
          <w:tcPr>
            <w:tcW w:w="1356" w:type="dxa"/>
            <w:shd w:val="clear" w:color="auto" w:fill="auto"/>
            <w:vAlign w:val="center"/>
            <w:hideMark/>
          </w:tcPr>
          <w:p w:rsidR="00136D6A" w:rsidRPr="00136D6A" w:rsidRDefault="00136D6A" w:rsidP="00136D6A">
            <w:pPr>
              <w:jc w:val="center"/>
              <w:rPr>
                <w:color w:val="000000"/>
              </w:rPr>
            </w:pPr>
            <w:r w:rsidRPr="00136D6A">
              <w:rPr>
                <w:color w:val="000000"/>
              </w:rPr>
              <w:t>400,00</w:t>
            </w:r>
          </w:p>
        </w:tc>
        <w:tc>
          <w:tcPr>
            <w:tcW w:w="993"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131" w:type="dxa"/>
            <w:shd w:val="clear" w:color="auto" w:fill="auto"/>
            <w:vAlign w:val="center"/>
            <w:hideMark/>
          </w:tcPr>
          <w:p w:rsidR="00136D6A" w:rsidRPr="00136D6A" w:rsidRDefault="00136D6A" w:rsidP="00136D6A">
            <w:pPr>
              <w:jc w:val="center"/>
              <w:rPr>
                <w:color w:val="000000"/>
              </w:rPr>
            </w:pPr>
            <w:r w:rsidRPr="00136D6A">
              <w:rPr>
                <w:color w:val="000000"/>
              </w:rPr>
              <w:t>200,00</w:t>
            </w:r>
          </w:p>
        </w:tc>
        <w:tc>
          <w:tcPr>
            <w:tcW w:w="1218" w:type="dxa"/>
            <w:shd w:val="clear" w:color="auto" w:fill="auto"/>
            <w:vAlign w:val="center"/>
            <w:hideMark/>
          </w:tcPr>
          <w:p w:rsidR="00136D6A" w:rsidRPr="00136D6A" w:rsidRDefault="00136D6A" w:rsidP="00136D6A">
            <w:pPr>
              <w:jc w:val="center"/>
              <w:rPr>
                <w:color w:val="000000"/>
              </w:rPr>
            </w:pPr>
            <w:r w:rsidRPr="00136D6A">
              <w:rPr>
                <w:color w:val="000000"/>
              </w:rPr>
              <w:t>200,00</w:t>
            </w:r>
          </w:p>
        </w:tc>
        <w:tc>
          <w:tcPr>
            <w:tcW w:w="924"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28"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045"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1446"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851" w:type="dxa"/>
            <w:shd w:val="clear" w:color="auto" w:fill="auto"/>
            <w:vAlign w:val="center"/>
            <w:hideMark/>
          </w:tcPr>
          <w:p w:rsidR="00136D6A" w:rsidRPr="00136D6A" w:rsidRDefault="00136D6A" w:rsidP="00136D6A">
            <w:pPr>
              <w:jc w:val="center"/>
              <w:rPr>
                <w:color w:val="000000"/>
              </w:rPr>
            </w:pPr>
            <w:r w:rsidRPr="00136D6A">
              <w:rPr>
                <w:color w:val="000000"/>
              </w:rPr>
              <w:t> </w:t>
            </w:r>
          </w:p>
        </w:tc>
        <w:tc>
          <w:tcPr>
            <w:tcW w:w="912" w:type="dxa"/>
            <w:shd w:val="clear" w:color="auto" w:fill="auto"/>
            <w:vAlign w:val="center"/>
            <w:hideMark/>
          </w:tcPr>
          <w:p w:rsidR="00136D6A" w:rsidRPr="00136D6A" w:rsidRDefault="00136D6A" w:rsidP="00136D6A">
            <w:pPr>
              <w:jc w:val="center"/>
              <w:rPr>
                <w:color w:val="000000"/>
              </w:rPr>
            </w:pPr>
            <w:r w:rsidRPr="00136D6A">
              <w:rPr>
                <w:color w:val="000000"/>
              </w:rPr>
              <w:t> </w:t>
            </w:r>
          </w:p>
        </w:tc>
      </w:tr>
      <w:tr w:rsidR="00136D6A" w:rsidRPr="00136D6A" w:rsidTr="00136D6A">
        <w:trPr>
          <w:trHeight w:val="300"/>
        </w:trPr>
        <w:tc>
          <w:tcPr>
            <w:tcW w:w="1701" w:type="dxa"/>
            <w:shd w:val="clear" w:color="auto" w:fill="auto"/>
            <w:vAlign w:val="center"/>
            <w:hideMark/>
          </w:tcPr>
          <w:p w:rsidR="00136D6A" w:rsidRPr="00136D6A" w:rsidRDefault="00136D6A" w:rsidP="00136D6A">
            <w:pPr>
              <w:jc w:val="center"/>
              <w:rPr>
                <w:b/>
                <w:bCs/>
                <w:color w:val="000000"/>
              </w:rPr>
            </w:pPr>
            <w:r w:rsidRPr="00136D6A">
              <w:rPr>
                <w:b/>
                <w:bCs/>
                <w:color w:val="000000"/>
              </w:rPr>
              <w:t>ИТОГО:</w:t>
            </w:r>
          </w:p>
        </w:tc>
        <w:tc>
          <w:tcPr>
            <w:tcW w:w="1276"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1287" w:type="dxa"/>
            <w:shd w:val="clear" w:color="auto" w:fill="auto"/>
            <w:vAlign w:val="center"/>
            <w:hideMark/>
          </w:tcPr>
          <w:p w:rsidR="00136D6A" w:rsidRPr="00136D6A" w:rsidRDefault="00136D6A" w:rsidP="00136D6A">
            <w:pPr>
              <w:jc w:val="center"/>
              <w:rPr>
                <w:b/>
                <w:bCs/>
                <w:color w:val="000000"/>
              </w:rPr>
            </w:pPr>
            <w:r w:rsidRPr="00136D6A">
              <w:rPr>
                <w:b/>
                <w:bCs/>
                <w:color w:val="000000"/>
              </w:rPr>
              <w:t>129 143,58</w:t>
            </w:r>
          </w:p>
        </w:tc>
        <w:tc>
          <w:tcPr>
            <w:tcW w:w="1356" w:type="dxa"/>
            <w:shd w:val="clear" w:color="auto" w:fill="auto"/>
            <w:vAlign w:val="center"/>
            <w:hideMark/>
          </w:tcPr>
          <w:p w:rsidR="00136D6A" w:rsidRPr="00136D6A" w:rsidRDefault="00136D6A" w:rsidP="00136D6A">
            <w:pPr>
              <w:jc w:val="center"/>
              <w:rPr>
                <w:b/>
                <w:bCs/>
                <w:color w:val="000000"/>
              </w:rPr>
            </w:pPr>
            <w:r w:rsidRPr="00136D6A">
              <w:rPr>
                <w:b/>
                <w:bCs/>
                <w:color w:val="000000"/>
              </w:rPr>
              <w:t>49 535,56</w:t>
            </w:r>
          </w:p>
        </w:tc>
        <w:tc>
          <w:tcPr>
            <w:tcW w:w="993" w:type="dxa"/>
            <w:shd w:val="clear" w:color="auto" w:fill="auto"/>
            <w:vAlign w:val="center"/>
            <w:hideMark/>
          </w:tcPr>
          <w:p w:rsidR="00136D6A" w:rsidRPr="00136D6A" w:rsidRDefault="00136D6A" w:rsidP="00136D6A">
            <w:pPr>
              <w:jc w:val="center"/>
              <w:rPr>
                <w:b/>
                <w:bCs/>
                <w:color w:val="000000"/>
              </w:rPr>
            </w:pPr>
            <w:r w:rsidRPr="00136D6A">
              <w:rPr>
                <w:b/>
                <w:bCs/>
                <w:color w:val="000000"/>
              </w:rPr>
              <w:t>4 507,17</w:t>
            </w:r>
          </w:p>
        </w:tc>
        <w:tc>
          <w:tcPr>
            <w:tcW w:w="1131" w:type="dxa"/>
            <w:shd w:val="clear" w:color="auto" w:fill="auto"/>
            <w:vAlign w:val="center"/>
            <w:hideMark/>
          </w:tcPr>
          <w:p w:rsidR="00136D6A" w:rsidRPr="00136D6A" w:rsidRDefault="00136D6A" w:rsidP="00136D6A">
            <w:pPr>
              <w:jc w:val="center"/>
              <w:rPr>
                <w:b/>
                <w:bCs/>
                <w:color w:val="000000"/>
              </w:rPr>
            </w:pPr>
            <w:r w:rsidRPr="00136D6A">
              <w:rPr>
                <w:b/>
                <w:bCs/>
                <w:color w:val="000000"/>
              </w:rPr>
              <w:t>11 054,01</w:t>
            </w:r>
          </w:p>
        </w:tc>
        <w:tc>
          <w:tcPr>
            <w:tcW w:w="1218" w:type="dxa"/>
            <w:shd w:val="clear" w:color="auto" w:fill="auto"/>
            <w:vAlign w:val="center"/>
            <w:hideMark/>
          </w:tcPr>
          <w:p w:rsidR="00136D6A" w:rsidRPr="00136D6A" w:rsidRDefault="00136D6A" w:rsidP="00136D6A">
            <w:pPr>
              <w:jc w:val="center"/>
              <w:rPr>
                <w:b/>
                <w:bCs/>
                <w:color w:val="000000"/>
              </w:rPr>
            </w:pPr>
            <w:r w:rsidRPr="00136D6A">
              <w:rPr>
                <w:b/>
                <w:bCs/>
                <w:color w:val="000000"/>
              </w:rPr>
              <w:t>27 588,35</w:t>
            </w:r>
          </w:p>
        </w:tc>
        <w:tc>
          <w:tcPr>
            <w:tcW w:w="924" w:type="dxa"/>
            <w:shd w:val="clear" w:color="auto" w:fill="auto"/>
            <w:vAlign w:val="center"/>
            <w:hideMark/>
          </w:tcPr>
          <w:p w:rsidR="00136D6A" w:rsidRPr="00136D6A" w:rsidRDefault="00136D6A" w:rsidP="00136D6A">
            <w:pPr>
              <w:jc w:val="center"/>
              <w:rPr>
                <w:b/>
                <w:bCs/>
                <w:color w:val="000000"/>
              </w:rPr>
            </w:pPr>
            <w:r w:rsidRPr="00136D6A">
              <w:rPr>
                <w:b/>
                <w:bCs/>
                <w:color w:val="000000"/>
              </w:rPr>
              <w:t>6 387,03</w:t>
            </w:r>
          </w:p>
        </w:tc>
        <w:tc>
          <w:tcPr>
            <w:tcW w:w="1028" w:type="dxa"/>
            <w:shd w:val="clear" w:color="auto" w:fill="auto"/>
            <w:vAlign w:val="center"/>
            <w:hideMark/>
          </w:tcPr>
          <w:p w:rsidR="00136D6A" w:rsidRPr="00136D6A" w:rsidRDefault="00136D6A" w:rsidP="00136D6A">
            <w:pPr>
              <w:jc w:val="center"/>
              <w:rPr>
                <w:b/>
                <w:bCs/>
                <w:color w:val="000000"/>
              </w:rPr>
            </w:pPr>
            <w:r w:rsidRPr="00136D6A">
              <w:rPr>
                <w:b/>
                <w:bCs/>
                <w:color w:val="000000"/>
              </w:rPr>
              <w:t>39 762,05</w:t>
            </w:r>
          </w:p>
        </w:tc>
        <w:tc>
          <w:tcPr>
            <w:tcW w:w="1045" w:type="dxa"/>
            <w:shd w:val="clear" w:color="auto" w:fill="auto"/>
            <w:vAlign w:val="center"/>
            <w:hideMark/>
          </w:tcPr>
          <w:p w:rsidR="00136D6A" w:rsidRPr="00136D6A" w:rsidRDefault="00136D6A" w:rsidP="00136D6A">
            <w:pPr>
              <w:jc w:val="center"/>
              <w:rPr>
                <w:b/>
                <w:bCs/>
                <w:color w:val="000000"/>
              </w:rPr>
            </w:pPr>
            <w:r w:rsidRPr="00136D6A">
              <w:rPr>
                <w:b/>
                <w:bCs/>
                <w:color w:val="000000"/>
              </w:rPr>
              <w:t>39 845,97</w:t>
            </w:r>
          </w:p>
        </w:tc>
        <w:tc>
          <w:tcPr>
            <w:tcW w:w="1446"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851"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912"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r>
      <w:tr w:rsidR="00136D6A" w:rsidRPr="00136D6A" w:rsidTr="00136D6A">
        <w:trPr>
          <w:trHeight w:val="300"/>
        </w:trPr>
        <w:tc>
          <w:tcPr>
            <w:tcW w:w="1701" w:type="dxa"/>
            <w:shd w:val="clear" w:color="auto" w:fill="auto"/>
            <w:vAlign w:val="center"/>
            <w:hideMark/>
          </w:tcPr>
          <w:p w:rsidR="00136D6A" w:rsidRPr="00136D6A" w:rsidRDefault="00136D6A" w:rsidP="00136D6A">
            <w:pPr>
              <w:jc w:val="center"/>
              <w:rPr>
                <w:b/>
                <w:bCs/>
                <w:color w:val="000000"/>
              </w:rPr>
            </w:pPr>
            <w:r w:rsidRPr="00136D6A">
              <w:rPr>
                <w:b/>
                <w:bCs/>
                <w:color w:val="000000"/>
              </w:rPr>
              <w:t>в том числе:</w:t>
            </w:r>
          </w:p>
        </w:tc>
        <w:tc>
          <w:tcPr>
            <w:tcW w:w="1276"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1287"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1356"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993"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1131"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1218"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924"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1028"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1045"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1446"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851"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912"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r>
      <w:tr w:rsidR="00136D6A" w:rsidRPr="00136D6A" w:rsidTr="00136D6A">
        <w:trPr>
          <w:trHeight w:val="570"/>
        </w:trPr>
        <w:tc>
          <w:tcPr>
            <w:tcW w:w="1701"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1276" w:type="dxa"/>
            <w:shd w:val="clear" w:color="auto" w:fill="auto"/>
            <w:vAlign w:val="center"/>
            <w:hideMark/>
          </w:tcPr>
          <w:p w:rsidR="00136D6A" w:rsidRPr="00136D6A" w:rsidRDefault="00136D6A" w:rsidP="00136D6A">
            <w:pPr>
              <w:jc w:val="center"/>
              <w:rPr>
                <w:b/>
                <w:bCs/>
                <w:color w:val="000000"/>
              </w:rPr>
            </w:pPr>
            <w:r w:rsidRPr="00136D6A">
              <w:rPr>
                <w:b/>
                <w:bCs/>
                <w:color w:val="000000"/>
              </w:rPr>
              <w:t>Федеральный бюджет</w:t>
            </w:r>
          </w:p>
        </w:tc>
        <w:tc>
          <w:tcPr>
            <w:tcW w:w="1287"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1356"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993"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1131"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1218"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924"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1028"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1045"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1446"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851"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912"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r>
      <w:tr w:rsidR="00136D6A" w:rsidRPr="00136D6A" w:rsidTr="00136D6A">
        <w:trPr>
          <w:trHeight w:val="855"/>
        </w:trPr>
        <w:tc>
          <w:tcPr>
            <w:tcW w:w="1701"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1276" w:type="dxa"/>
            <w:shd w:val="clear" w:color="auto" w:fill="auto"/>
            <w:vAlign w:val="center"/>
            <w:hideMark/>
          </w:tcPr>
          <w:p w:rsidR="00136D6A" w:rsidRPr="00136D6A" w:rsidRDefault="00136D6A" w:rsidP="00136D6A">
            <w:pPr>
              <w:jc w:val="center"/>
              <w:rPr>
                <w:b/>
                <w:bCs/>
                <w:color w:val="000000"/>
              </w:rPr>
            </w:pPr>
            <w:r w:rsidRPr="00136D6A">
              <w:rPr>
                <w:b/>
                <w:bCs/>
                <w:color w:val="000000"/>
              </w:rPr>
              <w:t>Бюджет Астраханской области</w:t>
            </w:r>
          </w:p>
        </w:tc>
        <w:tc>
          <w:tcPr>
            <w:tcW w:w="1287" w:type="dxa"/>
            <w:shd w:val="clear" w:color="auto" w:fill="auto"/>
            <w:vAlign w:val="center"/>
            <w:hideMark/>
          </w:tcPr>
          <w:p w:rsidR="00136D6A" w:rsidRPr="00136D6A" w:rsidRDefault="00136D6A" w:rsidP="00136D6A">
            <w:pPr>
              <w:jc w:val="center"/>
              <w:rPr>
                <w:b/>
                <w:bCs/>
                <w:color w:val="000000"/>
              </w:rPr>
            </w:pPr>
            <w:r w:rsidRPr="00136D6A">
              <w:rPr>
                <w:b/>
                <w:bCs/>
                <w:color w:val="000000"/>
              </w:rPr>
              <w:t>52 174,28</w:t>
            </w:r>
          </w:p>
        </w:tc>
        <w:tc>
          <w:tcPr>
            <w:tcW w:w="1356" w:type="dxa"/>
            <w:shd w:val="clear" w:color="auto" w:fill="auto"/>
            <w:vAlign w:val="center"/>
            <w:hideMark/>
          </w:tcPr>
          <w:p w:rsidR="00136D6A" w:rsidRPr="00136D6A" w:rsidRDefault="00136D6A" w:rsidP="00136D6A">
            <w:pPr>
              <w:jc w:val="center"/>
              <w:rPr>
                <w:b/>
                <w:bCs/>
                <w:color w:val="000000"/>
              </w:rPr>
            </w:pPr>
            <w:r w:rsidRPr="00136D6A">
              <w:rPr>
                <w:b/>
                <w:bCs/>
                <w:color w:val="000000"/>
              </w:rPr>
              <w:t>19 363,08</w:t>
            </w:r>
          </w:p>
        </w:tc>
        <w:tc>
          <w:tcPr>
            <w:tcW w:w="993" w:type="dxa"/>
            <w:shd w:val="clear" w:color="auto" w:fill="auto"/>
            <w:vAlign w:val="center"/>
            <w:hideMark/>
          </w:tcPr>
          <w:p w:rsidR="00136D6A" w:rsidRPr="00136D6A" w:rsidRDefault="00136D6A" w:rsidP="00136D6A">
            <w:pPr>
              <w:jc w:val="center"/>
              <w:rPr>
                <w:b/>
                <w:bCs/>
                <w:color w:val="000000"/>
              </w:rPr>
            </w:pPr>
            <w:r w:rsidRPr="00136D6A">
              <w:rPr>
                <w:b/>
                <w:bCs/>
                <w:color w:val="000000"/>
              </w:rPr>
              <w:t>0,00</w:t>
            </w:r>
          </w:p>
        </w:tc>
        <w:tc>
          <w:tcPr>
            <w:tcW w:w="1131" w:type="dxa"/>
            <w:shd w:val="clear" w:color="auto" w:fill="auto"/>
            <w:vAlign w:val="center"/>
            <w:hideMark/>
          </w:tcPr>
          <w:p w:rsidR="00136D6A" w:rsidRPr="00136D6A" w:rsidRDefault="00136D6A" w:rsidP="00136D6A">
            <w:pPr>
              <w:jc w:val="center"/>
              <w:rPr>
                <w:b/>
                <w:bCs/>
                <w:color w:val="000000"/>
              </w:rPr>
            </w:pPr>
            <w:r w:rsidRPr="00136D6A">
              <w:rPr>
                <w:b/>
                <w:bCs/>
                <w:color w:val="000000"/>
              </w:rPr>
              <w:t>0,00</w:t>
            </w:r>
          </w:p>
        </w:tc>
        <w:tc>
          <w:tcPr>
            <w:tcW w:w="1218" w:type="dxa"/>
            <w:shd w:val="clear" w:color="auto" w:fill="auto"/>
            <w:vAlign w:val="center"/>
            <w:hideMark/>
          </w:tcPr>
          <w:p w:rsidR="00136D6A" w:rsidRPr="00136D6A" w:rsidRDefault="00136D6A" w:rsidP="00136D6A">
            <w:pPr>
              <w:jc w:val="center"/>
              <w:rPr>
                <w:b/>
                <w:bCs/>
                <w:color w:val="000000"/>
              </w:rPr>
            </w:pPr>
            <w:r w:rsidRPr="00136D6A">
              <w:rPr>
                <w:b/>
                <w:bCs/>
                <w:color w:val="000000"/>
              </w:rPr>
              <w:t>19 363,08</w:t>
            </w:r>
          </w:p>
        </w:tc>
        <w:tc>
          <w:tcPr>
            <w:tcW w:w="924" w:type="dxa"/>
            <w:shd w:val="clear" w:color="auto" w:fill="auto"/>
            <w:vAlign w:val="center"/>
            <w:hideMark/>
          </w:tcPr>
          <w:p w:rsidR="00136D6A" w:rsidRPr="00136D6A" w:rsidRDefault="00136D6A" w:rsidP="00136D6A">
            <w:pPr>
              <w:jc w:val="center"/>
              <w:rPr>
                <w:b/>
                <w:bCs/>
                <w:color w:val="000000"/>
              </w:rPr>
            </w:pPr>
            <w:r w:rsidRPr="00136D6A">
              <w:rPr>
                <w:b/>
                <w:bCs/>
                <w:color w:val="000000"/>
              </w:rPr>
              <w:t>0,00</w:t>
            </w:r>
          </w:p>
        </w:tc>
        <w:tc>
          <w:tcPr>
            <w:tcW w:w="1028" w:type="dxa"/>
            <w:shd w:val="clear" w:color="auto" w:fill="auto"/>
            <w:vAlign w:val="center"/>
            <w:hideMark/>
          </w:tcPr>
          <w:p w:rsidR="00136D6A" w:rsidRPr="00136D6A" w:rsidRDefault="00136D6A" w:rsidP="00136D6A">
            <w:pPr>
              <w:jc w:val="center"/>
              <w:rPr>
                <w:b/>
                <w:bCs/>
                <w:color w:val="000000"/>
              </w:rPr>
            </w:pPr>
            <w:r w:rsidRPr="00136D6A">
              <w:rPr>
                <w:b/>
                <w:bCs/>
                <w:color w:val="000000"/>
              </w:rPr>
              <w:t>16 403,10</w:t>
            </w:r>
          </w:p>
        </w:tc>
        <w:tc>
          <w:tcPr>
            <w:tcW w:w="1045" w:type="dxa"/>
            <w:shd w:val="clear" w:color="auto" w:fill="auto"/>
            <w:vAlign w:val="center"/>
            <w:hideMark/>
          </w:tcPr>
          <w:p w:rsidR="00136D6A" w:rsidRPr="00136D6A" w:rsidRDefault="00136D6A" w:rsidP="00136D6A">
            <w:pPr>
              <w:jc w:val="center"/>
              <w:rPr>
                <w:b/>
                <w:bCs/>
                <w:color w:val="000000"/>
              </w:rPr>
            </w:pPr>
            <w:r w:rsidRPr="00136D6A">
              <w:rPr>
                <w:b/>
                <w:bCs/>
                <w:color w:val="000000"/>
              </w:rPr>
              <w:t>16 408,10</w:t>
            </w:r>
          </w:p>
        </w:tc>
        <w:tc>
          <w:tcPr>
            <w:tcW w:w="1446"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851"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912"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r>
      <w:tr w:rsidR="00136D6A" w:rsidRPr="00136D6A" w:rsidTr="00136D6A">
        <w:trPr>
          <w:trHeight w:val="570"/>
        </w:trPr>
        <w:tc>
          <w:tcPr>
            <w:tcW w:w="1701"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1276" w:type="dxa"/>
            <w:shd w:val="clear" w:color="auto" w:fill="auto"/>
            <w:vAlign w:val="center"/>
            <w:hideMark/>
          </w:tcPr>
          <w:p w:rsidR="00136D6A" w:rsidRPr="00136D6A" w:rsidRDefault="00136D6A" w:rsidP="00136D6A">
            <w:pPr>
              <w:jc w:val="center"/>
              <w:rPr>
                <w:b/>
                <w:bCs/>
                <w:color w:val="000000"/>
              </w:rPr>
            </w:pPr>
            <w:r w:rsidRPr="00136D6A">
              <w:rPr>
                <w:b/>
                <w:bCs/>
                <w:color w:val="000000"/>
              </w:rPr>
              <w:t>Бюджет района</w:t>
            </w:r>
          </w:p>
        </w:tc>
        <w:tc>
          <w:tcPr>
            <w:tcW w:w="1287" w:type="dxa"/>
            <w:shd w:val="clear" w:color="auto" w:fill="auto"/>
            <w:vAlign w:val="center"/>
            <w:hideMark/>
          </w:tcPr>
          <w:p w:rsidR="00136D6A" w:rsidRPr="00136D6A" w:rsidRDefault="00136D6A" w:rsidP="00136D6A">
            <w:pPr>
              <w:jc w:val="center"/>
              <w:rPr>
                <w:b/>
                <w:bCs/>
                <w:color w:val="000000"/>
              </w:rPr>
            </w:pPr>
            <w:r w:rsidRPr="00136D6A">
              <w:rPr>
                <w:b/>
                <w:bCs/>
                <w:color w:val="000000"/>
              </w:rPr>
              <w:t>76 969,31</w:t>
            </w:r>
          </w:p>
        </w:tc>
        <w:tc>
          <w:tcPr>
            <w:tcW w:w="1356" w:type="dxa"/>
            <w:shd w:val="clear" w:color="auto" w:fill="auto"/>
            <w:vAlign w:val="center"/>
            <w:hideMark/>
          </w:tcPr>
          <w:p w:rsidR="00136D6A" w:rsidRPr="00136D6A" w:rsidRDefault="00136D6A" w:rsidP="00136D6A">
            <w:pPr>
              <w:jc w:val="center"/>
              <w:rPr>
                <w:b/>
                <w:bCs/>
                <w:color w:val="000000"/>
              </w:rPr>
            </w:pPr>
            <w:r w:rsidRPr="00136D6A">
              <w:rPr>
                <w:b/>
                <w:bCs/>
                <w:color w:val="000000"/>
              </w:rPr>
              <w:t>30 172,49</w:t>
            </w:r>
          </w:p>
        </w:tc>
        <w:tc>
          <w:tcPr>
            <w:tcW w:w="993" w:type="dxa"/>
            <w:shd w:val="clear" w:color="auto" w:fill="auto"/>
            <w:vAlign w:val="center"/>
            <w:hideMark/>
          </w:tcPr>
          <w:p w:rsidR="00136D6A" w:rsidRPr="00136D6A" w:rsidRDefault="00136D6A" w:rsidP="00136D6A">
            <w:pPr>
              <w:jc w:val="center"/>
              <w:rPr>
                <w:b/>
                <w:bCs/>
                <w:color w:val="000000"/>
              </w:rPr>
            </w:pPr>
            <w:r w:rsidRPr="00136D6A">
              <w:rPr>
                <w:b/>
                <w:bCs/>
                <w:color w:val="000000"/>
              </w:rPr>
              <w:t>4 507,17</w:t>
            </w:r>
          </w:p>
        </w:tc>
        <w:tc>
          <w:tcPr>
            <w:tcW w:w="1131" w:type="dxa"/>
            <w:shd w:val="clear" w:color="auto" w:fill="auto"/>
            <w:vAlign w:val="center"/>
            <w:hideMark/>
          </w:tcPr>
          <w:p w:rsidR="00136D6A" w:rsidRPr="00136D6A" w:rsidRDefault="00136D6A" w:rsidP="00136D6A">
            <w:pPr>
              <w:jc w:val="center"/>
              <w:rPr>
                <w:b/>
                <w:bCs/>
                <w:color w:val="000000"/>
              </w:rPr>
            </w:pPr>
            <w:r w:rsidRPr="00136D6A">
              <w:rPr>
                <w:b/>
                <w:bCs/>
                <w:color w:val="000000"/>
              </w:rPr>
              <w:t>11 054,01</w:t>
            </w:r>
          </w:p>
        </w:tc>
        <w:tc>
          <w:tcPr>
            <w:tcW w:w="1218" w:type="dxa"/>
            <w:shd w:val="clear" w:color="auto" w:fill="auto"/>
            <w:vAlign w:val="center"/>
            <w:hideMark/>
          </w:tcPr>
          <w:p w:rsidR="00136D6A" w:rsidRPr="00136D6A" w:rsidRDefault="00136D6A" w:rsidP="00136D6A">
            <w:pPr>
              <w:jc w:val="center"/>
              <w:rPr>
                <w:b/>
                <w:bCs/>
                <w:color w:val="000000"/>
              </w:rPr>
            </w:pPr>
            <w:r w:rsidRPr="00136D6A">
              <w:rPr>
                <w:b/>
                <w:bCs/>
                <w:color w:val="000000"/>
              </w:rPr>
              <w:t>8 225,27</w:t>
            </w:r>
          </w:p>
        </w:tc>
        <w:tc>
          <w:tcPr>
            <w:tcW w:w="924" w:type="dxa"/>
            <w:shd w:val="clear" w:color="auto" w:fill="auto"/>
            <w:vAlign w:val="center"/>
            <w:hideMark/>
          </w:tcPr>
          <w:p w:rsidR="00136D6A" w:rsidRPr="00136D6A" w:rsidRDefault="00136D6A" w:rsidP="00136D6A">
            <w:pPr>
              <w:jc w:val="center"/>
              <w:rPr>
                <w:b/>
                <w:bCs/>
                <w:color w:val="000000"/>
              </w:rPr>
            </w:pPr>
            <w:r w:rsidRPr="00136D6A">
              <w:rPr>
                <w:b/>
                <w:bCs/>
                <w:color w:val="000000"/>
              </w:rPr>
              <w:t>6 387,03</w:t>
            </w:r>
          </w:p>
        </w:tc>
        <w:tc>
          <w:tcPr>
            <w:tcW w:w="1028" w:type="dxa"/>
            <w:shd w:val="clear" w:color="auto" w:fill="auto"/>
            <w:vAlign w:val="center"/>
            <w:hideMark/>
          </w:tcPr>
          <w:p w:rsidR="00136D6A" w:rsidRPr="00136D6A" w:rsidRDefault="00136D6A" w:rsidP="00136D6A">
            <w:pPr>
              <w:jc w:val="center"/>
              <w:rPr>
                <w:b/>
                <w:bCs/>
                <w:color w:val="000000"/>
              </w:rPr>
            </w:pPr>
            <w:r w:rsidRPr="00136D6A">
              <w:rPr>
                <w:b/>
                <w:bCs/>
                <w:color w:val="000000"/>
              </w:rPr>
              <w:t>23 358,95</w:t>
            </w:r>
          </w:p>
        </w:tc>
        <w:tc>
          <w:tcPr>
            <w:tcW w:w="1045" w:type="dxa"/>
            <w:shd w:val="clear" w:color="auto" w:fill="auto"/>
            <w:vAlign w:val="center"/>
            <w:hideMark/>
          </w:tcPr>
          <w:p w:rsidR="00136D6A" w:rsidRPr="00136D6A" w:rsidRDefault="00136D6A" w:rsidP="00136D6A">
            <w:pPr>
              <w:jc w:val="center"/>
              <w:rPr>
                <w:b/>
                <w:bCs/>
                <w:color w:val="000000"/>
              </w:rPr>
            </w:pPr>
            <w:r w:rsidRPr="00136D6A">
              <w:rPr>
                <w:b/>
                <w:bCs/>
                <w:color w:val="000000"/>
              </w:rPr>
              <w:t>23 437,87</w:t>
            </w:r>
          </w:p>
        </w:tc>
        <w:tc>
          <w:tcPr>
            <w:tcW w:w="1446"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851"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c>
          <w:tcPr>
            <w:tcW w:w="912" w:type="dxa"/>
            <w:shd w:val="clear" w:color="auto" w:fill="auto"/>
            <w:vAlign w:val="center"/>
            <w:hideMark/>
          </w:tcPr>
          <w:p w:rsidR="00136D6A" w:rsidRPr="00136D6A" w:rsidRDefault="00136D6A" w:rsidP="00136D6A">
            <w:pPr>
              <w:jc w:val="center"/>
              <w:rPr>
                <w:b/>
                <w:bCs/>
                <w:color w:val="000000"/>
              </w:rPr>
            </w:pPr>
            <w:r w:rsidRPr="00136D6A">
              <w:rPr>
                <w:b/>
                <w:bCs/>
                <w:color w:val="000000"/>
              </w:rPr>
              <w:t> </w:t>
            </w:r>
          </w:p>
        </w:tc>
      </w:tr>
    </w:tbl>
    <w:p w:rsidR="00136D6A" w:rsidRDefault="00136D6A" w:rsidP="00136D6A">
      <w:pPr>
        <w:tabs>
          <w:tab w:val="left" w:pos="7032"/>
        </w:tabs>
        <w:rPr>
          <w:sz w:val="28"/>
          <w:szCs w:val="28"/>
        </w:rPr>
      </w:pPr>
    </w:p>
    <w:p w:rsidR="00136D6A" w:rsidRPr="00136D6A" w:rsidRDefault="00136D6A" w:rsidP="00136D6A">
      <w:pPr>
        <w:rPr>
          <w:sz w:val="28"/>
          <w:szCs w:val="28"/>
        </w:rPr>
      </w:pPr>
    </w:p>
    <w:p w:rsidR="00136D6A" w:rsidRPr="00136D6A" w:rsidRDefault="00136D6A" w:rsidP="00136D6A">
      <w:pPr>
        <w:rPr>
          <w:sz w:val="28"/>
          <w:szCs w:val="28"/>
        </w:rPr>
      </w:pPr>
    </w:p>
    <w:p w:rsidR="00136D6A" w:rsidRDefault="00136D6A" w:rsidP="00136D6A">
      <w:pPr>
        <w:rPr>
          <w:sz w:val="28"/>
          <w:szCs w:val="28"/>
        </w:rPr>
      </w:pPr>
    </w:p>
    <w:p w:rsidR="00136D6A" w:rsidRPr="00136D6A" w:rsidRDefault="00136D6A" w:rsidP="00136D6A">
      <w:pPr>
        <w:tabs>
          <w:tab w:val="left" w:pos="1685"/>
        </w:tabs>
        <w:rPr>
          <w:sz w:val="24"/>
          <w:szCs w:val="24"/>
        </w:rPr>
      </w:pPr>
      <w:r>
        <w:rPr>
          <w:sz w:val="28"/>
          <w:szCs w:val="28"/>
        </w:rPr>
        <w:tab/>
      </w:r>
      <w:r w:rsidRPr="00136D6A">
        <w:rPr>
          <w:sz w:val="24"/>
          <w:szCs w:val="24"/>
        </w:rPr>
        <w:t>Верно:</w:t>
      </w:r>
    </w:p>
    <w:sectPr w:rsidR="00136D6A" w:rsidRPr="00136D6A" w:rsidSect="00136D6A">
      <w:pgSz w:w="16838" w:h="11906" w:orient="landscape"/>
      <w:pgMar w:top="1276" w:right="993" w:bottom="794" w:left="851" w:header="720" w:footer="37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68A" w:rsidRDefault="0056368A" w:rsidP="000E7C77">
      <w:r>
        <w:separator/>
      </w:r>
    </w:p>
  </w:endnote>
  <w:endnote w:type="continuationSeparator" w:id="0">
    <w:p w:rsidR="0056368A" w:rsidRDefault="0056368A"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68A" w:rsidRDefault="0056368A" w:rsidP="000E7C77">
      <w:r>
        <w:separator/>
      </w:r>
    </w:p>
  </w:footnote>
  <w:footnote w:type="continuationSeparator" w:id="0">
    <w:p w:rsidR="0056368A" w:rsidRDefault="0056368A"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5E7F0F"/>
    <w:multiLevelType w:val="hybridMultilevel"/>
    <w:tmpl w:val="51AEEE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7"/>
  </w:num>
  <w:num w:numId="3">
    <w:abstractNumId w:val="2"/>
  </w:num>
  <w:num w:numId="4">
    <w:abstractNumId w:val="4"/>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5118A"/>
    <w:rsid w:val="00070DA6"/>
    <w:rsid w:val="00090249"/>
    <w:rsid w:val="00095DEC"/>
    <w:rsid w:val="000A09D1"/>
    <w:rsid w:val="000A4808"/>
    <w:rsid w:val="000A7875"/>
    <w:rsid w:val="000B574A"/>
    <w:rsid w:val="000E7C77"/>
    <w:rsid w:val="000F4080"/>
    <w:rsid w:val="000F68FE"/>
    <w:rsid w:val="001122F1"/>
    <w:rsid w:val="00121E74"/>
    <w:rsid w:val="00126CD4"/>
    <w:rsid w:val="00136D6A"/>
    <w:rsid w:val="00140EC0"/>
    <w:rsid w:val="00141807"/>
    <w:rsid w:val="00150281"/>
    <w:rsid w:val="00165CF1"/>
    <w:rsid w:val="001707BE"/>
    <w:rsid w:val="00172105"/>
    <w:rsid w:val="00172DC5"/>
    <w:rsid w:val="00176D2C"/>
    <w:rsid w:val="0019103C"/>
    <w:rsid w:val="00197BAE"/>
    <w:rsid w:val="001A5100"/>
    <w:rsid w:val="001B796C"/>
    <w:rsid w:val="001D0BB6"/>
    <w:rsid w:val="001E2C39"/>
    <w:rsid w:val="001F715B"/>
    <w:rsid w:val="0020743C"/>
    <w:rsid w:val="002322B5"/>
    <w:rsid w:val="00237597"/>
    <w:rsid w:val="00274400"/>
    <w:rsid w:val="002757FE"/>
    <w:rsid w:val="00275A14"/>
    <w:rsid w:val="00286A3C"/>
    <w:rsid w:val="00287A01"/>
    <w:rsid w:val="00290EDC"/>
    <w:rsid w:val="00291853"/>
    <w:rsid w:val="002C4B63"/>
    <w:rsid w:val="002C795F"/>
    <w:rsid w:val="002E0B08"/>
    <w:rsid w:val="002E4B29"/>
    <w:rsid w:val="002F1ABA"/>
    <w:rsid w:val="002F2308"/>
    <w:rsid w:val="002F5D9C"/>
    <w:rsid w:val="002F5DD7"/>
    <w:rsid w:val="0031562F"/>
    <w:rsid w:val="00320A13"/>
    <w:rsid w:val="003265D7"/>
    <w:rsid w:val="0032713C"/>
    <w:rsid w:val="00332B77"/>
    <w:rsid w:val="003434A5"/>
    <w:rsid w:val="00350E0E"/>
    <w:rsid w:val="003569B3"/>
    <w:rsid w:val="00360C1B"/>
    <w:rsid w:val="00371073"/>
    <w:rsid w:val="003775E1"/>
    <w:rsid w:val="00381410"/>
    <w:rsid w:val="0038144C"/>
    <w:rsid w:val="00390352"/>
    <w:rsid w:val="003C2D40"/>
    <w:rsid w:val="003D14D5"/>
    <w:rsid w:val="003D376C"/>
    <w:rsid w:val="003D7A1C"/>
    <w:rsid w:val="004001AA"/>
    <w:rsid w:val="00406C1D"/>
    <w:rsid w:val="004112B7"/>
    <w:rsid w:val="0044060B"/>
    <w:rsid w:val="0044377B"/>
    <w:rsid w:val="00491689"/>
    <w:rsid w:val="004A285A"/>
    <w:rsid w:val="004C3E27"/>
    <w:rsid w:val="004E1C22"/>
    <w:rsid w:val="004E559E"/>
    <w:rsid w:val="004F3F38"/>
    <w:rsid w:val="004F5618"/>
    <w:rsid w:val="00501D26"/>
    <w:rsid w:val="00503ED3"/>
    <w:rsid w:val="005060C1"/>
    <w:rsid w:val="00522728"/>
    <w:rsid w:val="005227F0"/>
    <w:rsid w:val="00523C11"/>
    <w:rsid w:val="00532B66"/>
    <w:rsid w:val="00541BC9"/>
    <w:rsid w:val="0056368A"/>
    <w:rsid w:val="00566C6F"/>
    <w:rsid w:val="00567C0E"/>
    <w:rsid w:val="005750A4"/>
    <w:rsid w:val="005B623E"/>
    <w:rsid w:val="005B7BB5"/>
    <w:rsid w:val="005C302B"/>
    <w:rsid w:val="005D30A2"/>
    <w:rsid w:val="005E28F0"/>
    <w:rsid w:val="005F159C"/>
    <w:rsid w:val="00603D8B"/>
    <w:rsid w:val="00617D38"/>
    <w:rsid w:val="0062075C"/>
    <w:rsid w:val="00674C16"/>
    <w:rsid w:val="00675B9F"/>
    <w:rsid w:val="00692E8F"/>
    <w:rsid w:val="006B4C2B"/>
    <w:rsid w:val="006C37DA"/>
    <w:rsid w:val="006C61AE"/>
    <w:rsid w:val="006D2B15"/>
    <w:rsid w:val="0070413A"/>
    <w:rsid w:val="0070550E"/>
    <w:rsid w:val="007321B9"/>
    <w:rsid w:val="00746E0E"/>
    <w:rsid w:val="0076099E"/>
    <w:rsid w:val="00762E45"/>
    <w:rsid w:val="00764E33"/>
    <w:rsid w:val="00796D28"/>
    <w:rsid w:val="007D6E3A"/>
    <w:rsid w:val="007E3C4E"/>
    <w:rsid w:val="007E7829"/>
    <w:rsid w:val="007F193B"/>
    <w:rsid w:val="007F5FCB"/>
    <w:rsid w:val="008053DA"/>
    <w:rsid w:val="00807580"/>
    <w:rsid w:val="0082221C"/>
    <w:rsid w:val="00841C6B"/>
    <w:rsid w:val="00843D2C"/>
    <w:rsid w:val="00847EA6"/>
    <w:rsid w:val="00866035"/>
    <w:rsid w:val="00883286"/>
    <w:rsid w:val="008B75DD"/>
    <w:rsid w:val="008C1D7E"/>
    <w:rsid w:val="008C6ED8"/>
    <w:rsid w:val="008F0103"/>
    <w:rsid w:val="0091312D"/>
    <w:rsid w:val="0094002E"/>
    <w:rsid w:val="00950446"/>
    <w:rsid w:val="009852A6"/>
    <w:rsid w:val="009A7244"/>
    <w:rsid w:val="009B06FC"/>
    <w:rsid w:val="009C6774"/>
    <w:rsid w:val="009D2114"/>
    <w:rsid w:val="009F3FC3"/>
    <w:rsid w:val="00A11D6F"/>
    <w:rsid w:val="00A2370B"/>
    <w:rsid w:val="00A45827"/>
    <w:rsid w:val="00A65074"/>
    <w:rsid w:val="00A6771C"/>
    <w:rsid w:val="00A700FC"/>
    <w:rsid w:val="00AA76B7"/>
    <w:rsid w:val="00AA7A38"/>
    <w:rsid w:val="00AB0867"/>
    <w:rsid w:val="00AB69B2"/>
    <w:rsid w:val="00AC2DB7"/>
    <w:rsid w:val="00AD5E28"/>
    <w:rsid w:val="00B114CE"/>
    <w:rsid w:val="00B12D8D"/>
    <w:rsid w:val="00B14993"/>
    <w:rsid w:val="00B31355"/>
    <w:rsid w:val="00B34C77"/>
    <w:rsid w:val="00B52591"/>
    <w:rsid w:val="00B545DA"/>
    <w:rsid w:val="00B64CD3"/>
    <w:rsid w:val="00B65DB6"/>
    <w:rsid w:val="00B81028"/>
    <w:rsid w:val="00B82EB4"/>
    <w:rsid w:val="00B925E3"/>
    <w:rsid w:val="00B92988"/>
    <w:rsid w:val="00BA0637"/>
    <w:rsid w:val="00BC0F48"/>
    <w:rsid w:val="00BE7E2E"/>
    <w:rsid w:val="00BF46F2"/>
    <w:rsid w:val="00C11D04"/>
    <w:rsid w:val="00C3299D"/>
    <w:rsid w:val="00C407FC"/>
    <w:rsid w:val="00C64B4E"/>
    <w:rsid w:val="00C668E5"/>
    <w:rsid w:val="00C72B62"/>
    <w:rsid w:val="00C73515"/>
    <w:rsid w:val="00C8399E"/>
    <w:rsid w:val="00CB0ADA"/>
    <w:rsid w:val="00CB66B8"/>
    <w:rsid w:val="00CD752E"/>
    <w:rsid w:val="00CF6D76"/>
    <w:rsid w:val="00D03796"/>
    <w:rsid w:val="00D11886"/>
    <w:rsid w:val="00D279E0"/>
    <w:rsid w:val="00D352A7"/>
    <w:rsid w:val="00D5084A"/>
    <w:rsid w:val="00D56A5F"/>
    <w:rsid w:val="00D667EC"/>
    <w:rsid w:val="00D81F26"/>
    <w:rsid w:val="00D86635"/>
    <w:rsid w:val="00D905DC"/>
    <w:rsid w:val="00D96DEB"/>
    <w:rsid w:val="00DA07A9"/>
    <w:rsid w:val="00DA07CF"/>
    <w:rsid w:val="00DA0A8A"/>
    <w:rsid w:val="00DA124B"/>
    <w:rsid w:val="00DA76A3"/>
    <w:rsid w:val="00DC61D4"/>
    <w:rsid w:val="00DF26AD"/>
    <w:rsid w:val="00E059C7"/>
    <w:rsid w:val="00E247DA"/>
    <w:rsid w:val="00E52F83"/>
    <w:rsid w:val="00E60D1B"/>
    <w:rsid w:val="00E6422C"/>
    <w:rsid w:val="00E67028"/>
    <w:rsid w:val="00E82CA5"/>
    <w:rsid w:val="00EB5552"/>
    <w:rsid w:val="00EE4AE8"/>
    <w:rsid w:val="00F07BC1"/>
    <w:rsid w:val="00F14941"/>
    <w:rsid w:val="00F3400D"/>
    <w:rsid w:val="00F5198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 w:type="paragraph" w:styleId="ae">
    <w:name w:val="Normal (Web)"/>
    <w:basedOn w:val="a"/>
    <w:uiPriority w:val="99"/>
    <w:unhideWhenUsed/>
    <w:rsid w:val="00136D6A"/>
    <w:pPr>
      <w:spacing w:before="100" w:beforeAutospacing="1" w:after="100" w:afterAutospacing="1"/>
    </w:pPr>
    <w:rPr>
      <w:sz w:val="24"/>
      <w:szCs w:val="24"/>
    </w:rPr>
  </w:style>
  <w:style w:type="character" w:styleId="af">
    <w:name w:val="Strong"/>
    <w:basedOn w:val="a0"/>
    <w:uiPriority w:val="99"/>
    <w:qFormat/>
    <w:rsid w:val="00136D6A"/>
    <w:rPr>
      <w:b/>
      <w:bCs/>
    </w:rPr>
  </w:style>
  <w:style w:type="paragraph" w:customStyle="1" w:styleId="ConsPlusTitle">
    <w:name w:val="ConsPlusTitle"/>
    <w:uiPriority w:val="99"/>
    <w:rsid w:val="00136D6A"/>
    <w:pPr>
      <w:widowControl w:val="0"/>
      <w:autoSpaceDE w:val="0"/>
      <w:autoSpaceDN w:val="0"/>
      <w:adjustRightInd w:val="0"/>
    </w:pPr>
    <w:rPr>
      <w:rFonts w:ascii="Arial" w:hAnsi="Arial" w:cs="Arial"/>
      <w:b/>
      <w:bCs/>
    </w:rPr>
  </w:style>
  <w:style w:type="paragraph" w:customStyle="1" w:styleId="ConsPlusNonformat">
    <w:name w:val="ConsPlusNonformat"/>
    <w:uiPriority w:val="99"/>
    <w:rsid w:val="00136D6A"/>
    <w:pPr>
      <w:widowControl w:val="0"/>
      <w:autoSpaceDE w:val="0"/>
      <w:autoSpaceDN w:val="0"/>
      <w:adjustRightInd w:val="0"/>
    </w:pPr>
    <w:rPr>
      <w:rFonts w:ascii="Courier New" w:hAnsi="Courier New" w:cs="Courier New"/>
    </w:rPr>
  </w:style>
  <w:style w:type="character" w:styleId="af0">
    <w:name w:val="FollowedHyperlink"/>
    <w:basedOn w:val="a0"/>
    <w:uiPriority w:val="99"/>
    <w:semiHidden/>
    <w:unhideWhenUsed/>
    <w:rsid w:val="00136D6A"/>
    <w:rPr>
      <w:color w:val="800080"/>
      <w:u w:val="single"/>
    </w:rPr>
  </w:style>
  <w:style w:type="paragraph" w:customStyle="1" w:styleId="xl63">
    <w:name w:val="xl63"/>
    <w:basedOn w:val="a"/>
    <w:rsid w:val="00136D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4">
    <w:name w:val="xl64"/>
    <w:basedOn w:val="a"/>
    <w:rsid w:val="00136D6A"/>
    <w:pPr>
      <w:spacing w:before="100" w:beforeAutospacing="1" w:after="100" w:afterAutospacing="1"/>
      <w:jc w:val="center"/>
      <w:textAlignment w:val="center"/>
    </w:pPr>
    <w:rPr>
      <w:sz w:val="24"/>
      <w:szCs w:val="24"/>
    </w:rPr>
  </w:style>
  <w:style w:type="paragraph" w:customStyle="1" w:styleId="xl65">
    <w:name w:val="xl65"/>
    <w:basedOn w:val="a"/>
    <w:rsid w:val="00136D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136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7">
    <w:name w:val="xl67"/>
    <w:basedOn w:val="a"/>
    <w:rsid w:val="00136D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a"/>
    <w:rsid w:val="00136D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136D6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136D6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a"/>
    <w:rsid w:val="00136D6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
    <w:rsid w:val="00136D6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136D6A"/>
    <w:pPr>
      <w:spacing w:before="100" w:beforeAutospacing="1" w:after="100" w:afterAutospacing="1"/>
      <w:jc w:val="center"/>
      <w:textAlignment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8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14</Pages>
  <Words>2875</Words>
  <Characters>16389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user</cp:lastModifiedBy>
  <cp:revision>3</cp:revision>
  <cp:lastPrinted>2023-08-30T08:38:00Z</cp:lastPrinted>
  <dcterms:created xsi:type="dcterms:W3CDTF">2023-09-04T05:29:00Z</dcterms:created>
  <dcterms:modified xsi:type="dcterms:W3CDTF">2023-09-04T07:09:00Z</dcterms:modified>
</cp:coreProperties>
</file>