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DF2269" w:rsidTr="00B82EB4">
        <w:tc>
          <w:tcPr>
            <w:tcW w:w="4927" w:type="dxa"/>
          </w:tcPr>
          <w:p w:rsidR="0005118A" w:rsidRPr="00DF2269" w:rsidRDefault="0005118A" w:rsidP="00DF2269">
            <w:pPr>
              <w:jc w:val="center"/>
              <w:rPr>
                <w:sz w:val="32"/>
                <w:szCs w:val="32"/>
                <w:u w:val="single"/>
              </w:rPr>
            </w:pPr>
            <w:r w:rsidRPr="00DF2269">
              <w:rPr>
                <w:sz w:val="32"/>
                <w:szCs w:val="32"/>
                <w:u w:val="single"/>
              </w:rPr>
              <w:t xml:space="preserve">от </w:t>
            </w:r>
            <w:r w:rsidR="00DF2269" w:rsidRPr="00DF2269">
              <w:rPr>
                <w:sz w:val="32"/>
                <w:szCs w:val="32"/>
                <w:u w:val="single"/>
              </w:rPr>
              <w:t xml:space="preserve">23.03.2017 </w:t>
            </w:r>
            <w:r w:rsidR="00B82EB4" w:rsidRPr="00DF226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F2269" w:rsidRDefault="0005118A" w:rsidP="00DF2269">
            <w:pPr>
              <w:jc w:val="center"/>
              <w:rPr>
                <w:sz w:val="32"/>
                <w:szCs w:val="32"/>
                <w:u w:val="single"/>
              </w:rPr>
            </w:pPr>
            <w:r w:rsidRPr="00DF2269">
              <w:rPr>
                <w:sz w:val="32"/>
                <w:szCs w:val="32"/>
                <w:u w:val="single"/>
                <w:lang w:val="en-US"/>
              </w:rPr>
              <w:t>N</w:t>
            </w:r>
            <w:r w:rsidR="00DF2269" w:rsidRPr="00DF2269">
              <w:rPr>
                <w:sz w:val="32"/>
                <w:szCs w:val="32"/>
                <w:u w:val="single"/>
              </w:rPr>
              <w:t xml:space="preserve"> 231</w:t>
            </w:r>
          </w:p>
        </w:tc>
      </w:tr>
    </w:tbl>
    <w:p w:rsidR="00274400" w:rsidRPr="00DF2269" w:rsidRDefault="00274400">
      <w:pPr>
        <w:jc w:val="center"/>
        <w:rPr>
          <w:u w:val="single"/>
        </w:rPr>
      </w:pPr>
    </w:p>
    <w:p w:rsid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 xml:space="preserve">О внесение изменений в постановление </w:t>
      </w:r>
    </w:p>
    <w:p w:rsid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 xml:space="preserve">№ 52 от 08.02.2017 г. </w:t>
      </w:r>
      <w:r>
        <w:rPr>
          <w:sz w:val="28"/>
          <w:szCs w:val="28"/>
        </w:rPr>
        <w:t xml:space="preserve">МП "Развитие гражданской </w:t>
      </w:r>
    </w:p>
    <w:p w:rsidR="00DF2269" w:rsidRDefault="00DF2269" w:rsidP="00DF2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обороны, снижение рисков и смягчений последствий </w:t>
      </w: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ЧС техногенного и природного характера" на 2017 - 2019 годы"</w:t>
      </w: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 xml:space="preserve">администрации МО «Володарский район» </w:t>
      </w: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 xml:space="preserve">«Об утверждении муниципальной программы </w:t>
      </w: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>«Развитие гражданской обороны, снижение</w:t>
      </w: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 xml:space="preserve">рисков и смягчений последствий ЧС </w:t>
      </w: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 xml:space="preserve">техногенного и природного характера» </w:t>
      </w: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>МО «Володарс</w:t>
      </w:r>
      <w:r>
        <w:rPr>
          <w:sz w:val="28"/>
          <w:szCs w:val="28"/>
        </w:rPr>
        <w:t>кий район» на 2017 – 2019 годы»</w:t>
      </w: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 xml:space="preserve">         </w:t>
      </w: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 xml:space="preserve">В целях гражданской обороны, обеспечения безопасности и жизнедеятельности населения и предотвращения чрезвычайных ситуаций природного и техногенного характера, руководствуясь федеральными законами: от 21.12.1994 г. №  68-ФЗ «О защите населения и территорий от чрезвычайных ситуаций природного и техногенного характера» от 12.02.1998 г. № 28-ФЗ «О гражданской обороне» от 06.10.2003 г. № 131-ФЗ «Об общих принципах организации местного самоуправления в Российской Федерации» и другими законами Российской Федерации и Астраханской области и в соответствии с решением Совета МО «Володарский район» № 51 от 29.12.2016г. «О бюджете МО «Володарский район» на 2017 и плановый период 2018, 2019 г.г» и в целях обслуживания пожарно-охранной сигнализации кабинета секретного делопроизводства , а также приобретение пожарных </w:t>
      </w:r>
      <w:proofErr w:type="spellStart"/>
      <w:r w:rsidRPr="00DF2269">
        <w:rPr>
          <w:sz w:val="28"/>
          <w:szCs w:val="28"/>
        </w:rPr>
        <w:t>мотопомп</w:t>
      </w:r>
      <w:proofErr w:type="spellEnd"/>
      <w:r w:rsidRPr="00DF2269">
        <w:rPr>
          <w:sz w:val="28"/>
          <w:szCs w:val="28"/>
        </w:rPr>
        <w:t xml:space="preserve"> на случай природных пожаров в н.п., где отсутствуют </w:t>
      </w:r>
      <w:r w:rsidR="00AD7B68" w:rsidRPr="00DF2269">
        <w:rPr>
          <w:sz w:val="28"/>
          <w:szCs w:val="28"/>
        </w:rPr>
        <w:t>подъездные</w:t>
      </w:r>
      <w:r w:rsidRPr="00DF2269">
        <w:rPr>
          <w:sz w:val="28"/>
          <w:szCs w:val="28"/>
        </w:rPr>
        <w:t xml:space="preserve"> пу</w:t>
      </w:r>
      <w:r w:rsidR="00AD7B68">
        <w:rPr>
          <w:sz w:val="28"/>
          <w:szCs w:val="28"/>
        </w:rPr>
        <w:t>ти для проезда пожарной техники, администрация МО "Володарский район"</w:t>
      </w:r>
      <w:r w:rsidRPr="00DF2269">
        <w:rPr>
          <w:sz w:val="28"/>
          <w:szCs w:val="28"/>
        </w:rPr>
        <w:t xml:space="preserve"> </w:t>
      </w:r>
    </w:p>
    <w:p w:rsidR="00DF2269" w:rsidRDefault="00DF2269" w:rsidP="00DF2269">
      <w:pPr>
        <w:ind w:firstLine="851"/>
        <w:jc w:val="both"/>
        <w:rPr>
          <w:sz w:val="28"/>
          <w:szCs w:val="28"/>
        </w:rPr>
      </w:pPr>
    </w:p>
    <w:p w:rsidR="00DF2269" w:rsidRPr="00DF2269" w:rsidRDefault="00DF2269" w:rsidP="00DF2269">
      <w:pPr>
        <w:jc w:val="both"/>
        <w:rPr>
          <w:sz w:val="28"/>
          <w:szCs w:val="28"/>
        </w:rPr>
      </w:pPr>
      <w:r w:rsidRPr="00DF2269">
        <w:rPr>
          <w:sz w:val="28"/>
          <w:szCs w:val="28"/>
        </w:rPr>
        <w:t>ПОСТАНОВЛЯЕТ:</w:t>
      </w: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>1.В разделе  № 1 муниципальной программы «Развитие гражданской обороны, снижения рисков и смягчений последствий ЧС техногенного и природного характера» на 2017 – 2019 годы» внести следующие изменения:</w:t>
      </w: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 xml:space="preserve">1.1.Раздел 2.5. муниципальной программы «Развитие гражданской обороны, снижения рисков и смягчений последствий ЧС техногенного и </w:t>
      </w:r>
      <w:r w:rsidRPr="00DF2269">
        <w:rPr>
          <w:sz w:val="28"/>
          <w:szCs w:val="28"/>
        </w:rPr>
        <w:lastRenderedPageBreak/>
        <w:t>природного характера» на 2017 – 2019 годы» изложить в нов</w:t>
      </w:r>
      <w:r w:rsidR="00AD7B68">
        <w:rPr>
          <w:sz w:val="28"/>
          <w:szCs w:val="28"/>
        </w:rPr>
        <w:t>ой редакции согласно приложению №1.</w:t>
      </w: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>2.Настоящее постановление считать неотъемлемой частью постановления от 08.02.2017 г. № 52 об утверждении муниципальной программы «Развитие гражданской обороны, снижения рисков и смягчений последствий ЧС техногенного и природного характера» на 2017 – 2019 годы».</w:t>
      </w: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DF2269">
        <w:rPr>
          <w:sz w:val="28"/>
          <w:szCs w:val="28"/>
        </w:rPr>
        <w:t>Лукманов</w:t>
      </w:r>
      <w:proofErr w:type="spellEnd"/>
      <w:r w:rsidRPr="00DF2269">
        <w:rPr>
          <w:sz w:val="28"/>
          <w:szCs w:val="28"/>
        </w:rPr>
        <w:t xml:space="preserve">) опубликовать </w:t>
      </w:r>
      <w:r w:rsidR="00AD7B68">
        <w:rPr>
          <w:sz w:val="28"/>
          <w:szCs w:val="28"/>
        </w:rPr>
        <w:t>настоящее постановление</w:t>
      </w:r>
      <w:r w:rsidRPr="00DF2269">
        <w:rPr>
          <w:sz w:val="28"/>
          <w:szCs w:val="28"/>
        </w:rPr>
        <w:t xml:space="preserve"> на о</w:t>
      </w:r>
      <w:r w:rsidR="00AD7B68">
        <w:rPr>
          <w:sz w:val="28"/>
          <w:szCs w:val="28"/>
        </w:rPr>
        <w:t xml:space="preserve">фициальном сайте администрации </w:t>
      </w:r>
      <w:r w:rsidRPr="00DF2269">
        <w:rPr>
          <w:sz w:val="28"/>
          <w:szCs w:val="28"/>
        </w:rPr>
        <w:t>МО «Володарский район».</w:t>
      </w:r>
    </w:p>
    <w:p w:rsidR="00DF2269" w:rsidRPr="00DF2269" w:rsidRDefault="00AD7B68" w:rsidP="00DF2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2269" w:rsidRPr="00DF2269">
        <w:rPr>
          <w:sz w:val="28"/>
          <w:szCs w:val="28"/>
        </w:rPr>
        <w:t xml:space="preserve">.Главному редактору МАУ «Редакция газеты </w:t>
      </w:r>
      <w:r w:rsidRPr="00DF2269">
        <w:rPr>
          <w:sz w:val="28"/>
          <w:szCs w:val="28"/>
        </w:rPr>
        <w:t>«</w:t>
      </w:r>
      <w:r w:rsidR="00DF2269" w:rsidRPr="00DF2269">
        <w:rPr>
          <w:sz w:val="28"/>
          <w:szCs w:val="28"/>
        </w:rPr>
        <w:t>Заря Каспия» (</w:t>
      </w:r>
      <w:proofErr w:type="spellStart"/>
      <w:r w:rsidR="00DF2269" w:rsidRPr="00DF2269">
        <w:rPr>
          <w:sz w:val="28"/>
          <w:szCs w:val="28"/>
        </w:rPr>
        <w:t>Шарова</w:t>
      </w:r>
      <w:proofErr w:type="spellEnd"/>
      <w:r w:rsidR="00DF2269" w:rsidRPr="00DF2269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DF2269" w:rsidRPr="00DF2269" w:rsidRDefault="00AD7B68" w:rsidP="00DF2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2269" w:rsidRPr="00DF2269">
        <w:rPr>
          <w:sz w:val="28"/>
          <w:szCs w:val="28"/>
        </w:rPr>
        <w:t>.Настоящее постановление вступает в силу со дня его официального опубликования и распространяются на правоотношен</w:t>
      </w:r>
      <w:r>
        <w:rPr>
          <w:sz w:val="28"/>
          <w:szCs w:val="28"/>
        </w:rPr>
        <w:t>ия, возникающие с 24.03.2017 г.</w:t>
      </w:r>
    </w:p>
    <w:p w:rsidR="00DF2269" w:rsidRPr="00DF2269" w:rsidRDefault="00AD7B68" w:rsidP="00DF2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2269" w:rsidRPr="00DF2269">
        <w:rPr>
          <w:sz w:val="28"/>
          <w:szCs w:val="28"/>
        </w:rPr>
        <w:t xml:space="preserve">.Контроль </w:t>
      </w:r>
      <w:r>
        <w:rPr>
          <w:sz w:val="28"/>
          <w:szCs w:val="28"/>
        </w:rPr>
        <w:t>за</w:t>
      </w:r>
      <w:r w:rsidR="00DF2269" w:rsidRPr="00DF2269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оперативной работе </w:t>
      </w:r>
      <w:proofErr w:type="spellStart"/>
      <w:r w:rsidR="00DF2269" w:rsidRPr="00DF2269">
        <w:rPr>
          <w:sz w:val="28"/>
          <w:szCs w:val="28"/>
        </w:rPr>
        <w:t>Магзанова</w:t>
      </w:r>
      <w:proofErr w:type="spellEnd"/>
      <w:r w:rsidR="00DF2269" w:rsidRPr="00DF2269">
        <w:rPr>
          <w:sz w:val="28"/>
          <w:szCs w:val="28"/>
        </w:rPr>
        <w:t xml:space="preserve"> С.И.</w:t>
      </w:r>
    </w:p>
    <w:p w:rsidR="00DF2269" w:rsidRDefault="00DF2269" w:rsidP="00DF2269">
      <w:pPr>
        <w:ind w:firstLine="851"/>
        <w:jc w:val="both"/>
        <w:rPr>
          <w:sz w:val="28"/>
          <w:szCs w:val="28"/>
        </w:rPr>
      </w:pPr>
    </w:p>
    <w:p w:rsidR="00AD7B68" w:rsidRDefault="00AD7B68" w:rsidP="00DF2269">
      <w:pPr>
        <w:ind w:firstLine="851"/>
        <w:jc w:val="both"/>
        <w:rPr>
          <w:sz w:val="28"/>
          <w:szCs w:val="28"/>
        </w:rPr>
      </w:pPr>
    </w:p>
    <w:p w:rsidR="00AD7B68" w:rsidRPr="00DF2269" w:rsidRDefault="00AD7B68" w:rsidP="00DF2269">
      <w:pPr>
        <w:ind w:firstLine="851"/>
        <w:jc w:val="both"/>
        <w:rPr>
          <w:sz w:val="28"/>
          <w:szCs w:val="28"/>
        </w:rPr>
      </w:pPr>
    </w:p>
    <w:p w:rsidR="00DF2269" w:rsidRPr="00DF2269" w:rsidRDefault="00DF2269" w:rsidP="00DF2269">
      <w:pPr>
        <w:ind w:firstLine="851"/>
        <w:jc w:val="both"/>
        <w:rPr>
          <w:sz w:val="28"/>
          <w:szCs w:val="28"/>
        </w:rPr>
      </w:pPr>
      <w:r w:rsidRPr="00DF2269">
        <w:rPr>
          <w:sz w:val="28"/>
          <w:szCs w:val="28"/>
        </w:rPr>
        <w:t xml:space="preserve">Глава администрации             </w:t>
      </w:r>
      <w:r w:rsidRPr="00DF2269">
        <w:rPr>
          <w:sz w:val="28"/>
          <w:szCs w:val="28"/>
        </w:rPr>
        <w:tab/>
      </w:r>
      <w:r w:rsidRPr="00DF2269">
        <w:rPr>
          <w:sz w:val="28"/>
          <w:szCs w:val="28"/>
        </w:rPr>
        <w:tab/>
      </w:r>
      <w:r w:rsidRPr="00DF2269">
        <w:rPr>
          <w:sz w:val="28"/>
          <w:szCs w:val="28"/>
        </w:rPr>
        <w:tab/>
      </w:r>
      <w:r w:rsidR="00AD7B68">
        <w:rPr>
          <w:sz w:val="28"/>
          <w:szCs w:val="28"/>
        </w:rPr>
        <w:t xml:space="preserve">               </w:t>
      </w:r>
      <w:r w:rsidRPr="00DF2269">
        <w:rPr>
          <w:sz w:val="28"/>
          <w:szCs w:val="28"/>
        </w:rPr>
        <w:t xml:space="preserve">Б.Г. </w:t>
      </w:r>
      <w:proofErr w:type="spellStart"/>
      <w:r w:rsidRPr="00DF2269">
        <w:rPr>
          <w:sz w:val="28"/>
          <w:szCs w:val="28"/>
        </w:rPr>
        <w:t>Миндиев</w:t>
      </w:r>
      <w:proofErr w:type="spellEnd"/>
    </w:p>
    <w:p w:rsidR="00AD7B68" w:rsidRDefault="00AD7B68" w:rsidP="00DF2269">
      <w:pPr>
        <w:ind w:firstLine="851"/>
        <w:jc w:val="both"/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Pr="00AD7B68" w:rsidRDefault="00AD7B68" w:rsidP="00AD7B68">
      <w:pPr>
        <w:rPr>
          <w:sz w:val="28"/>
          <w:szCs w:val="28"/>
        </w:rPr>
      </w:pPr>
    </w:p>
    <w:p w:rsidR="00AD7B68" w:rsidRDefault="00AD7B68" w:rsidP="00AD7B68">
      <w:pPr>
        <w:rPr>
          <w:sz w:val="28"/>
          <w:szCs w:val="28"/>
        </w:rPr>
      </w:pPr>
    </w:p>
    <w:p w:rsidR="00AD7B68" w:rsidRDefault="00AD7B68" w:rsidP="00AD7B68">
      <w:pPr>
        <w:rPr>
          <w:sz w:val="28"/>
          <w:szCs w:val="28"/>
        </w:rPr>
      </w:pPr>
    </w:p>
    <w:p w:rsidR="00B82EB4" w:rsidRDefault="00AD7B68" w:rsidP="00AD7B68">
      <w:pPr>
        <w:tabs>
          <w:tab w:val="left" w:pos="34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7B68" w:rsidRDefault="00AD7B68" w:rsidP="00AD7B68">
      <w:pPr>
        <w:tabs>
          <w:tab w:val="left" w:pos="3456"/>
        </w:tabs>
        <w:rPr>
          <w:sz w:val="28"/>
          <w:szCs w:val="28"/>
        </w:rPr>
        <w:sectPr w:rsidR="00AD7B68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AD7B68" w:rsidRDefault="00AD7B68" w:rsidP="00AD7B68">
      <w:pPr>
        <w:tabs>
          <w:tab w:val="left" w:pos="345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D7B68" w:rsidRDefault="00AD7B68" w:rsidP="00AD7B68">
      <w:pPr>
        <w:tabs>
          <w:tab w:val="left" w:pos="34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D7B68" w:rsidRDefault="00AD7B68" w:rsidP="00AD7B68">
      <w:pPr>
        <w:tabs>
          <w:tab w:val="left" w:pos="34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AD7B68" w:rsidRDefault="00AD7B68" w:rsidP="00AD7B68">
      <w:pPr>
        <w:tabs>
          <w:tab w:val="left" w:pos="34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D7B68">
        <w:rPr>
          <w:sz w:val="28"/>
          <w:szCs w:val="28"/>
          <w:u w:val="single"/>
        </w:rPr>
        <w:t>23.03.2017</w:t>
      </w:r>
      <w:r>
        <w:rPr>
          <w:sz w:val="28"/>
          <w:szCs w:val="28"/>
        </w:rPr>
        <w:t xml:space="preserve"> г. №</w:t>
      </w:r>
      <w:r w:rsidRPr="00AD7B68">
        <w:rPr>
          <w:sz w:val="28"/>
          <w:szCs w:val="28"/>
          <w:u w:val="single"/>
        </w:rPr>
        <w:t>231</w:t>
      </w:r>
    </w:p>
    <w:p w:rsidR="00AD7B68" w:rsidRDefault="00AD7B68" w:rsidP="00AD7B68">
      <w:pPr>
        <w:tabs>
          <w:tab w:val="left" w:pos="3456"/>
        </w:tabs>
        <w:jc w:val="center"/>
        <w:rPr>
          <w:sz w:val="28"/>
          <w:szCs w:val="28"/>
        </w:rPr>
      </w:pPr>
    </w:p>
    <w:p w:rsidR="00AD7B68" w:rsidRPr="00AD7B68" w:rsidRDefault="00AD7B68" w:rsidP="00AD7B68">
      <w:pPr>
        <w:tabs>
          <w:tab w:val="left" w:pos="3456"/>
        </w:tabs>
        <w:jc w:val="center"/>
        <w:rPr>
          <w:sz w:val="28"/>
          <w:szCs w:val="28"/>
        </w:rPr>
      </w:pPr>
      <w:r w:rsidRPr="00AD7B68">
        <w:rPr>
          <w:sz w:val="28"/>
          <w:szCs w:val="28"/>
        </w:rPr>
        <w:t>Раздел 2.5. Программа</w:t>
      </w:r>
    </w:p>
    <w:p w:rsidR="00AD7B68" w:rsidRPr="00AD7B68" w:rsidRDefault="00AD7B68" w:rsidP="00AD7B68">
      <w:pPr>
        <w:tabs>
          <w:tab w:val="left" w:pos="3456"/>
        </w:tabs>
        <w:jc w:val="center"/>
        <w:rPr>
          <w:sz w:val="28"/>
          <w:szCs w:val="28"/>
        </w:rPr>
      </w:pPr>
      <w:r w:rsidRPr="00AD7B68">
        <w:rPr>
          <w:sz w:val="28"/>
          <w:szCs w:val="28"/>
        </w:rPr>
        <w:t>«Развитие гражданской обороны, снижение рисков и смягчений последствий ЧС техногенного и природного характера»</w:t>
      </w:r>
    </w:p>
    <w:p w:rsidR="00AD7B68" w:rsidRPr="00AD7B68" w:rsidRDefault="00AD7B68" w:rsidP="00AD7B68">
      <w:pPr>
        <w:tabs>
          <w:tab w:val="left" w:pos="3456"/>
        </w:tabs>
        <w:jc w:val="center"/>
        <w:rPr>
          <w:sz w:val="28"/>
          <w:szCs w:val="28"/>
        </w:rPr>
      </w:pPr>
      <w:r w:rsidRPr="00AD7B68">
        <w:rPr>
          <w:sz w:val="28"/>
          <w:szCs w:val="28"/>
        </w:rPr>
        <w:t>МО «Володарский район» на 2017-2019  годы»</w:t>
      </w:r>
    </w:p>
    <w:p w:rsidR="00AD7B68" w:rsidRPr="00AD7B68" w:rsidRDefault="00AD7B68" w:rsidP="00AD7B68">
      <w:pPr>
        <w:tabs>
          <w:tab w:val="left" w:pos="3456"/>
        </w:tabs>
        <w:jc w:val="center"/>
        <w:rPr>
          <w:sz w:val="28"/>
          <w:szCs w:val="28"/>
        </w:rPr>
      </w:pPr>
    </w:p>
    <w:p w:rsidR="00AD7B68" w:rsidRDefault="00AD7B68" w:rsidP="00AD7B68">
      <w:pPr>
        <w:tabs>
          <w:tab w:val="left" w:pos="3456"/>
        </w:tabs>
        <w:jc w:val="center"/>
        <w:rPr>
          <w:sz w:val="28"/>
          <w:szCs w:val="28"/>
        </w:rPr>
      </w:pPr>
      <w:r w:rsidRPr="00AD7B68">
        <w:rPr>
          <w:sz w:val="28"/>
          <w:szCs w:val="28"/>
        </w:rPr>
        <w:t>Паспорт  программы</w:t>
      </w:r>
    </w:p>
    <w:p w:rsidR="00AD7B68" w:rsidRDefault="00AD7B68" w:rsidP="00AD7B68">
      <w:pPr>
        <w:tabs>
          <w:tab w:val="left" w:pos="3456"/>
        </w:tabs>
        <w:jc w:val="center"/>
        <w:rPr>
          <w:sz w:val="28"/>
          <w:szCs w:val="28"/>
        </w:rPr>
      </w:pPr>
    </w:p>
    <w:tbl>
      <w:tblPr>
        <w:tblW w:w="1510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9"/>
        <w:gridCol w:w="2676"/>
        <w:gridCol w:w="1985"/>
        <w:gridCol w:w="1701"/>
        <w:gridCol w:w="1843"/>
        <w:gridCol w:w="1842"/>
        <w:gridCol w:w="1638"/>
      </w:tblGrid>
      <w:tr w:rsidR="00AD7B68" w:rsidRPr="00AD7B68" w:rsidTr="00AD7B68">
        <w:trPr>
          <w:cantSplit/>
          <w:trHeight w:val="20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 xml:space="preserve">Наименование    </w:t>
            </w:r>
            <w:r w:rsidRPr="00AD7B68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1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Развитие гражданской обороны, снижение рисков и смягчений последствий ЧС техногенного и природного характера» МО «Володарский район» на 2017-2019  годы»</w:t>
            </w:r>
          </w:p>
        </w:tc>
      </w:tr>
      <w:tr w:rsidR="00AD7B68" w:rsidRPr="00AD7B68" w:rsidTr="00AD7B68">
        <w:trPr>
          <w:cantSplit/>
          <w:trHeight w:val="20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11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Развитие гражданской обороны, повышение уровня защиты населения от ЧС природного и техногенного характера;</w:t>
            </w:r>
          </w:p>
        </w:tc>
      </w:tr>
      <w:tr w:rsidR="00AD7B68" w:rsidRPr="00AD7B68" w:rsidTr="00AD7B68">
        <w:trPr>
          <w:cantSplit/>
          <w:trHeight w:val="20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Администрация  МО «Володарский район»</w:t>
            </w:r>
          </w:p>
        </w:tc>
      </w:tr>
      <w:tr w:rsidR="00AD7B68" w:rsidRPr="00AD7B68" w:rsidTr="00AD7B68">
        <w:trPr>
          <w:cantSplit/>
          <w:trHeight w:val="20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 xml:space="preserve">Задачи  </w:t>
            </w:r>
            <w:r w:rsidRPr="00AD7B68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1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Защита населения, материальных и культурных ценностей на территорий Володарского  района от опасностей возникающих, при введении военных действий или вследствие этих действий, предупреждение и ликвидация ЧС природного и техногенного характера, создание комплексной системы экстренного оповещения района.</w:t>
            </w:r>
          </w:p>
        </w:tc>
      </w:tr>
      <w:tr w:rsidR="00AD7B68" w:rsidRPr="00AD7B68" w:rsidTr="00AD7B68">
        <w:trPr>
          <w:cantSplit/>
          <w:trHeight w:val="20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2017-2019 год</w:t>
            </w:r>
          </w:p>
        </w:tc>
      </w:tr>
      <w:tr w:rsidR="00AD7B68" w:rsidRPr="00AD7B68" w:rsidTr="00AD7B68">
        <w:trPr>
          <w:cantSplit/>
          <w:trHeight w:val="2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Расходы (тыс.руб.)</w:t>
            </w:r>
          </w:p>
        </w:tc>
      </w:tr>
      <w:tr w:rsidR="00AD7B68" w:rsidRPr="00AD7B68" w:rsidTr="00AD7B68">
        <w:trPr>
          <w:cantSplit/>
          <w:trHeight w:val="2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2019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Итого</w:t>
            </w:r>
          </w:p>
        </w:tc>
      </w:tr>
      <w:tr w:rsidR="00AD7B68" w:rsidRPr="00AD7B68" w:rsidTr="00AD7B68">
        <w:trPr>
          <w:cantSplit/>
          <w:trHeight w:val="2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Всего: в т.ч.</w:t>
            </w:r>
          </w:p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средства районного бюджета</w:t>
            </w:r>
          </w:p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1193,74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993,74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993,74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3181,22</w:t>
            </w:r>
          </w:p>
        </w:tc>
      </w:tr>
      <w:tr w:rsidR="00AD7B68" w:rsidRPr="00AD7B68" w:rsidTr="00AD7B68">
        <w:trPr>
          <w:cantSplit/>
          <w:trHeight w:val="2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1193,74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993,74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993,74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8" w:rsidRPr="00AD7B68" w:rsidRDefault="00AD7B68" w:rsidP="00AD7B68">
            <w:pPr>
              <w:jc w:val="center"/>
              <w:rPr>
                <w:sz w:val="24"/>
                <w:szCs w:val="24"/>
              </w:rPr>
            </w:pPr>
            <w:r w:rsidRPr="00AD7B68">
              <w:rPr>
                <w:sz w:val="24"/>
                <w:szCs w:val="24"/>
              </w:rPr>
              <w:t>3181,22</w:t>
            </w:r>
          </w:p>
        </w:tc>
      </w:tr>
      <w:tr w:rsidR="00AD7B68" w:rsidRPr="00AD7B68" w:rsidTr="00AD7B6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20"/>
        </w:trPr>
        <w:tc>
          <w:tcPr>
            <w:tcW w:w="15104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:rsidR="00AD7B68" w:rsidRDefault="00AD7B68" w:rsidP="00AD7B68">
            <w:pPr>
              <w:jc w:val="center"/>
              <w:rPr>
                <w:sz w:val="28"/>
                <w:szCs w:val="28"/>
              </w:rPr>
            </w:pPr>
          </w:p>
          <w:p w:rsidR="00AD7B68" w:rsidRDefault="00AD7B68" w:rsidP="00AD7B68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AD7B68">
              <w:rPr>
                <w:sz w:val="28"/>
                <w:szCs w:val="28"/>
              </w:rPr>
              <w:lastRenderedPageBreak/>
              <w:t xml:space="preserve">Перечень мероприятий  программы </w:t>
            </w:r>
            <w:r w:rsidRPr="00AD7B68">
              <w:rPr>
                <w:rFonts w:eastAsiaTheme="majorEastAsia"/>
                <w:sz w:val="28"/>
                <w:szCs w:val="28"/>
              </w:rPr>
              <w:t>«</w:t>
            </w:r>
            <w:r w:rsidRPr="00AD7B68">
              <w:rPr>
                <w:sz w:val="28"/>
                <w:szCs w:val="28"/>
              </w:rPr>
              <w:t>Развитие гражданской обороны, снижение рисков и смягчений последствий ЧС техногенного и природного характера» МО «Володарский район» на 2017-2019  годы»</w:t>
            </w:r>
            <w:r w:rsidRPr="00AD7B68">
              <w:rPr>
                <w:rFonts w:eastAsiaTheme="majorEastAsia"/>
                <w:sz w:val="28"/>
                <w:szCs w:val="28"/>
              </w:rPr>
              <w:t>»</w:t>
            </w:r>
          </w:p>
          <w:p w:rsidR="00AD7B68" w:rsidRDefault="00AD7B68" w:rsidP="00AD7B68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3402"/>
              <w:gridCol w:w="1984"/>
              <w:gridCol w:w="1276"/>
              <w:gridCol w:w="992"/>
              <w:gridCol w:w="992"/>
              <w:gridCol w:w="993"/>
              <w:gridCol w:w="2126"/>
              <w:gridCol w:w="2693"/>
            </w:tblGrid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№</w:t>
                  </w:r>
                  <w:proofErr w:type="spellStart"/>
                  <w:r w:rsidRPr="00AD7B68">
                    <w:rPr>
                      <w:sz w:val="26"/>
                      <w:szCs w:val="26"/>
                    </w:rPr>
                    <w:t>пп</w:t>
                  </w:r>
                  <w:proofErr w:type="spellEnd"/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center"/>
                  <w:hideMark/>
                </w:tcPr>
                <w:p w:rsid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 xml:space="preserve">Источник </w:t>
                  </w:r>
                  <w:proofErr w:type="spellStart"/>
                  <w:r w:rsidRPr="00AD7B68">
                    <w:rPr>
                      <w:sz w:val="26"/>
                      <w:szCs w:val="26"/>
                    </w:rPr>
                    <w:t>финансирова</w:t>
                  </w:r>
                  <w:proofErr w:type="spellEnd"/>
                </w:p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AD7B68">
                    <w:rPr>
                      <w:sz w:val="26"/>
                      <w:szCs w:val="26"/>
                    </w:rPr>
                    <w:t>ния</w:t>
                  </w:r>
                  <w:proofErr w:type="spellEnd"/>
                </w:p>
              </w:tc>
              <w:tc>
                <w:tcPr>
                  <w:tcW w:w="4253" w:type="dxa"/>
                  <w:gridSpan w:val="4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Объем финансирования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Ответственный исполнитель мероприятия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Планируемые результаты реализации мероприятия</w:t>
                  </w: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vMerge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vMerge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shd w:val="clear" w:color="auto" w:fill="auto"/>
                  <w:noWrap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Мероприятия по вопросам защиты населения в области ГО и ЧС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Средства районного бюджета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105,0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45,0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60,0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Отдел ГО и ЧС и МР района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Обеспечение необходимых условий для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            </w:r>
                </w:p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shd w:val="clear" w:color="auto" w:fill="auto"/>
                  <w:noWrap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Учеба в УМЦ ГО и ЧС АО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60,0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 // -</w:t>
                  </w: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shd w:val="clear" w:color="auto" w:fill="auto"/>
                  <w:noWrap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Услуги доступа к сети VPN-MPLS по обслуживанию КСЭОН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257,48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77,480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90,0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90,0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 // -</w:t>
                  </w: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shd w:val="clear" w:color="auto" w:fill="auto"/>
                  <w:noWrap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Аттестация АРМ кабинета секретного делопроизводства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70,0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70,0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 // -</w:t>
                  </w: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shd w:val="clear" w:color="auto" w:fill="auto"/>
                  <w:noWrap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Оплата муниципального контракта по созданию комплексной системы оповещения (КСЭОН)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771,4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771,4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 // -</w:t>
                  </w: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shd w:val="clear" w:color="auto" w:fill="auto"/>
                  <w:noWrap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Обслуживание пожарной и охранной сигнализации кабинета секретного делопроизводства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38,0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8,0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20,0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 // -</w:t>
                  </w: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Работы по спилу деревьев на территории района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130,0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50,0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50,0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 // -</w:t>
                  </w: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Приобретение сейфа для хранения документов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14,086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14,086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 // -</w:t>
                  </w: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 xml:space="preserve">Приобретение </w:t>
                  </w:r>
                  <w:proofErr w:type="spellStart"/>
                  <w:r w:rsidRPr="00AD7B68">
                    <w:rPr>
                      <w:sz w:val="26"/>
                      <w:szCs w:val="26"/>
                    </w:rPr>
                    <w:t>мешкотары</w:t>
                  </w:r>
                  <w:proofErr w:type="spellEnd"/>
                  <w:r w:rsidRPr="00AD7B68">
                    <w:rPr>
                      <w:sz w:val="26"/>
                      <w:szCs w:val="26"/>
                    </w:rPr>
                    <w:t xml:space="preserve"> для проведения </w:t>
                  </w:r>
                  <w:r w:rsidRPr="00AD7B68">
                    <w:rPr>
                      <w:sz w:val="26"/>
                      <w:szCs w:val="26"/>
                    </w:rPr>
                    <w:lastRenderedPageBreak/>
                    <w:t>берегоукрепительных работ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85,0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50,0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20,0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lastRenderedPageBreak/>
                    <w:t>11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Плановое техническое обслуживание КСЭОН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170,0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90,0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Создание АПК «Безопасный город»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603,74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603,74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Услуги по обслуживанию АПК «Безопасный город»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120,0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50,0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70,0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 xml:space="preserve">Приобретение пожарных </w:t>
                  </w:r>
                  <w:proofErr w:type="spellStart"/>
                  <w:r w:rsidRPr="00AD7B68">
                    <w:rPr>
                      <w:sz w:val="26"/>
                      <w:szCs w:val="26"/>
                    </w:rPr>
                    <w:t>мотопомп</w:t>
                  </w:r>
                  <w:proofErr w:type="spellEnd"/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40,0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40,0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Приобретение ЗИП для КСЭОН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263,74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263,74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Приобретение </w:t>
                  </w:r>
                  <w:proofErr w:type="spellStart"/>
                  <w:r>
                    <w:rPr>
                      <w:sz w:val="26"/>
                      <w:szCs w:val="26"/>
                    </w:rPr>
                    <w:t>электросирен</w:t>
                  </w:r>
                  <w:proofErr w:type="spellEnd"/>
                  <w:r w:rsidRPr="00AD7B68">
                    <w:rPr>
                      <w:sz w:val="26"/>
                      <w:szCs w:val="26"/>
                    </w:rPr>
                    <w:t xml:space="preserve"> на случай ЧС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180,0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180,0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Приобретение стального троса для переправы с.Козлово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50,0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50,0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 xml:space="preserve">Приобретение пожарных </w:t>
                  </w:r>
                  <w:proofErr w:type="spellStart"/>
                  <w:r w:rsidRPr="00AD7B68">
                    <w:rPr>
                      <w:sz w:val="26"/>
                      <w:szCs w:val="26"/>
                    </w:rPr>
                    <w:t>мотопомп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22,774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22,774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rPr>
                <w:trHeight w:val="20"/>
              </w:trPr>
              <w:tc>
                <w:tcPr>
                  <w:tcW w:w="534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 xml:space="preserve">Проведение </w:t>
                  </w:r>
                  <w:proofErr w:type="spellStart"/>
                  <w:r w:rsidRPr="00AD7B68">
                    <w:rPr>
                      <w:sz w:val="26"/>
                      <w:szCs w:val="26"/>
                    </w:rPr>
                    <w:t>противопаводковых</w:t>
                  </w:r>
                  <w:proofErr w:type="spellEnd"/>
                  <w:r w:rsidRPr="00AD7B68">
                    <w:rPr>
                      <w:sz w:val="26"/>
                      <w:szCs w:val="26"/>
                    </w:rPr>
                    <w:t xml:space="preserve"> мероприятий на территории района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  <w:r w:rsidRPr="00AD7B6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D7B68" w:rsidRPr="00AD7B68" w:rsidTr="00AD7B68">
              <w:tblPrEx>
                <w:tblLook w:val="0000"/>
              </w:tblPrEx>
              <w:trPr>
                <w:trHeight w:val="20"/>
              </w:trPr>
              <w:tc>
                <w:tcPr>
                  <w:tcW w:w="14992" w:type="dxa"/>
                  <w:gridSpan w:val="9"/>
                  <w:vAlign w:val="center"/>
                </w:tcPr>
                <w:p w:rsidR="00AD7B68" w:rsidRPr="00AD7B68" w:rsidRDefault="00AD7B68" w:rsidP="00AD7B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D7B68" w:rsidRPr="00AD7B68" w:rsidRDefault="00AD7B68" w:rsidP="00AD7B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7B68" w:rsidRPr="00AD7B68" w:rsidRDefault="00AD7B68" w:rsidP="00AD7B68">
      <w:pPr>
        <w:tabs>
          <w:tab w:val="left" w:pos="3456"/>
        </w:tabs>
        <w:jc w:val="center"/>
        <w:rPr>
          <w:sz w:val="28"/>
          <w:szCs w:val="28"/>
        </w:rPr>
      </w:pPr>
    </w:p>
    <w:p w:rsidR="00AD7B68" w:rsidRDefault="00AD7B68" w:rsidP="00AD7B68">
      <w:pPr>
        <w:tabs>
          <w:tab w:val="left" w:pos="3456"/>
        </w:tabs>
        <w:jc w:val="center"/>
        <w:rPr>
          <w:sz w:val="28"/>
          <w:szCs w:val="28"/>
        </w:rPr>
      </w:pPr>
    </w:p>
    <w:p w:rsidR="00AD7B68" w:rsidRDefault="00AD7B68" w:rsidP="00AD7B68">
      <w:pPr>
        <w:tabs>
          <w:tab w:val="left" w:pos="3456"/>
        </w:tabs>
        <w:jc w:val="center"/>
        <w:rPr>
          <w:sz w:val="28"/>
          <w:szCs w:val="28"/>
        </w:rPr>
      </w:pPr>
    </w:p>
    <w:p w:rsidR="00AD7B68" w:rsidRPr="00AD7B68" w:rsidRDefault="00AD7B68" w:rsidP="00AD7B6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AD7B68" w:rsidRPr="00AD7B68" w:rsidSect="00AD7B68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F226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3FD2"/>
    <w:rsid w:val="0020743C"/>
    <w:rsid w:val="00237597"/>
    <w:rsid w:val="00274400"/>
    <w:rsid w:val="002A4753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1336E"/>
    <w:rsid w:val="00845DB7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D7B68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2269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D7B68"/>
    <w:rPr>
      <w:rFonts w:eastAsiaTheme="minorHAnsi" w:cstheme="minorBidi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AD7B68"/>
    <w:pPr>
      <w:autoSpaceDE w:val="0"/>
      <w:autoSpaceDN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D7B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D7B68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17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2017-03-29T07:57:00Z</cp:lastPrinted>
  <dcterms:created xsi:type="dcterms:W3CDTF">2017-03-29T07:37:00Z</dcterms:created>
  <dcterms:modified xsi:type="dcterms:W3CDTF">2017-04-12T06:22:00Z</dcterms:modified>
</cp:coreProperties>
</file>